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theme/themeOverride8.xml" ContentType="application/vnd.openxmlformats-officedocument.themeOverride+xml"/>
  <Override PartName="/word/charts/chart51.xml" ContentType="application/vnd.openxmlformats-officedocument.drawingml.chart+xml"/>
  <Override PartName="/word/charts/chart60.xml" ContentType="application/vnd.openxmlformats-officedocument.drawingml.chart+xml"/>
  <Override PartName="/word/theme/themeOverride29.xml" ContentType="application/vnd.openxmlformats-officedocument.themeOverride+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4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customXml/itemProps2.xml" ContentType="application/vnd.openxmlformats-officedocument.customXml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Override PartName="/word/theme/themeOverride12.xml" ContentType="application/vnd.openxmlformats-officedocument.themeOverride+xml"/>
  <Override PartName="/word/charts/chart49.xml" ContentType="application/vnd.openxmlformats-officedocument.drawingml.chart+xml"/>
  <Override PartName="/word/theme/themeOverride21.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theme/themeOverride10.xml" ContentType="application/vnd.openxmlformats-officedocument.themeOverride+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9.xml" ContentType="application/vnd.openxmlformats-officedocument.themeOverride+xml"/>
  <Override PartName="/word/charts/chart50.xml" ContentType="application/vnd.openxmlformats-officedocument.drawingml.chart+xml"/>
  <Override PartName="/word/theme/themeOverride19.xml" ContentType="application/vnd.openxmlformats-officedocument.themeOverride+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theme/themeOverride17.xml" ContentType="application/vnd.openxmlformats-officedocument.themeOverride+xml"/>
  <Override PartName="/word/theme/themeOverride28.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0.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3656010"/>
        <w:docPartObj>
          <w:docPartGallery w:val="Cover Pages"/>
          <w:docPartUnique/>
        </w:docPartObj>
      </w:sdtPr>
      <w:sdtContent>
        <w:p w:rsidR="006011A8" w:rsidRPr="00DA2CD3" w:rsidRDefault="008C2FC5" w:rsidP="00150061">
          <w:pPr>
            <w:tabs>
              <w:tab w:val="left" w:pos="8931"/>
            </w:tabs>
          </w:pPr>
          <w:r>
            <w:rPr>
              <w:noProof/>
              <w:lang w:eastAsia="pl-PL" w:bidi="ar-SA"/>
            </w:rPr>
            <w:pict>
              <v:group id="Group 38" o:spid="_x0000_s1026" style="position:absolute;left:0;text-align:left;margin-left:0;margin-top:0;width:564.1pt;height:801.2pt;z-index:251660288;mso-width-percent:950;mso-position-horizontal:center;mso-position-horizontal-relative:page;mso-position-vertical:center;mso-position-vertical-relative:page;mso-width-percent:950" coordorigin="316,406" coordsize="11608,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" o:allowincell="f">
                <v:group id="Group 39"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40" o:spid="_x0000_s1028" alt="Zig zag" style="position:absolute;left:339;top:406;width:11582;height:150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" fillcolor="#8c8c8c [1772]" strokecolor="white [3212]" strokeweight="1pt">
                    <v:fill r:id="rId9" o:title="" color2="#bfbfbf [2412]" type="pattern"/>
                    <v:shadow color="#d8d8d8 [2732]" offset="3pt,3pt"/>
                  </v:rect>
                  <v:rect id="Rectangle 41" o:spid="_x0000_s1029" style="position:absolute;left:3446;top:406;width:8475;height:15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" fillcolor="white [3212]" strokecolor="white [3212]" strokeweight="1pt">
                    <v:shadow color="#d8d8d8 [2732]" offset="3pt,3pt"/>
                    <v:textbox inset="18pt,108pt,36pt">
                      <w:txbxContent>
                        <w:sdt>
                          <w:sdtPr>
                            <w:rPr>
                              <w:color w:val="7F7F7F" w:themeColor="text1" w:themeTint="80"/>
                              <w:sz w:val="80"/>
                              <w:szCs w:val="80"/>
                            </w:rPr>
                            <w:alias w:val="Tytuł"/>
                            <w:id w:val="16962279"/>
                            <w:dataBinding w:prefixMappings="xmlns:ns0='http://schemas.openxmlformats.org/package/2006/metadata/core-properties' xmlns:ns1='http://purl.org/dc/elements/1.1/'" w:xpath="/ns0:coreProperties[1]/ns1:title[1]" w:storeItemID="{6C3C8BC8-F283-45AE-878A-BAB7291924A1}"/>
                            <w:text/>
                          </w:sdtPr>
                          <w:sdtContent>
                            <w:p w:rsidR="0081346A" w:rsidRPr="006011A8" w:rsidRDefault="0081346A" w:rsidP="002D1AB9">
                              <w:pPr>
                                <w:pStyle w:val="Bezodstpw"/>
                                <w:rPr>
                                  <w:color w:val="FFFFFF" w:themeColor="background1"/>
                                  <w:sz w:val="80"/>
                                  <w:szCs w:val="80"/>
                                </w:rPr>
                              </w:pPr>
                              <w:r w:rsidRPr="00276F09">
                                <w:rPr>
                                  <w:color w:val="7F7F7F" w:themeColor="text1" w:themeTint="80"/>
                                  <w:sz w:val="80"/>
                                  <w:szCs w:val="80"/>
                                </w:rPr>
                                <w:t>Diagnoza lokalnych zagrożeń społecznych</w:t>
                              </w:r>
                            </w:p>
                          </w:sdtContent>
                        </w:sdt>
                        <w:sdt>
                          <w:sdtPr>
                            <w:rPr>
                              <w:color w:val="548DD4" w:themeColor="text2" w:themeTint="99"/>
                              <w:sz w:val="48"/>
                              <w:szCs w:val="40"/>
                            </w:rPr>
                            <w:alias w:val="Podtytuł"/>
                            <w:id w:val="16962284"/>
                            <w:dataBinding w:prefixMappings="xmlns:ns0='http://schemas.openxmlformats.org/package/2006/metadata/core-properties' xmlns:ns1='http://purl.org/dc/elements/1.1/'" w:xpath="/ns0:coreProperties[1]/ns1:subject[1]" w:storeItemID="{6C3C8BC8-F283-45AE-878A-BAB7291924A1}"/>
                            <w:text/>
                          </w:sdtPr>
                          <w:sdtContent>
                            <w:p w:rsidR="0081346A" w:rsidRPr="00276F09" w:rsidRDefault="0081346A" w:rsidP="002D1AB9">
                              <w:pPr>
                                <w:pStyle w:val="Bezodstpw"/>
                                <w:rPr>
                                  <w:color w:val="548DD4" w:themeColor="text2" w:themeTint="99"/>
                                  <w:sz w:val="48"/>
                                  <w:szCs w:val="40"/>
                                </w:rPr>
                              </w:pPr>
                              <w:r>
                                <w:rPr>
                                  <w:color w:val="548DD4" w:themeColor="text2" w:themeTint="99"/>
                                  <w:sz w:val="48"/>
                                  <w:szCs w:val="40"/>
                                </w:rPr>
                                <w:t>Gmina Stara Kamienica</w:t>
                              </w:r>
                            </w:p>
                          </w:sdtContent>
                        </w:sdt>
                        <w:p w:rsidR="0081346A" w:rsidRDefault="0081346A" w:rsidP="00276F09">
                          <w:pPr>
                            <w:pStyle w:val="Bezodstpw"/>
                            <w:jc w:val="center"/>
                            <w:rPr>
                              <w:color w:val="FFFFFF" w:themeColor="background1"/>
                            </w:rPr>
                          </w:pPr>
                        </w:p>
                        <w:p w:rsidR="0081346A" w:rsidRDefault="0081346A" w:rsidP="00276F09">
                          <w:pPr>
                            <w:pStyle w:val="Bezodstpw"/>
                            <w:jc w:val="center"/>
                            <w:rPr>
                              <w:color w:val="FFFFFF" w:themeColor="background1"/>
                            </w:rPr>
                          </w:pPr>
                        </w:p>
                        <w:p w:rsidR="0081346A" w:rsidRDefault="0081346A" w:rsidP="00276F09">
                          <w:pPr>
                            <w:pStyle w:val="Bezodstpw"/>
                            <w:jc w:val="center"/>
                            <w:rPr>
                              <w:color w:val="FFFFFF" w:themeColor="background1"/>
                            </w:rPr>
                          </w:pPr>
                        </w:p>
                        <w:p w:rsidR="0081346A" w:rsidRDefault="0081346A" w:rsidP="00276F09">
                          <w:pPr>
                            <w:pStyle w:val="Bezodstpw"/>
                            <w:jc w:val="center"/>
                            <w:rPr>
                              <w:color w:val="FFFFFF" w:themeColor="background1"/>
                            </w:rPr>
                          </w:pPr>
                        </w:p>
                        <w:p w:rsidR="0081346A" w:rsidRPr="006011A8" w:rsidRDefault="0081346A" w:rsidP="00276F09">
                          <w:pPr>
                            <w:pStyle w:val="Bezodstpw"/>
                            <w:jc w:val="center"/>
                            <w:rPr>
                              <w:color w:val="FFFFFF" w:themeColor="background1"/>
                            </w:rPr>
                          </w:pPr>
                          <w:r>
                            <w:rPr>
                              <w:noProof/>
                              <w:lang w:eastAsia="pl-PL" w:bidi="ar-SA"/>
                            </w:rPr>
                            <w:drawing>
                              <wp:inline distT="0" distB="0" distL="0" distR="0">
                                <wp:extent cx="3085718" cy="3192780"/>
                                <wp:effectExtent l="0" t="0" r="635" b="7620"/>
                                <wp:docPr id="4" name="Obraz 4" descr="Stara Kami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a Kamienic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159" cy="3248076"/>
                                        </a:xfrm>
                                        <a:prstGeom prst="rect">
                                          <a:avLst/>
                                        </a:prstGeom>
                                        <a:noFill/>
                                        <a:ln>
                                          <a:noFill/>
                                        </a:ln>
                                      </pic:spPr>
                                    </pic:pic>
                                  </a:graphicData>
                                </a:graphic>
                              </wp:inline>
                            </w:drawing>
                          </w:r>
                        </w:p>
                      </w:txbxContent>
                    </v:textbox>
                  </v:rect>
                  <v:group id="Group 42"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43" o:spid="_x0000_s1031" style="position:absolute;left:209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" fillcolor="#a7bfde [1620]" strokecolor="white [3212]" strokeweight="1pt">
                      <v:fill opacity="52428f"/>
                      <v:shadow color="#d8d8d8 [2732]" offset="3pt,3pt"/>
                    </v:rect>
                    <v:rect id="Rectangle 44" o:spid="_x0000_s1032" style="position:absolute;left:209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" fillcolor="#a7bfde [1620]" strokecolor="white [3212]" strokeweight="1pt">
                      <v:fill opacity="32896f"/>
                      <v:shadow color="#d8d8d8 [2732]" offset="3pt,3pt"/>
                    </v:rect>
                    <v:rect id="Rectangle 45" o:spid="_x0000_s1033" style="position:absolute;left:65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" fillcolor="#a7bfde [1620]" strokecolor="white [3212]" strokeweight="1pt">
                      <v:fill opacity="52428f"/>
                      <v:shadow color="#d8d8d8 [2732]" offset="3pt,3pt"/>
                    </v:rect>
                    <v:rect id="Rectangle 46" o:spid="_x0000_s1034" style="position:absolute;left:654;top:359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" fillcolor="#a7bfde [1620]" strokecolor="white [3212]" strokeweight="1pt">
                      <v:fill opacity="32896f"/>
                      <v:shadow color="#d8d8d8 [2732]" offset="3pt,3pt"/>
                    </v:rect>
                    <v:rect id="Rectangle 47" o:spid="_x0000_s1035" style="position:absolute;left:65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" fillcolor="#a7bfde [1620]" strokecolor="white [3212]" strokeweight="1pt">
                      <v:fill opacity="32896f"/>
                      <v:shadow color="#d8d8d8 [2732]" offset="3pt,3pt"/>
                    </v:rect>
                    <v:rect id="Rectangle 48" o:spid="_x0000_s1036" style="position:absolute;left:2094;top:791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" fillcolor="#a7bfde [1620]" strokecolor="white [3212]" strokeweight="1pt">
                      <v:fill opacity="32896f"/>
                      <v:shadow color="#d8d8d8 [2732]" offset="3pt,3pt"/>
                    </v:rect>
                  </v:group>
                  <v:rect id="Rectangle 49" o:spid="_x0000_s1037" style="position:absolute;left:2690;top:406;width:1563;height:1518;flip:x;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" fillcolor="#c0504d [3205]" strokecolor="white [3212]" strokeweight="1pt">
                    <v:shadow color="#d8d8d8 [2732]" offset="3pt,3pt"/>
                    <v:textbox>
                      <w:txbxContent>
                        <w:sdt>
                          <w:sdtPr>
                            <w:rPr>
                              <w:color w:val="FFFFFF" w:themeColor="background1"/>
                              <w:sz w:val="52"/>
                              <w:szCs w:val="52"/>
                            </w:rPr>
                            <w:alias w:val="Rok"/>
                            <w:id w:val="16962274"/>
                            <w:dataBinding w:prefixMappings="xmlns:ns0='http://schemas.microsoft.com/office/2006/coverPageProps'" w:xpath="/ns0:CoverPageProperties[1]/ns0:PublishDate[1]" w:storeItemID="{55AF091B-3C7A-41E3-B477-F2FDAA23CFDA}"/>
                            <w:date w:fullDate="2019-01-01T00:00:00Z">
                              <w:dateFormat w:val="yyyy"/>
                              <w:lid w:val="pl-PL"/>
                              <w:storeMappedDataAs w:val="dateTime"/>
                              <w:calendar w:val="gregorian"/>
                            </w:date>
                          </w:sdtPr>
                          <w:sdtContent>
                            <w:p w:rsidR="0081346A" w:rsidRPr="002D1AB9" w:rsidRDefault="0081346A" w:rsidP="002D1AB9">
                              <w:pPr>
                                <w:jc w:val="center"/>
                                <w:rPr>
                                  <w:color w:val="FFFFFF" w:themeColor="background1"/>
                                  <w:sz w:val="52"/>
                                  <w:szCs w:val="52"/>
                                </w:rPr>
                              </w:pPr>
                              <w:r>
                                <w:rPr>
                                  <w:color w:val="FFFFFF" w:themeColor="background1"/>
                                  <w:sz w:val="52"/>
                                  <w:szCs w:val="52"/>
                                </w:rPr>
                                <w:t>2019</w:t>
                              </w:r>
                            </w:p>
                          </w:sdtContent>
                        </w:sdt>
                      </w:txbxContent>
                    </v:textbox>
                  </v:rect>
                </v:group>
                <v:group id="Group 50" o:spid="_x0000_s1038" style="position:absolute;left:3729;top:14380;width:7886;height:1121" coordorigin="3729,14380" coordsize="7886,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51"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">
                    <v:rect id="Rectangle 52" o:spid="_x0000_s1040" style="position:absolute;left:10194;top:11945;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" fillcolor="#bfbfbf [2412]" strokecolor="white [3212]" strokeweight="1pt">
                      <v:fill opacity="32896f"/>
                      <v:shadow color="#d8d8d8 [2732]" offset="3pt,3pt"/>
                    </v:rect>
                    <v:rect id="Rectangle 53" o:spid="_x0000_s1041" style="position:absolute;left:1019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" fillcolor="#c0504d [3205]" strokecolor="white [3212]" strokeweight="1pt">
                      <v:shadow color="#d8d8d8 [2732]" offset="3pt,3pt"/>
                    </v:rect>
                    <v:rect id="Rectangle 54" o:spid="_x0000_s1042" style="position:absolute;left:875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" fillcolor="#bfbfbf [2412]" strokecolor="white [3212]" strokeweight="1pt">
                      <v:fill opacity="32896f"/>
                      <v:shadow color="#d8d8d8 [2732]" offset="3pt,3pt"/>
                    </v:rect>
                  </v:group>
                  <v:rect id="Rectangle 55" o:spid="_x0000_s1043" style="position:absolute;left:3729;top:14593;width:7105;height:90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" filled="f" fillcolor="white [3212]" stroked="f" strokecolor="white [3212]" strokeweight="1pt">
                    <v:fill opacity="52428f"/>
                    <v:textbox inset=",0,,0">
                      <w:txbxContent>
                        <w:sdt>
                          <w:sdtPr>
                            <w:rPr>
                              <w:color w:val="C0504D" w:themeColor="accent2"/>
                            </w:rPr>
                            <w:alias w:val="Firma"/>
                            <w:id w:val="16962301"/>
                            <w:dataBinding w:prefixMappings="xmlns:ns0='http://schemas.openxmlformats.org/officeDocument/2006/extended-properties'" w:xpath="/ns0:Properties[1]/ns0:Company[1]" w:storeItemID="{6668398D-A668-4E3E-A5EB-62B293D839F1}"/>
                            <w:text/>
                          </w:sdtPr>
                          <w:sdtContent>
                            <w:p w:rsidR="0081346A" w:rsidRPr="006011A8" w:rsidRDefault="0081346A" w:rsidP="002D1AB9">
                              <w:pPr>
                                <w:pStyle w:val="Bezodstpw"/>
                                <w:jc w:val="right"/>
                                <w:rPr>
                                  <w:color w:val="FFFFFF" w:themeColor="background1"/>
                                </w:rPr>
                              </w:pPr>
                              <w:r>
                                <w:rPr>
                                  <w:color w:val="C0504D" w:themeColor="accent2"/>
                                </w:rPr>
                                <w:t>Nowe Horyzonty</w:t>
                              </w:r>
                            </w:p>
                          </w:sdtContent>
                        </w:sdt>
                        <w:p w:rsidR="0081346A" w:rsidRPr="006011A8" w:rsidRDefault="0081346A">
                          <w:pPr>
                            <w:pStyle w:val="Bezodstpw"/>
                            <w:jc w:val="right"/>
                            <w:rPr>
                              <w:color w:val="FFFFFF" w:themeColor="background1"/>
                            </w:rPr>
                          </w:pPr>
                        </w:p>
                      </w:txbxContent>
                    </v:textbox>
                  </v:rect>
                </v:group>
                <w10:wrap anchorx="page" anchory="page"/>
              </v:group>
            </w:pict>
          </w:r>
        </w:p>
        <w:p w:rsidR="006011A8" w:rsidRPr="00DA2CD3" w:rsidRDefault="006011A8" w:rsidP="00150061">
          <w:pPr>
            <w:tabs>
              <w:tab w:val="left" w:pos="8931"/>
            </w:tabs>
          </w:pPr>
        </w:p>
        <w:p w:rsidR="00CE6A12" w:rsidRPr="00DA2CD3" w:rsidRDefault="006011A8" w:rsidP="00150061">
          <w:pPr>
            <w:tabs>
              <w:tab w:val="left" w:pos="8931"/>
            </w:tabs>
          </w:pPr>
          <w:r w:rsidRPr="00DA2CD3">
            <w:br w:type="page"/>
          </w:r>
        </w:p>
      </w:sdtContent>
    </w:sdt>
    <w:sdt>
      <w:sdtPr>
        <w:rPr>
          <w:caps w:val="0"/>
          <w:color w:val="auto"/>
          <w:spacing w:val="0"/>
          <w:sz w:val="22"/>
          <w:szCs w:val="22"/>
          <w:lang w:val="en-US"/>
        </w:rPr>
        <w:id w:val="13656020"/>
        <w:docPartObj>
          <w:docPartGallery w:val="Table of Contents"/>
          <w:docPartUnique/>
        </w:docPartObj>
      </w:sdtPr>
      <w:sdtEndPr>
        <w:rPr>
          <w:lang w:val="pl-PL"/>
        </w:rPr>
      </w:sdtEndPr>
      <w:sdtContent>
        <w:p w:rsidR="00CE6A12" w:rsidRPr="00DA2CD3" w:rsidRDefault="00CE6A12" w:rsidP="00150061">
          <w:pPr>
            <w:pStyle w:val="Nagwekspisutreci"/>
            <w:tabs>
              <w:tab w:val="left" w:pos="8931"/>
            </w:tabs>
          </w:pPr>
          <w:r w:rsidRPr="00DA2CD3">
            <w:t>Spis treści</w:t>
          </w:r>
        </w:p>
        <w:p w:rsidR="000F61C7" w:rsidRDefault="008C2FC5">
          <w:pPr>
            <w:pStyle w:val="Spistreci1"/>
            <w:rPr>
              <w:rFonts w:asciiTheme="minorHAnsi" w:eastAsiaTheme="minorEastAsia" w:hAnsiTheme="minorHAnsi" w:cstheme="minorBidi"/>
              <w:noProof/>
              <w:lang w:eastAsia="pl-PL" w:bidi="ar-SA"/>
            </w:rPr>
          </w:pPr>
          <w:r w:rsidRPr="00DA2CD3">
            <w:fldChar w:fldCharType="begin"/>
          </w:r>
          <w:r w:rsidR="00CE6A12" w:rsidRPr="00DA2CD3">
            <w:instrText xml:space="preserve"> TOC \o "1-3" \h \z \u </w:instrText>
          </w:r>
          <w:r w:rsidRPr="00DA2CD3">
            <w:fldChar w:fldCharType="separate"/>
          </w:r>
          <w:hyperlink w:anchor="_Toc8220806" w:history="1">
            <w:r w:rsidR="000F61C7" w:rsidRPr="00D20AC7">
              <w:rPr>
                <w:rStyle w:val="Hipercze"/>
                <w:noProof/>
              </w:rPr>
              <w:t>Wstęp</w:t>
            </w:r>
            <w:r w:rsidR="000F61C7">
              <w:rPr>
                <w:noProof/>
                <w:webHidden/>
              </w:rPr>
              <w:tab/>
            </w:r>
            <w:r>
              <w:rPr>
                <w:noProof/>
                <w:webHidden/>
              </w:rPr>
              <w:fldChar w:fldCharType="begin"/>
            </w:r>
            <w:r w:rsidR="000F61C7">
              <w:rPr>
                <w:noProof/>
                <w:webHidden/>
              </w:rPr>
              <w:instrText xml:space="preserve"> PAGEREF _Toc8220806 \h </w:instrText>
            </w:r>
            <w:r>
              <w:rPr>
                <w:noProof/>
                <w:webHidden/>
              </w:rPr>
            </w:r>
            <w:r>
              <w:rPr>
                <w:noProof/>
                <w:webHidden/>
              </w:rPr>
              <w:fldChar w:fldCharType="separate"/>
            </w:r>
            <w:r w:rsidR="0081346A">
              <w:rPr>
                <w:noProof/>
                <w:webHidden/>
              </w:rPr>
              <w:t>4</w:t>
            </w:r>
            <w:r>
              <w:rPr>
                <w:noProof/>
                <w:webHidden/>
              </w:rPr>
              <w:fldChar w:fldCharType="end"/>
            </w:r>
          </w:hyperlink>
        </w:p>
        <w:p w:rsidR="000F61C7" w:rsidRDefault="008C2FC5">
          <w:pPr>
            <w:pStyle w:val="Spistreci1"/>
            <w:rPr>
              <w:rFonts w:asciiTheme="minorHAnsi" w:eastAsiaTheme="minorEastAsia" w:hAnsiTheme="minorHAnsi" w:cstheme="minorBidi"/>
              <w:noProof/>
              <w:lang w:eastAsia="pl-PL" w:bidi="ar-SA"/>
            </w:rPr>
          </w:pPr>
          <w:hyperlink w:anchor="_Toc8220807" w:history="1">
            <w:r w:rsidR="000F61C7" w:rsidRPr="00D20AC7">
              <w:rPr>
                <w:rStyle w:val="Hipercze"/>
                <w:noProof/>
              </w:rPr>
              <w:t>Dane demograficzne</w:t>
            </w:r>
            <w:r w:rsidR="000F61C7">
              <w:rPr>
                <w:noProof/>
                <w:webHidden/>
              </w:rPr>
              <w:tab/>
            </w:r>
            <w:r>
              <w:rPr>
                <w:noProof/>
                <w:webHidden/>
              </w:rPr>
              <w:fldChar w:fldCharType="begin"/>
            </w:r>
            <w:r w:rsidR="000F61C7">
              <w:rPr>
                <w:noProof/>
                <w:webHidden/>
              </w:rPr>
              <w:instrText xml:space="preserve"> PAGEREF _Toc8220807 \h </w:instrText>
            </w:r>
            <w:r>
              <w:rPr>
                <w:noProof/>
                <w:webHidden/>
              </w:rPr>
            </w:r>
            <w:r>
              <w:rPr>
                <w:noProof/>
                <w:webHidden/>
              </w:rPr>
              <w:fldChar w:fldCharType="separate"/>
            </w:r>
            <w:r w:rsidR="0081346A">
              <w:rPr>
                <w:noProof/>
                <w:webHidden/>
              </w:rPr>
              <w:t>5</w:t>
            </w:r>
            <w:r>
              <w:rPr>
                <w:noProof/>
                <w:webHidden/>
              </w:rPr>
              <w:fldChar w:fldCharType="end"/>
            </w:r>
          </w:hyperlink>
        </w:p>
        <w:p w:rsidR="000F61C7" w:rsidRDefault="008C2FC5">
          <w:pPr>
            <w:pStyle w:val="Spistreci1"/>
            <w:rPr>
              <w:rFonts w:asciiTheme="minorHAnsi" w:eastAsiaTheme="minorEastAsia" w:hAnsiTheme="minorHAnsi" w:cstheme="minorBidi"/>
              <w:noProof/>
              <w:lang w:eastAsia="pl-PL" w:bidi="ar-SA"/>
            </w:rPr>
          </w:pPr>
          <w:hyperlink w:anchor="_Toc8220808" w:history="1">
            <w:r w:rsidR="000F61C7" w:rsidRPr="00D20AC7">
              <w:rPr>
                <w:rStyle w:val="Hipercze"/>
                <w:noProof/>
              </w:rPr>
              <w:t>Przestępczość</w:t>
            </w:r>
            <w:r w:rsidR="000F61C7">
              <w:rPr>
                <w:noProof/>
                <w:webHidden/>
              </w:rPr>
              <w:tab/>
            </w:r>
            <w:r>
              <w:rPr>
                <w:noProof/>
                <w:webHidden/>
              </w:rPr>
              <w:fldChar w:fldCharType="begin"/>
            </w:r>
            <w:r w:rsidR="000F61C7">
              <w:rPr>
                <w:noProof/>
                <w:webHidden/>
              </w:rPr>
              <w:instrText xml:space="preserve"> PAGEREF _Toc8220808 \h </w:instrText>
            </w:r>
            <w:r>
              <w:rPr>
                <w:noProof/>
                <w:webHidden/>
              </w:rPr>
            </w:r>
            <w:r>
              <w:rPr>
                <w:noProof/>
                <w:webHidden/>
              </w:rPr>
              <w:fldChar w:fldCharType="separate"/>
            </w:r>
            <w:r w:rsidR="0081346A">
              <w:rPr>
                <w:noProof/>
                <w:webHidden/>
              </w:rPr>
              <w:t>7</w:t>
            </w:r>
            <w:r>
              <w:rPr>
                <w:noProof/>
                <w:webHidden/>
              </w:rPr>
              <w:fldChar w:fldCharType="end"/>
            </w:r>
          </w:hyperlink>
        </w:p>
        <w:p w:rsidR="000F61C7" w:rsidRDefault="008C2FC5">
          <w:pPr>
            <w:pStyle w:val="Spistreci1"/>
            <w:rPr>
              <w:rFonts w:asciiTheme="minorHAnsi" w:eastAsiaTheme="minorEastAsia" w:hAnsiTheme="minorHAnsi" w:cstheme="minorBidi"/>
              <w:noProof/>
              <w:lang w:eastAsia="pl-PL" w:bidi="ar-SA"/>
            </w:rPr>
          </w:pPr>
          <w:hyperlink w:anchor="_Toc8220809" w:history="1">
            <w:r w:rsidR="000F61C7" w:rsidRPr="00D20AC7">
              <w:rPr>
                <w:rStyle w:val="Hipercze"/>
                <w:noProof/>
              </w:rPr>
              <w:t>Lokalne zagrożenia społeczne  w grupie dorosłych mieszkańców</w:t>
            </w:r>
            <w:r w:rsidR="000F61C7">
              <w:rPr>
                <w:noProof/>
                <w:webHidden/>
              </w:rPr>
              <w:tab/>
            </w:r>
            <w:r>
              <w:rPr>
                <w:noProof/>
                <w:webHidden/>
              </w:rPr>
              <w:fldChar w:fldCharType="begin"/>
            </w:r>
            <w:r w:rsidR="000F61C7">
              <w:rPr>
                <w:noProof/>
                <w:webHidden/>
              </w:rPr>
              <w:instrText xml:space="preserve"> PAGEREF _Toc8220809 \h </w:instrText>
            </w:r>
            <w:r>
              <w:rPr>
                <w:noProof/>
                <w:webHidden/>
              </w:rPr>
            </w:r>
            <w:r>
              <w:rPr>
                <w:noProof/>
                <w:webHidden/>
              </w:rPr>
              <w:fldChar w:fldCharType="separate"/>
            </w:r>
            <w:r w:rsidR="0081346A">
              <w:rPr>
                <w:noProof/>
                <w:webHidden/>
              </w:rPr>
              <w:t>8</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10" w:history="1">
            <w:r w:rsidR="000F61C7" w:rsidRPr="00D20AC7">
              <w:rPr>
                <w:rStyle w:val="Hipercze"/>
                <w:noProof/>
              </w:rPr>
              <w:t>Grupa badana</w:t>
            </w:r>
            <w:r w:rsidR="000F61C7">
              <w:rPr>
                <w:noProof/>
                <w:webHidden/>
              </w:rPr>
              <w:tab/>
            </w:r>
            <w:r>
              <w:rPr>
                <w:noProof/>
                <w:webHidden/>
              </w:rPr>
              <w:fldChar w:fldCharType="begin"/>
            </w:r>
            <w:r w:rsidR="000F61C7">
              <w:rPr>
                <w:noProof/>
                <w:webHidden/>
              </w:rPr>
              <w:instrText xml:space="preserve"> PAGEREF _Toc8220810 \h </w:instrText>
            </w:r>
            <w:r>
              <w:rPr>
                <w:noProof/>
                <w:webHidden/>
              </w:rPr>
            </w:r>
            <w:r>
              <w:rPr>
                <w:noProof/>
                <w:webHidden/>
              </w:rPr>
              <w:fldChar w:fldCharType="separate"/>
            </w:r>
            <w:r w:rsidR="0081346A">
              <w:rPr>
                <w:noProof/>
                <w:webHidden/>
              </w:rPr>
              <w:t>8</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11" w:history="1">
            <w:r w:rsidR="000F61C7" w:rsidRPr="00D20AC7">
              <w:rPr>
                <w:rStyle w:val="Hipercze"/>
                <w:noProof/>
              </w:rPr>
              <w:t>Cel badania</w:t>
            </w:r>
            <w:r w:rsidR="000F61C7">
              <w:rPr>
                <w:noProof/>
                <w:webHidden/>
              </w:rPr>
              <w:tab/>
            </w:r>
            <w:r>
              <w:rPr>
                <w:noProof/>
                <w:webHidden/>
              </w:rPr>
              <w:fldChar w:fldCharType="begin"/>
            </w:r>
            <w:r w:rsidR="000F61C7">
              <w:rPr>
                <w:noProof/>
                <w:webHidden/>
              </w:rPr>
              <w:instrText xml:space="preserve"> PAGEREF _Toc8220811 \h </w:instrText>
            </w:r>
            <w:r>
              <w:rPr>
                <w:noProof/>
                <w:webHidden/>
              </w:rPr>
            </w:r>
            <w:r>
              <w:rPr>
                <w:noProof/>
                <w:webHidden/>
              </w:rPr>
              <w:fldChar w:fldCharType="separate"/>
            </w:r>
            <w:r w:rsidR="0081346A">
              <w:rPr>
                <w:noProof/>
                <w:webHidden/>
              </w:rPr>
              <w:t>9</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12" w:history="1">
            <w:r w:rsidR="000F61C7" w:rsidRPr="00D20AC7">
              <w:rPr>
                <w:rStyle w:val="Hipercze"/>
                <w:noProof/>
              </w:rPr>
              <w:t>Podstawowe problemy społeczne w opinii mieszkańców</w:t>
            </w:r>
            <w:r w:rsidR="000F61C7">
              <w:rPr>
                <w:noProof/>
                <w:webHidden/>
              </w:rPr>
              <w:tab/>
            </w:r>
            <w:r>
              <w:rPr>
                <w:noProof/>
                <w:webHidden/>
              </w:rPr>
              <w:fldChar w:fldCharType="begin"/>
            </w:r>
            <w:r w:rsidR="000F61C7">
              <w:rPr>
                <w:noProof/>
                <w:webHidden/>
              </w:rPr>
              <w:instrText xml:space="preserve"> PAGEREF _Toc8220812 \h </w:instrText>
            </w:r>
            <w:r>
              <w:rPr>
                <w:noProof/>
                <w:webHidden/>
              </w:rPr>
            </w:r>
            <w:r>
              <w:rPr>
                <w:noProof/>
                <w:webHidden/>
              </w:rPr>
              <w:fldChar w:fldCharType="separate"/>
            </w:r>
            <w:r w:rsidR="0081346A">
              <w:rPr>
                <w:noProof/>
                <w:webHidden/>
              </w:rPr>
              <w:t>10</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13" w:history="1">
            <w:r w:rsidR="001C0680">
              <w:rPr>
                <w:rStyle w:val="Hipercze"/>
                <w:noProof/>
              </w:rPr>
              <w:t>W</w:t>
            </w:r>
            <w:r w:rsidR="000F61C7" w:rsidRPr="00D20AC7">
              <w:rPr>
                <w:rStyle w:val="Hipercze"/>
                <w:noProof/>
              </w:rPr>
              <w:t>ykluczenie społeczne i bezrobocie</w:t>
            </w:r>
            <w:r w:rsidR="000F61C7">
              <w:rPr>
                <w:noProof/>
                <w:webHidden/>
              </w:rPr>
              <w:tab/>
            </w:r>
            <w:r>
              <w:rPr>
                <w:noProof/>
                <w:webHidden/>
              </w:rPr>
              <w:fldChar w:fldCharType="begin"/>
            </w:r>
            <w:r w:rsidR="000F61C7">
              <w:rPr>
                <w:noProof/>
                <w:webHidden/>
              </w:rPr>
              <w:instrText xml:space="preserve"> PAGEREF _Toc8220813 \h </w:instrText>
            </w:r>
            <w:r>
              <w:rPr>
                <w:noProof/>
                <w:webHidden/>
              </w:rPr>
            </w:r>
            <w:r>
              <w:rPr>
                <w:noProof/>
                <w:webHidden/>
              </w:rPr>
              <w:fldChar w:fldCharType="separate"/>
            </w:r>
            <w:r w:rsidR="0081346A">
              <w:rPr>
                <w:noProof/>
                <w:webHidden/>
              </w:rPr>
              <w:t>12</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14" w:history="1">
            <w:r w:rsidR="000F61C7" w:rsidRPr="00D20AC7">
              <w:rPr>
                <w:rStyle w:val="Hipercze"/>
                <w:noProof/>
              </w:rPr>
              <w:t>Spożywanie alkoholu oraz związane z nim inne problemy społeczne</w:t>
            </w:r>
            <w:r w:rsidR="000F61C7">
              <w:rPr>
                <w:noProof/>
                <w:webHidden/>
              </w:rPr>
              <w:tab/>
            </w:r>
            <w:r>
              <w:rPr>
                <w:noProof/>
                <w:webHidden/>
              </w:rPr>
              <w:fldChar w:fldCharType="begin"/>
            </w:r>
            <w:r w:rsidR="000F61C7">
              <w:rPr>
                <w:noProof/>
                <w:webHidden/>
              </w:rPr>
              <w:instrText xml:space="preserve"> PAGEREF _Toc8220814 \h </w:instrText>
            </w:r>
            <w:r>
              <w:rPr>
                <w:noProof/>
                <w:webHidden/>
              </w:rPr>
            </w:r>
            <w:r>
              <w:rPr>
                <w:noProof/>
                <w:webHidden/>
              </w:rPr>
              <w:fldChar w:fldCharType="separate"/>
            </w:r>
            <w:r w:rsidR="0081346A">
              <w:rPr>
                <w:noProof/>
                <w:webHidden/>
              </w:rPr>
              <w:t>17</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15" w:history="1">
            <w:r w:rsidR="000F61C7" w:rsidRPr="00D20AC7">
              <w:rPr>
                <w:rStyle w:val="Hipercze"/>
                <w:noProof/>
              </w:rPr>
              <w:t>Substancje psychoaktywne: nikotyna</w:t>
            </w:r>
            <w:r w:rsidR="000F61C7">
              <w:rPr>
                <w:noProof/>
                <w:webHidden/>
              </w:rPr>
              <w:tab/>
            </w:r>
            <w:r>
              <w:rPr>
                <w:noProof/>
                <w:webHidden/>
              </w:rPr>
              <w:fldChar w:fldCharType="begin"/>
            </w:r>
            <w:r w:rsidR="000F61C7">
              <w:rPr>
                <w:noProof/>
                <w:webHidden/>
              </w:rPr>
              <w:instrText xml:space="preserve"> PAGEREF _Toc8220815 \h </w:instrText>
            </w:r>
            <w:r>
              <w:rPr>
                <w:noProof/>
                <w:webHidden/>
              </w:rPr>
            </w:r>
            <w:r>
              <w:rPr>
                <w:noProof/>
                <w:webHidden/>
              </w:rPr>
              <w:fldChar w:fldCharType="separate"/>
            </w:r>
            <w:r w:rsidR="0081346A">
              <w:rPr>
                <w:noProof/>
                <w:webHidden/>
              </w:rPr>
              <w:t>22</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16" w:history="1">
            <w:r w:rsidR="000F61C7" w:rsidRPr="00D20AC7">
              <w:rPr>
                <w:rStyle w:val="Hipercze"/>
                <w:noProof/>
              </w:rPr>
              <w:t>Substancje psychoaktywne: narkotyki i dopalacze</w:t>
            </w:r>
            <w:r w:rsidR="000F61C7">
              <w:rPr>
                <w:noProof/>
                <w:webHidden/>
              </w:rPr>
              <w:tab/>
            </w:r>
            <w:r>
              <w:rPr>
                <w:noProof/>
                <w:webHidden/>
              </w:rPr>
              <w:fldChar w:fldCharType="begin"/>
            </w:r>
            <w:r w:rsidR="000F61C7">
              <w:rPr>
                <w:noProof/>
                <w:webHidden/>
              </w:rPr>
              <w:instrText xml:space="preserve"> PAGEREF _Toc8220816 \h </w:instrText>
            </w:r>
            <w:r>
              <w:rPr>
                <w:noProof/>
                <w:webHidden/>
              </w:rPr>
            </w:r>
            <w:r>
              <w:rPr>
                <w:noProof/>
                <w:webHidden/>
              </w:rPr>
              <w:fldChar w:fldCharType="separate"/>
            </w:r>
            <w:r w:rsidR="0081346A">
              <w:rPr>
                <w:noProof/>
                <w:webHidden/>
              </w:rPr>
              <w:t>23</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17" w:history="1">
            <w:r w:rsidR="000F61C7" w:rsidRPr="00D20AC7">
              <w:rPr>
                <w:rStyle w:val="Hipercze"/>
                <w:noProof/>
              </w:rPr>
              <w:t>Przemoc w rodzinie</w:t>
            </w:r>
            <w:r w:rsidR="000F61C7">
              <w:rPr>
                <w:noProof/>
                <w:webHidden/>
              </w:rPr>
              <w:tab/>
            </w:r>
            <w:r>
              <w:rPr>
                <w:noProof/>
                <w:webHidden/>
              </w:rPr>
              <w:fldChar w:fldCharType="begin"/>
            </w:r>
            <w:r w:rsidR="000F61C7">
              <w:rPr>
                <w:noProof/>
                <w:webHidden/>
              </w:rPr>
              <w:instrText xml:space="preserve"> PAGEREF _Toc8220817 \h </w:instrText>
            </w:r>
            <w:r>
              <w:rPr>
                <w:noProof/>
                <w:webHidden/>
              </w:rPr>
            </w:r>
            <w:r>
              <w:rPr>
                <w:noProof/>
                <w:webHidden/>
              </w:rPr>
              <w:fldChar w:fldCharType="separate"/>
            </w:r>
            <w:r w:rsidR="0081346A">
              <w:rPr>
                <w:noProof/>
                <w:webHidden/>
              </w:rPr>
              <w:t>26</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18" w:history="1">
            <w:r w:rsidR="000F61C7" w:rsidRPr="00D20AC7">
              <w:rPr>
                <w:rStyle w:val="Hipercze"/>
                <w:noProof/>
              </w:rPr>
              <w:t>Przekonania dotyczące wychowania dzieci</w:t>
            </w:r>
            <w:r w:rsidR="000F61C7">
              <w:rPr>
                <w:noProof/>
                <w:webHidden/>
              </w:rPr>
              <w:tab/>
            </w:r>
            <w:r>
              <w:rPr>
                <w:noProof/>
                <w:webHidden/>
              </w:rPr>
              <w:fldChar w:fldCharType="begin"/>
            </w:r>
            <w:r w:rsidR="000F61C7">
              <w:rPr>
                <w:noProof/>
                <w:webHidden/>
              </w:rPr>
              <w:instrText xml:space="preserve"> PAGEREF _Toc8220818 \h </w:instrText>
            </w:r>
            <w:r>
              <w:rPr>
                <w:noProof/>
                <w:webHidden/>
              </w:rPr>
            </w:r>
            <w:r>
              <w:rPr>
                <w:noProof/>
                <w:webHidden/>
              </w:rPr>
              <w:fldChar w:fldCharType="separate"/>
            </w:r>
            <w:r w:rsidR="0081346A">
              <w:rPr>
                <w:noProof/>
                <w:webHidden/>
              </w:rPr>
              <w:t>26</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19" w:history="1">
            <w:r w:rsidR="000F61C7" w:rsidRPr="00D20AC7">
              <w:rPr>
                <w:rStyle w:val="Hipercze"/>
                <w:noProof/>
              </w:rPr>
              <w:t>Zjawisko przemocy w rodzinie</w:t>
            </w:r>
            <w:r w:rsidR="000F61C7">
              <w:rPr>
                <w:noProof/>
                <w:webHidden/>
              </w:rPr>
              <w:tab/>
            </w:r>
            <w:r>
              <w:rPr>
                <w:noProof/>
                <w:webHidden/>
              </w:rPr>
              <w:fldChar w:fldCharType="begin"/>
            </w:r>
            <w:r w:rsidR="000F61C7">
              <w:rPr>
                <w:noProof/>
                <w:webHidden/>
              </w:rPr>
              <w:instrText xml:space="preserve"> PAGEREF _Toc8220819 \h </w:instrText>
            </w:r>
            <w:r>
              <w:rPr>
                <w:noProof/>
                <w:webHidden/>
              </w:rPr>
            </w:r>
            <w:r>
              <w:rPr>
                <w:noProof/>
                <w:webHidden/>
              </w:rPr>
              <w:fldChar w:fldCharType="separate"/>
            </w:r>
            <w:r w:rsidR="0081346A">
              <w:rPr>
                <w:noProof/>
                <w:webHidden/>
              </w:rPr>
              <w:t>28</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20" w:history="1">
            <w:r w:rsidR="000F61C7" w:rsidRPr="00D20AC7">
              <w:rPr>
                <w:rStyle w:val="Hipercze"/>
                <w:noProof/>
              </w:rPr>
              <w:t>Hazard</w:t>
            </w:r>
            <w:r w:rsidR="000F61C7">
              <w:rPr>
                <w:noProof/>
                <w:webHidden/>
              </w:rPr>
              <w:tab/>
            </w:r>
            <w:r>
              <w:rPr>
                <w:noProof/>
                <w:webHidden/>
              </w:rPr>
              <w:fldChar w:fldCharType="begin"/>
            </w:r>
            <w:r w:rsidR="000F61C7">
              <w:rPr>
                <w:noProof/>
                <w:webHidden/>
              </w:rPr>
              <w:instrText xml:space="preserve"> PAGEREF _Toc8220820 \h </w:instrText>
            </w:r>
            <w:r>
              <w:rPr>
                <w:noProof/>
                <w:webHidden/>
              </w:rPr>
            </w:r>
            <w:r>
              <w:rPr>
                <w:noProof/>
                <w:webHidden/>
              </w:rPr>
              <w:fldChar w:fldCharType="separate"/>
            </w:r>
            <w:r w:rsidR="0081346A">
              <w:rPr>
                <w:noProof/>
                <w:webHidden/>
              </w:rPr>
              <w:t>30</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21" w:history="1">
            <w:r w:rsidR="000F61C7" w:rsidRPr="00D20AC7">
              <w:rPr>
                <w:rStyle w:val="Hipercze"/>
                <w:noProof/>
              </w:rPr>
              <w:t>Cyberprzemoc i uzależnienie od internetu</w:t>
            </w:r>
            <w:r w:rsidR="000F61C7">
              <w:rPr>
                <w:noProof/>
                <w:webHidden/>
              </w:rPr>
              <w:tab/>
            </w:r>
            <w:r>
              <w:rPr>
                <w:noProof/>
                <w:webHidden/>
              </w:rPr>
              <w:fldChar w:fldCharType="begin"/>
            </w:r>
            <w:r w:rsidR="000F61C7">
              <w:rPr>
                <w:noProof/>
                <w:webHidden/>
              </w:rPr>
              <w:instrText xml:space="preserve"> PAGEREF _Toc8220821 \h </w:instrText>
            </w:r>
            <w:r>
              <w:rPr>
                <w:noProof/>
                <w:webHidden/>
              </w:rPr>
            </w:r>
            <w:r>
              <w:rPr>
                <w:noProof/>
                <w:webHidden/>
              </w:rPr>
              <w:fldChar w:fldCharType="separate"/>
            </w:r>
            <w:r w:rsidR="0081346A">
              <w:rPr>
                <w:noProof/>
                <w:webHidden/>
              </w:rPr>
              <w:t>32</w:t>
            </w:r>
            <w:r>
              <w:rPr>
                <w:noProof/>
                <w:webHidden/>
              </w:rPr>
              <w:fldChar w:fldCharType="end"/>
            </w:r>
          </w:hyperlink>
        </w:p>
        <w:p w:rsidR="000F61C7" w:rsidRDefault="008C2FC5">
          <w:pPr>
            <w:pStyle w:val="Spistreci1"/>
            <w:rPr>
              <w:rFonts w:asciiTheme="minorHAnsi" w:eastAsiaTheme="minorEastAsia" w:hAnsiTheme="minorHAnsi" w:cstheme="minorBidi"/>
              <w:noProof/>
              <w:lang w:eastAsia="pl-PL" w:bidi="ar-SA"/>
            </w:rPr>
          </w:pPr>
          <w:hyperlink w:anchor="_Toc8220822" w:history="1">
            <w:r w:rsidR="000F61C7" w:rsidRPr="00D20AC7">
              <w:rPr>
                <w:rStyle w:val="Hipercze"/>
                <w:noProof/>
              </w:rPr>
              <w:t>Badania sprzedawców napojów alkoholowych</w:t>
            </w:r>
            <w:r w:rsidR="000F61C7">
              <w:rPr>
                <w:noProof/>
                <w:webHidden/>
              </w:rPr>
              <w:tab/>
            </w:r>
            <w:r>
              <w:rPr>
                <w:noProof/>
                <w:webHidden/>
              </w:rPr>
              <w:fldChar w:fldCharType="begin"/>
            </w:r>
            <w:r w:rsidR="000F61C7">
              <w:rPr>
                <w:noProof/>
                <w:webHidden/>
              </w:rPr>
              <w:instrText xml:space="preserve"> PAGEREF _Toc8220822 \h </w:instrText>
            </w:r>
            <w:r>
              <w:rPr>
                <w:noProof/>
                <w:webHidden/>
              </w:rPr>
            </w:r>
            <w:r>
              <w:rPr>
                <w:noProof/>
                <w:webHidden/>
              </w:rPr>
              <w:fldChar w:fldCharType="separate"/>
            </w:r>
            <w:r w:rsidR="0081346A">
              <w:rPr>
                <w:noProof/>
                <w:webHidden/>
              </w:rPr>
              <w:t>34</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23" w:history="1">
            <w:r w:rsidR="000F61C7" w:rsidRPr="00D20AC7">
              <w:rPr>
                <w:rStyle w:val="Hipercze"/>
                <w:noProof/>
              </w:rPr>
              <w:t>Grupa badana</w:t>
            </w:r>
            <w:r w:rsidR="000F61C7">
              <w:rPr>
                <w:noProof/>
                <w:webHidden/>
              </w:rPr>
              <w:tab/>
            </w:r>
            <w:r>
              <w:rPr>
                <w:noProof/>
                <w:webHidden/>
              </w:rPr>
              <w:fldChar w:fldCharType="begin"/>
            </w:r>
            <w:r w:rsidR="000F61C7">
              <w:rPr>
                <w:noProof/>
                <w:webHidden/>
              </w:rPr>
              <w:instrText xml:space="preserve"> PAGEREF _Toc8220823 \h </w:instrText>
            </w:r>
            <w:r>
              <w:rPr>
                <w:noProof/>
                <w:webHidden/>
              </w:rPr>
            </w:r>
            <w:r>
              <w:rPr>
                <w:noProof/>
                <w:webHidden/>
              </w:rPr>
              <w:fldChar w:fldCharType="separate"/>
            </w:r>
            <w:r w:rsidR="0081346A">
              <w:rPr>
                <w:noProof/>
                <w:webHidden/>
              </w:rPr>
              <w:t>34</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24" w:history="1">
            <w:r w:rsidR="000F61C7" w:rsidRPr="00D20AC7">
              <w:rPr>
                <w:rStyle w:val="Hipercze"/>
                <w:noProof/>
              </w:rPr>
              <w:t>Cel badania</w:t>
            </w:r>
            <w:r w:rsidR="000F61C7">
              <w:rPr>
                <w:noProof/>
                <w:webHidden/>
              </w:rPr>
              <w:tab/>
            </w:r>
            <w:r>
              <w:rPr>
                <w:noProof/>
                <w:webHidden/>
              </w:rPr>
              <w:fldChar w:fldCharType="begin"/>
            </w:r>
            <w:r w:rsidR="000F61C7">
              <w:rPr>
                <w:noProof/>
                <w:webHidden/>
              </w:rPr>
              <w:instrText xml:space="preserve"> PAGEREF _Toc8220824 \h </w:instrText>
            </w:r>
            <w:r>
              <w:rPr>
                <w:noProof/>
                <w:webHidden/>
              </w:rPr>
            </w:r>
            <w:r>
              <w:rPr>
                <w:noProof/>
                <w:webHidden/>
              </w:rPr>
              <w:fldChar w:fldCharType="separate"/>
            </w:r>
            <w:r w:rsidR="0081346A">
              <w:rPr>
                <w:noProof/>
                <w:webHidden/>
              </w:rPr>
              <w:t>34</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25" w:history="1">
            <w:r w:rsidR="000F61C7" w:rsidRPr="00D20AC7">
              <w:rPr>
                <w:rStyle w:val="Hipercze"/>
                <w:noProof/>
              </w:rPr>
              <w:t>Wyniki badań</w:t>
            </w:r>
            <w:r w:rsidR="000F61C7">
              <w:rPr>
                <w:noProof/>
                <w:webHidden/>
              </w:rPr>
              <w:tab/>
            </w:r>
            <w:r>
              <w:rPr>
                <w:noProof/>
                <w:webHidden/>
              </w:rPr>
              <w:fldChar w:fldCharType="begin"/>
            </w:r>
            <w:r w:rsidR="000F61C7">
              <w:rPr>
                <w:noProof/>
                <w:webHidden/>
              </w:rPr>
              <w:instrText xml:space="preserve"> PAGEREF _Toc8220825 \h </w:instrText>
            </w:r>
            <w:r>
              <w:rPr>
                <w:noProof/>
                <w:webHidden/>
              </w:rPr>
            </w:r>
            <w:r>
              <w:rPr>
                <w:noProof/>
                <w:webHidden/>
              </w:rPr>
              <w:fldChar w:fldCharType="separate"/>
            </w:r>
            <w:r w:rsidR="0081346A">
              <w:rPr>
                <w:noProof/>
                <w:webHidden/>
              </w:rPr>
              <w:t>35</w:t>
            </w:r>
            <w:r>
              <w:rPr>
                <w:noProof/>
                <w:webHidden/>
              </w:rPr>
              <w:fldChar w:fldCharType="end"/>
            </w:r>
          </w:hyperlink>
        </w:p>
        <w:p w:rsidR="000F61C7" w:rsidRDefault="008C2FC5">
          <w:pPr>
            <w:pStyle w:val="Spistreci1"/>
            <w:rPr>
              <w:rFonts w:asciiTheme="minorHAnsi" w:eastAsiaTheme="minorEastAsia" w:hAnsiTheme="minorHAnsi" w:cstheme="minorBidi"/>
              <w:noProof/>
              <w:lang w:eastAsia="pl-PL" w:bidi="ar-SA"/>
            </w:rPr>
          </w:pPr>
          <w:hyperlink w:anchor="_Toc8220826" w:history="1">
            <w:r w:rsidR="000F61C7" w:rsidRPr="00D20AC7">
              <w:rPr>
                <w:rStyle w:val="Hipercze"/>
                <w:noProof/>
              </w:rPr>
              <w:t>Problemy społeczne w środowisku dzieci i młodzieży</w:t>
            </w:r>
            <w:r w:rsidR="000F61C7">
              <w:rPr>
                <w:noProof/>
                <w:webHidden/>
              </w:rPr>
              <w:tab/>
            </w:r>
            <w:r>
              <w:rPr>
                <w:noProof/>
                <w:webHidden/>
              </w:rPr>
              <w:fldChar w:fldCharType="begin"/>
            </w:r>
            <w:r w:rsidR="000F61C7">
              <w:rPr>
                <w:noProof/>
                <w:webHidden/>
              </w:rPr>
              <w:instrText xml:space="preserve"> PAGEREF _Toc8220826 \h </w:instrText>
            </w:r>
            <w:r>
              <w:rPr>
                <w:noProof/>
                <w:webHidden/>
              </w:rPr>
            </w:r>
            <w:r>
              <w:rPr>
                <w:noProof/>
                <w:webHidden/>
              </w:rPr>
              <w:fldChar w:fldCharType="separate"/>
            </w:r>
            <w:r w:rsidR="0081346A">
              <w:rPr>
                <w:noProof/>
                <w:webHidden/>
              </w:rPr>
              <w:t>44</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27" w:history="1">
            <w:r w:rsidR="000F61C7" w:rsidRPr="00D20AC7">
              <w:rPr>
                <w:rStyle w:val="Hipercze"/>
                <w:noProof/>
              </w:rPr>
              <w:t>Metodologia</w:t>
            </w:r>
            <w:r w:rsidR="000F61C7">
              <w:rPr>
                <w:noProof/>
                <w:webHidden/>
              </w:rPr>
              <w:tab/>
            </w:r>
            <w:r>
              <w:rPr>
                <w:noProof/>
                <w:webHidden/>
              </w:rPr>
              <w:fldChar w:fldCharType="begin"/>
            </w:r>
            <w:r w:rsidR="000F61C7">
              <w:rPr>
                <w:noProof/>
                <w:webHidden/>
              </w:rPr>
              <w:instrText xml:space="preserve"> PAGEREF _Toc8220827 \h </w:instrText>
            </w:r>
            <w:r>
              <w:rPr>
                <w:noProof/>
                <w:webHidden/>
              </w:rPr>
            </w:r>
            <w:r>
              <w:rPr>
                <w:noProof/>
                <w:webHidden/>
              </w:rPr>
              <w:fldChar w:fldCharType="separate"/>
            </w:r>
            <w:r w:rsidR="0081346A">
              <w:rPr>
                <w:noProof/>
                <w:webHidden/>
              </w:rPr>
              <w:t>44</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28" w:history="1">
            <w:r w:rsidR="000F61C7" w:rsidRPr="00D20AC7">
              <w:rPr>
                <w:rStyle w:val="Hipercze"/>
                <w:noProof/>
              </w:rPr>
              <w:t>Cel badania</w:t>
            </w:r>
            <w:r w:rsidR="000F61C7">
              <w:rPr>
                <w:noProof/>
                <w:webHidden/>
              </w:rPr>
              <w:tab/>
            </w:r>
            <w:r>
              <w:rPr>
                <w:noProof/>
                <w:webHidden/>
              </w:rPr>
              <w:fldChar w:fldCharType="begin"/>
            </w:r>
            <w:r w:rsidR="000F61C7">
              <w:rPr>
                <w:noProof/>
                <w:webHidden/>
              </w:rPr>
              <w:instrText xml:space="preserve"> PAGEREF _Toc8220828 \h </w:instrText>
            </w:r>
            <w:r>
              <w:rPr>
                <w:noProof/>
                <w:webHidden/>
              </w:rPr>
            </w:r>
            <w:r>
              <w:rPr>
                <w:noProof/>
                <w:webHidden/>
              </w:rPr>
              <w:fldChar w:fldCharType="separate"/>
            </w:r>
            <w:r w:rsidR="0081346A">
              <w:rPr>
                <w:noProof/>
                <w:webHidden/>
              </w:rPr>
              <w:t>44</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29" w:history="1">
            <w:r w:rsidR="000F61C7" w:rsidRPr="00D20AC7">
              <w:rPr>
                <w:rStyle w:val="Hipercze"/>
                <w:noProof/>
              </w:rPr>
              <w:t>Charakterystyka grupy badanej</w:t>
            </w:r>
            <w:r w:rsidR="000F61C7">
              <w:rPr>
                <w:noProof/>
                <w:webHidden/>
              </w:rPr>
              <w:tab/>
            </w:r>
            <w:r>
              <w:rPr>
                <w:noProof/>
                <w:webHidden/>
              </w:rPr>
              <w:fldChar w:fldCharType="begin"/>
            </w:r>
            <w:r w:rsidR="000F61C7">
              <w:rPr>
                <w:noProof/>
                <w:webHidden/>
              </w:rPr>
              <w:instrText xml:space="preserve"> PAGEREF _Toc8220829 \h </w:instrText>
            </w:r>
            <w:r>
              <w:rPr>
                <w:noProof/>
                <w:webHidden/>
              </w:rPr>
            </w:r>
            <w:r>
              <w:rPr>
                <w:noProof/>
                <w:webHidden/>
              </w:rPr>
              <w:fldChar w:fldCharType="separate"/>
            </w:r>
            <w:r w:rsidR="0081346A">
              <w:rPr>
                <w:noProof/>
                <w:webHidden/>
              </w:rPr>
              <w:t>45</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30" w:history="1">
            <w:r w:rsidR="000F61C7" w:rsidRPr="00D20AC7">
              <w:rPr>
                <w:rStyle w:val="Hipercze"/>
                <w:noProof/>
              </w:rPr>
              <w:t>Wyniki</w:t>
            </w:r>
            <w:r w:rsidR="000F61C7">
              <w:rPr>
                <w:noProof/>
                <w:webHidden/>
              </w:rPr>
              <w:tab/>
            </w:r>
            <w:r>
              <w:rPr>
                <w:noProof/>
                <w:webHidden/>
              </w:rPr>
              <w:fldChar w:fldCharType="begin"/>
            </w:r>
            <w:r w:rsidR="000F61C7">
              <w:rPr>
                <w:noProof/>
                <w:webHidden/>
              </w:rPr>
              <w:instrText xml:space="preserve"> PAGEREF _Toc8220830 \h </w:instrText>
            </w:r>
            <w:r>
              <w:rPr>
                <w:noProof/>
                <w:webHidden/>
              </w:rPr>
            </w:r>
            <w:r>
              <w:rPr>
                <w:noProof/>
                <w:webHidden/>
              </w:rPr>
              <w:fldChar w:fldCharType="separate"/>
            </w:r>
            <w:r w:rsidR="0081346A">
              <w:rPr>
                <w:noProof/>
                <w:webHidden/>
              </w:rPr>
              <w:t>52</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31" w:history="1">
            <w:r w:rsidR="000F61C7" w:rsidRPr="00D20AC7">
              <w:rPr>
                <w:rStyle w:val="Hipercze"/>
                <w:noProof/>
              </w:rPr>
              <w:t>Substancje psychoaktywne: Alkohol</w:t>
            </w:r>
            <w:r w:rsidR="000F61C7">
              <w:rPr>
                <w:noProof/>
                <w:webHidden/>
              </w:rPr>
              <w:tab/>
            </w:r>
            <w:r>
              <w:rPr>
                <w:noProof/>
                <w:webHidden/>
              </w:rPr>
              <w:fldChar w:fldCharType="begin"/>
            </w:r>
            <w:r w:rsidR="000F61C7">
              <w:rPr>
                <w:noProof/>
                <w:webHidden/>
              </w:rPr>
              <w:instrText xml:space="preserve"> PAGEREF _Toc8220831 \h </w:instrText>
            </w:r>
            <w:r>
              <w:rPr>
                <w:noProof/>
                <w:webHidden/>
              </w:rPr>
            </w:r>
            <w:r>
              <w:rPr>
                <w:noProof/>
                <w:webHidden/>
              </w:rPr>
              <w:fldChar w:fldCharType="separate"/>
            </w:r>
            <w:r w:rsidR="0081346A">
              <w:rPr>
                <w:noProof/>
                <w:webHidden/>
              </w:rPr>
              <w:t>52</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32" w:history="1">
            <w:r w:rsidR="000F61C7" w:rsidRPr="00D20AC7">
              <w:rPr>
                <w:rStyle w:val="Hipercze"/>
                <w:noProof/>
              </w:rPr>
              <w:t>Substancje psychoaktywne: Papierosy</w:t>
            </w:r>
            <w:r w:rsidR="000F61C7">
              <w:rPr>
                <w:noProof/>
                <w:webHidden/>
              </w:rPr>
              <w:tab/>
            </w:r>
            <w:r>
              <w:rPr>
                <w:noProof/>
                <w:webHidden/>
              </w:rPr>
              <w:fldChar w:fldCharType="begin"/>
            </w:r>
            <w:r w:rsidR="000F61C7">
              <w:rPr>
                <w:noProof/>
                <w:webHidden/>
              </w:rPr>
              <w:instrText xml:space="preserve"> PAGEREF _Toc8220832 \h </w:instrText>
            </w:r>
            <w:r>
              <w:rPr>
                <w:noProof/>
                <w:webHidden/>
              </w:rPr>
            </w:r>
            <w:r>
              <w:rPr>
                <w:noProof/>
                <w:webHidden/>
              </w:rPr>
              <w:fldChar w:fldCharType="separate"/>
            </w:r>
            <w:r w:rsidR="0081346A">
              <w:rPr>
                <w:noProof/>
                <w:webHidden/>
              </w:rPr>
              <w:t>57</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33" w:history="1">
            <w:r w:rsidR="000F61C7" w:rsidRPr="00D20AC7">
              <w:rPr>
                <w:rStyle w:val="Hipercze"/>
                <w:noProof/>
              </w:rPr>
              <w:t>Substancje psychoaktywne: Narkotyki i dopalacze</w:t>
            </w:r>
            <w:r w:rsidR="000F61C7">
              <w:rPr>
                <w:noProof/>
                <w:webHidden/>
              </w:rPr>
              <w:tab/>
            </w:r>
            <w:r>
              <w:rPr>
                <w:noProof/>
                <w:webHidden/>
              </w:rPr>
              <w:fldChar w:fldCharType="begin"/>
            </w:r>
            <w:r w:rsidR="000F61C7">
              <w:rPr>
                <w:noProof/>
                <w:webHidden/>
              </w:rPr>
              <w:instrText xml:space="preserve"> PAGEREF _Toc8220833 \h </w:instrText>
            </w:r>
            <w:r>
              <w:rPr>
                <w:noProof/>
                <w:webHidden/>
              </w:rPr>
            </w:r>
            <w:r>
              <w:rPr>
                <w:noProof/>
                <w:webHidden/>
              </w:rPr>
              <w:fldChar w:fldCharType="separate"/>
            </w:r>
            <w:r w:rsidR="0081346A">
              <w:rPr>
                <w:noProof/>
                <w:webHidden/>
              </w:rPr>
              <w:t>61</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34" w:history="1">
            <w:r w:rsidR="000F61C7" w:rsidRPr="00D20AC7">
              <w:rPr>
                <w:rStyle w:val="Hipercze"/>
                <w:noProof/>
              </w:rPr>
              <w:t>Postawy wobec substancji psychoaktywnych</w:t>
            </w:r>
            <w:r w:rsidR="000F61C7">
              <w:rPr>
                <w:noProof/>
                <w:webHidden/>
              </w:rPr>
              <w:tab/>
            </w:r>
            <w:r>
              <w:rPr>
                <w:noProof/>
                <w:webHidden/>
              </w:rPr>
              <w:fldChar w:fldCharType="begin"/>
            </w:r>
            <w:r w:rsidR="000F61C7">
              <w:rPr>
                <w:noProof/>
                <w:webHidden/>
              </w:rPr>
              <w:instrText xml:space="preserve"> PAGEREF _Toc8220834 \h </w:instrText>
            </w:r>
            <w:r>
              <w:rPr>
                <w:noProof/>
                <w:webHidden/>
              </w:rPr>
            </w:r>
            <w:r>
              <w:rPr>
                <w:noProof/>
                <w:webHidden/>
              </w:rPr>
              <w:fldChar w:fldCharType="separate"/>
            </w:r>
            <w:r w:rsidR="0081346A">
              <w:rPr>
                <w:noProof/>
                <w:webHidden/>
              </w:rPr>
              <w:t>65</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35" w:history="1">
            <w:r w:rsidR="000F61C7" w:rsidRPr="00D20AC7">
              <w:rPr>
                <w:rStyle w:val="Hipercze"/>
                <w:noProof/>
              </w:rPr>
              <w:t>Przemoc w szkole</w:t>
            </w:r>
            <w:r w:rsidR="000F61C7">
              <w:rPr>
                <w:noProof/>
                <w:webHidden/>
              </w:rPr>
              <w:tab/>
            </w:r>
            <w:r>
              <w:rPr>
                <w:noProof/>
                <w:webHidden/>
              </w:rPr>
              <w:fldChar w:fldCharType="begin"/>
            </w:r>
            <w:r w:rsidR="000F61C7">
              <w:rPr>
                <w:noProof/>
                <w:webHidden/>
              </w:rPr>
              <w:instrText xml:space="preserve"> PAGEREF _Toc8220835 \h </w:instrText>
            </w:r>
            <w:r>
              <w:rPr>
                <w:noProof/>
                <w:webHidden/>
              </w:rPr>
            </w:r>
            <w:r>
              <w:rPr>
                <w:noProof/>
                <w:webHidden/>
              </w:rPr>
              <w:fldChar w:fldCharType="separate"/>
            </w:r>
            <w:r w:rsidR="0081346A">
              <w:rPr>
                <w:noProof/>
                <w:webHidden/>
              </w:rPr>
              <w:t>68</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36" w:history="1">
            <w:r w:rsidR="000F61C7" w:rsidRPr="00D20AC7">
              <w:rPr>
                <w:rStyle w:val="Hipercze"/>
                <w:noProof/>
              </w:rPr>
              <w:t>Uzależnienie od internetu i cyberprzemoc</w:t>
            </w:r>
            <w:r w:rsidR="000F61C7">
              <w:rPr>
                <w:noProof/>
                <w:webHidden/>
              </w:rPr>
              <w:tab/>
            </w:r>
            <w:r>
              <w:rPr>
                <w:noProof/>
                <w:webHidden/>
              </w:rPr>
              <w:fldChar w:fldCharType="begin"/>
            </w:r>
            <w:r w:rsidR="000F61C7">
              <w:rPr>
                <w:noProof/>
                <w:webHidden/>
              </w:rPr>
              <w:instrText xml:space="preserve"> PAGEREF _Toc8220836 \h </w:instrText>
            </w:r>
            <w:r>
              <w:rPr>
                <w:noProof/>
                <w:webHidden/>
              </w:rPr>
            </w:r>
            <w:r>
              <w:rPr>
                <w:noProof/>
                <w:webHidden/>
              </w:rPr>
              <w:fldChar w:fldCharType="separate"/>
            </w:r>
            <w:r w:rsidR="0081346A">
              <w:rPr>
                <w:noProof/>
                <w:webHidden/>
              </w:rPr>
              <w:t>73</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37" w:history="1">
            <w:r w:rsidR="000F61C7" w:rsidRPr="00D20AC7">
              <w:rPr>
                <w:rStyle w:val="Hipercze"/>
                <w:noProof/>
              </w:rPr>
              <w:t>Hazard</w:t>
            </w:r>
            <w:r w:rsidR="000F61C7">
              <w:rPr>
                <w:noProof/>
                <w:webHidden/>
              </w:rPr>
              <w:tab/>
            </w:r>
            <w:r>
              <w:rPr>
                <w:noProof/>
                <w:webHidden/>
              </w:rPr>
              <w:fldChar w:fldCharType="begin"/>
            </w:r>
            <w:r w:rsidR="000F61C7">
              <w:rPr>
                <w:noProof/>
                <w:webHidden/>
              </w:rPr>
              <w:instrText xml:space="preserve"> PAGEREF _Toc8220837 \h </w:instrText>
            </w:r>
            <w:r>
              <w:rPr>
                <w:noProof/>
                <w:webHidden/>
              </w:rPr>
            </w:r>
            <w:r>
              <w:rPr>
                <w:noProof/>
                <w:webHidden/>
              </w:rPr>
              <w:fldChar w:fldCharType="separate"/>
            </w:r>
            <w:r w:rsidR="0081346A">
              <w:rPr>
                <w:noProof/>
                <w:webHidden/>
              </w:rPr>
              <w:t>80</w:t>
            </w:r>
            <w:r>
              <w:rPr>
                <w:noProof/>
                <w:webHidden/>
              </w:rPr>
              <w:fldChar w:fldCharType="end"/>
            </w:r>
          </w:hyperlink>
        </w:p>
        <w:p w:rsidR="000F61C7" w:rsidRDefault="008C2FC5">
          <w:pPr>
            <w:pStyle w:val="Spistreci2"/>
            <w:tabs>
              <w:tab w:val="right" w:leader="dot" w:pos="9063"/>
            </w:tabs>
            <w:rPr>
              <w:rFonts w:asciiTheme="minorHAnsi" w:eastAsiaTheme="minorEastAsia" w:hAnsiTheme="minorHAnsi" w:cstheme="minorBidi"/>
              <w:noProof/>
              <w:lang w:eastAsia="pl-PL" w:bidi="ar-SA"/>
            </w:rPr>
          </w:pPr>
          <w:hyperlink w:anchor="_Toc8220838" w:history="1">
            <w:r w:rsidR="000F61C7" w:rsidRPr="00D20AC7">
              <w:rPr>
                <w:rStyle w:val="Hipercze"/>
                <w:noProof/>
              </w:rPr>
              <w:t>Analiza SWOT – szanse i zagrożenia oraz mocne i słabe strony</w:t>
            </w:r>
            <w:r w:rsidR="000F61C7">
              <w:rPr>
                <w:noProof/>
                <w:webHidden/>
              </w:rPr>
              <w:tab/>
            </w:r>
            <w:r>
              <w:rPr>
                <w:noProof/>
                <w:webHidden/>
              </w:rPr>
              <w:fldChar w:fldCharType="begin"/>
            </w:r>
            <w:r w:rsidR="000F61C7">
              <w:rPr>
                <w:noProof/>
                <w:webHidden/>
              </w:rPr>
              <w:instrText xml:space="preserve"> PAGEREF _Toc8220838 \h </w:instrText>
            </w:r>
            <w:r>
              <w:rPr>
                <w:noProof/>
                <w:webHidden/>
              </w:rPr>
            </w:r>
            <w:r>
              <w:rPr>
                <w:noProof/>
                <w:webHidden/>
              </w:rPr>
              <w:fldChar w:fldCharType="separate"/>
            </w:r>
            <w:r w:rsidR="0081346A">
              <w:rPr>
                <w:noProof/>
                <w:webHidden/>
              </w:rPr>
              <w:t>82</w:t>
            </w:r>
            <w:r>
              <w:rPr>
                <w:noProof/>
                <w:webHidden/>
              </w:rPr>
              <w:fldChar w:fldCharType="end"/>
            </w:r>
          </w:hyperlink>
        </w:p>
        <w:p w:rsidR="000F61C7" w:rsidRDefault="008C2FC5">
          <w:pPr>
            <w:pStyle w:val="Spistreci1"/>
            <w:rPr>
              <w:rFonts w:asciiTheme="minorHAnsi" w:eastAsiaTheme="minorEastAsia" w:hAnsiTheme="minorHAnsi" w:cstheme="minorBidi"/>
              <w:noProof/>
              <w:lang w:eastAsia="pl-PL" w:bidi="ar-SA"/>
            </w:rPr>
          </w:pPr>
          <w:hyperlink w:anchor="_Toc8220839" w:history="1">
            <w:r w:rsidR="000F61C7" w:rsidRPr="00D20AC7">
              <w:rPr>
                <w:rStyle w:val="Hipercze"/>
                <w:noProof/>
              </w:rPr>
              <w:t>Podsumowanie</w:t>
            </w:r>
            <w:r w:rsidR="000F61C7">
              <w:rPr>
                <w:noProof/>
                <w:webHidden/>
              </w:rPr>
              <w:tab/>
            </w:r>
            <w:r>
              <w:rPr>
                <w:noProof/>
                <w:webHidden/>
              </w:rPr>
              <w:fldChar w:fldCharType="begin"/>
            </w:r>
            <w:r w:rsidR="000F61C7">
              <w:rPr>
                <w:noProof/>
                <w:webHidden/>
              </w:rPr>
              <w:instrText xml:space="preserve"> PAGEREF _Toc8220839 \h </w:instrText>
            </w:r>
            <w:r>
              <w:rPr>
                <w:noProof/>
                <w:webHidden/>
              </w:rPr>
            </w:r>
            <w:r>
              <w:rPr>
                <w:noProof/>
                <w:webHidden/>
              </w:rPr>
              <w:fldChar w:fldCharType="separate"/>
            </w:r>
            <w:r w:rsidR="0081346A">
              <w:rPr>
                <w:noProof/>
                <w:webHidden/>
              </w:rPr>
              <w:t>85</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40" w:history="1">
            <w:r w:rsidR="000F61C7" w:rsidRPr="00D20AC7">
              <w:rPr>
                <w:rStyle w:val="Hipercze"/>
                <w:noProof/>
              </w:rPr>
              <w:t>Oddziaływania profilaktyczne wśród dzieci i młodzieży – rekomendacje oparte na modelu profilaktyki pozytywnej:</w:t>
            </w:r>
            <w:r w:rsidR="000F61C7">
              <w:rPr>
                <w:noProof/>
                <w:webHidden/>
              </w:rPr>
              <w:tab/>
            </w:r>
            <w:r>
              <w:rPr>
                <w:noProof/>
                <w:webHidden/>
              </w:rPr>
              <w:fldChar w:fldCharType="begin"/>
            </w:r>
            <w:r w:rsidR="000F61C7">
              <w:rPr>
                <w:noProof/>
                <w:webHidden/>
              </w:rPr>
              <w:instrText xml:space="preserve"> PAGEREF _Toc8220840 \h </w:instrText>
            </w:r>
            <w:r>
              <w:rPr>
                <w:noProof/>
                <w:webHidden/>
              </w:rPr>
            </w:r>
            <w:r>
              <w:rPr>
                <w:noProof/>
                <w:webHidden/>
              </w:rPr>
              <w:fldChar w:fldCharType="separate"/>
            </w:r>
            <w:r w:rsidR="0081346A">
              <w:rPr>
                <w:noProof/>
                <w:webHidden/>
              </w:rPr>
              <w:t>89</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41" w:history="1">
            <w:r w:rsidR="000F61C7" w:rsidRPr="00D20AC7">
              <w:rPr>
                <w:rStyle w:val="Hipercze"/>
                <w:noProof/>
              </w:rPr>
              <w:t>Czynniki ryzyka</w:t>
            </w:r>
            <w:r w:rsidR="000F61C7">
              <w:rPr>
                <w:noProof/>
                <w:webHidden/>
              </w:rPr>
              <w:tab/>
            </w:r>
            <w:r>
              <w:rPr>
                <w:noProof/>
                <w:webHidden/>
              </w:rPr>
              <w:fldChar w:fldCharType="begin"/>
            </w:r>
            <w:r w:rsidR="000F61C7">
              <w:rPr>
                <w:noProof/>
                <w:webHidden/>
              </w:rPr>
              <w:instrText xml:space="preserve"> PAGEREF _Toc8220841 \h </w:instrText>
            </w:r>
            <w:r>
              <w:rPr>
                <w:noProof/>
                <w:webHidden/>
              </w:rPr>
            </w:r>
            <w:r>
              <w:rPr>
                <w:noProof/>
                <w:webHidden/>
              </w:rPr>
              <w:fldChar w:fldCharType="separate"/>
            </w:r>
            <w:r w:rsidR="0081346A">
              <w:rPr>
                <w:noProof/>
                <w:webHidden/>
              </w:rPr>
              <w:t>89</w:t>
            </w:r>
            <w:r>
              <w:rPr>
                <w:noProof/>
                <w:webHidden/>
              </w:rPr>
              <w:fldChar w:fldCharType="end"/>
            </w:r>
          </w:hyperlink>
        </w:p>
        <w:p w:rsidR="000F61C7" w:rsidRDefault="008C2FC5">
          <w:pPr>
            <w:pStyle w:val="Spistreci3"/>
            <w:tabs>
              <w:tab w:val="right" w:leader="dot" w:pos="9063"/>
            </w:tabs>
            <w:rPr>
              <w:rFonts w:asciiTheme="minorHAnsi" w:eastAsiaTheme="minorEastAsia" w:hAnsiTheme="minorHAnsi" w:cstheme="minorBidi"/>
              <w:noProof/>
              <w:lang w:eastAsia="pl-PL" w:bidi="ar-SA"/>
            </w:rPr>
          </w:pPr>
          <w:hyperlink w:anchor="_Toc8220842" w:history="1">
            <w:r w:rsidR="000F61C7" w:rsidRPr="00D20AC7">
              <w:rPr>
                <w:rStyle w:val="Hipercze"/>
                <w:noProof/>
              </w:rPr>
              <w:t>Czynniki chroniące</w:t>
            </w:r>
            <w:r w:rsidR="000F61C7">
              <w:rPr>
                <w:noProof/>
                <w:webHidden/>
              </w:rPr>
              <w:tab/>
            </w:r>
            <w:r>
              <w:rPr>
                <w:noProof/>
                <w:webHidden/>
              </w:rPr>
              <w:fldChar w:fldCharType="begin"/>
            </w:r>
            <w:r w:rsidR="000F61C7">
              <w:rPr>
                <w:noProof/>
                <w:webHidden/>
              </w:rPr>
              <w:instrText xml:space="preserve"> PAGEREF _Toc8220842 \h </w:instrText>
            </w:r>
            <w:r>
              <w:rPr>
                <w:noProof/>
                <w:webHidden/>
              </w:rPr>
            </w:r>
            <w:r>
              <w:rPr>
                <w:noProof/>
                <w:webHidden/>
              </w:rPr>
              <w:fldChar w:fldCharType="separate"/>
            </w:r>
            <w:r w:rsidR="0081346A">
              <w:rPr>
                <w:noProof/>
                <w:webHidden/>
              </w:rPr>
              <w:t>90</w:t>
            </w:r>
            <w:r>
              <w:rPr>
                <w:noProof/>
                <w:webHidden/>
              </w:rPr>
              <w:fldChar w:fldCharType="end"/>
            </w:r>
          </w:hyperlink>
        </w:p>
        <w:p w:rsidR="00CE6A12" w:rsidRPr="00DA2CD3" w:rsidRDefault="008C2FC5" w:rsidP="00536DCA">
          <w:pPr>
            <w:tabs>
              <w:tab w:val="left" w:pos="8931"/>
            </w:tabs>
            <w:spacing w:line="276" w:lineRule="auto"/>
            <w:jc w:val="left"/>
          </w:pPr>
          <w:r w:rsidRPr="00DA2CD3">
            <w:fldChar w:fldCharType="end"/>
          </w:r>
        </w:p>
      </w:sdtContent>
    </w:sdt>
    <w:p w:rsidR="007B2FEC" w:rsidRPr="007B2FEC" w:rsidRDefault="00326089" w:rsidP="00326089">
      <w:pPr>
        <w:spacing w:before="0" w:after="200" w:line="252" w:lineRule="auto"/>
        <w:jc w:val="left"/>
      </w:pPr>
      <w:bookmarkStart w:id="1" w:name="_Toc468109353"/>
      <w:r>
        <w:br w:type="page"/>
      </w:r>
    </w:p>
    <w:p w:rsidR="00CE6A12" w:rsidRPr="00DA2CD3" w:rsidRDefault="00CE6A12" w:rsidP="00150061">
      <w:pPr>
        <w:pStyle w:val="Nagwek1"/>
        <w:tabs>
          <w:tab w:val="left" w:pos="8931"/>
        </w:tabs>
      </w:pPr>
      <w:bookmarkStart w:id="2" w:name="_Toc8220806"/>
      <w:r w:rsidRPr="00DA2CD3">
        <w:lastRenderedPageBreak/>
        <w:t>Wstęp</w:t>
      </w:r>
      <w:bookmarkEnd w:id="1"/>
      <w:bookmarkEnd w:id="2"/>
    </w:p>
    <w:p w:rsidR="00CE6A12" w:rsidRPr="00DA2CD3" w:rsidRDefault="00CE6A12" w:rsidP="00150061">
      <w:pPr>
        <w:pStyle w:val="Tekstpodstawowyzwciciem"/>
        <w:tabs>
          <w:tab w:val="left" w:pos="8931"/>
        </w:tabs>
        <w:rPr>
          <w:sz w:val="24"/>
        </w:rPr>
      </w:pPr>
      <w:r w:rsidRPr="00DA2CD3">
        <w:rPr>
          <w:sz w:val="24"/>
        </w:rPr>
        <w:t>Raport ma na celu przedstawienie wyników badań ankietowych</w:t>
      </w:r>
      <w:r w:rsidR="002220CA" w:rsidRPr="00DA2CD3">
        <w:rPr>
          <w:sz w:val="24"/>
        </w:rPr>
        <w:t xml:space="preserve"> przeprowadzonych </w:t>
      </w:r>
      <w:r w:rsidR="002220CA" w:rsidRPr="006B1D3C">
        <w:rPr>
          <w:sz w:val="24"/>
        </w:rPr>
        <w:t xml:space="preserve">w </w:t>
      </w:r>
      <w:r w:rsidR="001C4FB0">
        <w:rPr>
          <w:sz w:val="24"/>
        </w:rPr>
        <w:t>pierwszej</w:t>
      </w:r>
      <w:r w:rsidR="00280249" w:rsidRPr="006B1D3C">
        <w:rPr>
          <w:sz w:val="24"/>
        </w:rPr>
        <w:t xml:space="preserve"> połowie</w:t>
      </w:r>
      <w:r w:rsidR="001C4FB0">
        <w:rPr>
          <w:sz w:val="24"/>
        </w:rPr>
        <w:t>2019</w:t>
      </w:r>
      <w:r w:rsidRPr="006B1D3C">
        <w:rPr>
          <w:sz w:val="24"/>
        </w:rPr>
        <w:t xml:space="preserve"> roku, obejmujących</w:t>
      </w:r>
      <w:r w:rsidRPr="00DA2CD3">
        <w:rPr>
          <w:sz w:val="24"/>
        </w:rPr>
        <w:t xml:space="preserve"> podstawowe</w:t>
      </w:r>
      <w:r w:rsidR="005C2DDC">
        <w:rPr>
          <w:sz w:val="24"/>
        </w:rPr>
        <w:t xml:space="preserve"> problemy społeczne związane z </w:t>
      </w:r>
      <w:r w:rsidRPr="00DA2CD3">
        <w:rPr>
          <w:sz w:val="24"/>
        </w:rPr>
        <w:t>nadużywaniem alkoholu, nikotyny, dopalaczy i narkotyków, uzależnieniem od hazardu, przemocą wrodzinie oraz w środowisku szkolnym, cyberprzemocą,</w:t>
      </w:r>
      <w:r w:rsidR="005C2DDC">
        <w:rPr>
          <w:sz w:val="24"/>
        </w:rPr>
        <w:t xml:space="preserve"> a także postawami społecznymi wobec tychże zjawisk.</w:t>
      </w:r>
    </w:p>
    <w:p w:rsidR="00CE6A12" w:rsidRPr="00DA2CD3" w:rsidRDefault="00CE6A12" w:rsidP="00150061">
      <w:pPr>
        <w:pStyle w:val="Tekstpodstawowy"/>
        <w:tabs>
          <w:tab w:val="left" w:pos="8931"/>
        </w:tabs>
        <w:rPr>
          <w:rFonts w:cs="Arial"/>
          <w:sz w:val="24"/>
        </w:rPr>
      </w:pPr>
      <w:r w:rsidRPr="00DA2CD3">
        <w:rPr>
          <w:sz w:val="24"/>
        </w:rPr>
        <w:t xml:space="preserve">Dane dotyczące lokalnych zagrożeń społecznych uzyskane zostały w drodze anonimowych badań ankietowych </w:t>
      </w:r>
      <w:r w:rsidRPr="00DA2CD3">
        <w:rPr>
          <w:rFonts w:cs="Arial"/>
          <w:sz w:val="24"/>
        </w:rPr>
        <w:t xml:space="preserve">przeprowadzonych w </w:t>
      </w:r>
      <w:r w:rsidR="00635E97">
        <w:rPr>
          <w:rFonts w:cs="Arial"/>
          <w:sz w:val="24"/>
        </w:rPr>
        <w:t>g</w:t>
      </w:r>
      <w:r w:rsidR="00BA7C60">
        <w:rPr>
          <w:rFonts w:cs="Arial"/>
          <w:sz w:val="24"/>
        </w:rPr>
        <w:t>min</w:t>
      </w:r>
      <w:r w:rsidR="006544E6">
        <w:rPr>
          <w:rFonts w:cs="Arial"/>
          <w:sz w:val="24"/>
        </w:rPr>
        <w:t>ie</w:t>
      </w:r>
      <w:r w:rsidR="00E833A4">
        <w:rPr>
          <w:rFonts w:cs="Arial"/>
          <w:sz w:val="24"/>
        </w:rPr>
        <w:t>Stara Kamienica</w:t>
      </w:r>
      <w:r w:rsidRPr="00DA2CD3">
        <w:rPr>
          <w:rFonts w:cs="Arial"/>
          <w:sz w:val="24"/>
        </w:rPr>
        <w:t xml:space="preserve"> wśród trzech grup reprezentujących trzy lokalne środowiska:</w:t>
      </w:r>
    </w:p>
    <w:p w:rsidR="00CE6A12" w:rsidRPr="00DA2CD3" w:rsidRDefault="00CE6A12" w:rsidP="00150061">
      <w:pPr>
        <w:pStyle w:val="Lista2"/>
        <w:numPr>
          <w:ilvl w:val="1"/>
          <w:numId w:val="1"/>
        </w:numPr>
        <w:tabs>
          <w:tab w:val="left" w:pos="8931"/>
        </w:tabs>
        <w:rPr>
          <w:sz w:val="24"/>
        </w:rPr>
      </w:pPr>
      <w:r w:rsidRPr="00DA2CD3">
        <w:rPr>
          <w:sz w:val="24"/>
        </w:rPr>
        <w:t xml:space="preserve">dorośli mieszkańcy </w:t>
      </w:r>
    </w:p>
    <w:p w:rsidR="00CE6A12" w:rsidRPr="00DA2CD3" w:rsidRDefault="00CE6A12" w:rsidP="00150061">
      <w:pPr>
        <w:pStyle w:val="Lista2"/>
        <w:numPr>
          <w:ilvl w:val="1"/>
          <w:numId w:val="1"/>
        </w:numPr>
        <w:tabs>
          <w:tab w:val="left" w:pos="8931"/>
        </w:tabs>
        <w:rPr>
          <w:sz w:val="24"/>
        </w:rPr>
      </w:pPr>
      <w:r w:rsidRPr="00DA2CD3">
        <w:rPr>
          <w:sz w:val="24"/>
        </w:rPr>
        <w:t xml:space="preserve">dzieci i młodzież szkolna </w:t>
      </w:r>
    </w:p>
    <w:p w:rsidR="00CE6A12" w:rsidRPr="00DA2CD3" w:rsidRDefault="00CE6A12" w:rsidP="00150061">
      <w:pPr>
        <w:pStyle w:val="Lista2"/>
        <w:numPr>
          <w:ilvl w:val="1"/>
          <w:numId w:val="1"/>
        </w:numPr>
        <w:tabs>
          <w:tab w:val="left" w:pos="8931"/>
        </w:tabs>
        <w:rPr>
          <w:sz w:val="24"/>
        </w:rPr>
      </w:pPr>
      <w:r w:rsidRPr="00DA2CD3">
        <w:rPr>
          <w:sz w:val="24"/>
        </w:rPr>
        <w:t xml:space="preserve">sprzedawcy i właściciele punktów sprzedaży alkoholu. </w:t>
      </w:r>
    </w:p>
    <w:p w:rsidR="002A4988" w:rsidRDefault="002A4988" w:rsidP="00150061">
      <w:pPr>
        <w:tabs>
          <w:tab w:val="left" w:pos="8931"/>
        </w:tabs>
      </w:pPr>
      <w:bookmarkStart w:id="3" w:name="_Toc468109354"/>
    </w:p>
    <w:p w:rsidR="002A4988" w:rsidRDefault="002A4988" w:rsidP="00150061">
      <w:pPr>
        <w:tabs>
          <w:tab w:val="left" w:pos="8931"/>
        </w:tabs>
      </w:pPr>
    </w:p>
    <w:p w:rsidR="002A4988" w:rsidRDefault="002A4988" w:rsidP="00150061">
      <w:pPr>
        <w:tabs>
          <w:tab w:val="left" w:pos="8931"/>
        </w:tabs>
      </w:pPr>
    </w:p>
    <w:p w:rsidR="002A4988" w:rsidRDefault="002A4988" w:rsidP="00150061">
      <w:pPr>
        <w:tabs>
          <w:tab w:val="left" w:pos="8931"/>
        </w:tabs>
      </w:pPr>
    </w:p>
    <w:p w:rsidR="002A4988" w:rsidRDefault="002A4988" w:rsidP="00150061">
      <w:pPr>
        <w:tabs>
          <w:tab w:val="left" w:pos="8931"/>
        </w:tabs>
      </w:pPr>
    </w:p>
    <w:p w:rsidR="00C338F8" w:rsidRDefault="00C338F8">
      <w:pPr>
        <w:spacing w:before="0" w:after="200" w:line="252" w:lineRule="auto"/>
        <w:jc w:val="left"/>
        <w:rPr>
          <w:sz w:val="24"/>
        </w:rPr>
      </w:pPr>
      <w:r>
        <w:rPr>
          <w:sz w:val="24"/>
        </w:rPr>
        <w:br w:type="page"/>
      </w:r>
    </w:p>
    <w:p w:rsidR="0036512E" w:rsidRPr="00DA2CD3" w:rsidRDefault="0036512E" w:rsidP="00150061">
      <w:pPr>
        <w:pStyle w:val="Nagwek1"/>
        <w:tabs>
          <w:tab w:val="left" w:pos="8931"/>
        </w:tabs>
      </w:pPr>
      <w:bookmarkStart w:id="4" w:name="_Toc498562756"/>
      <w:bookmarkStart w:id="5" w:name="_Toc8220807"/>
      <w:bookmarkStart w:id="6" w:name="_Toc465840743"/>
      <w:bookmarkStart w:id="7" w:name="_Toc468109355"/>
      <w:bookmarkEnd w:id="3"/>
      <w:r w:rsidRPr="00B31C9E">
        <w:lastRenderedPageBreak/>
        <w:t>Dane demograficzne</w:t>
      </w:r>
      <w:bookmarkEnd w:id="4"/>
      <w:bookmarkEnd w:id="5"/>
    </w:p>
    <w:p w:rsidR="004F0734" w:rsidRPr="004F0734" w:rsidRDefault="004F0734" w:rsidP="004F0734">
      <w:pPr>
        <w:ind w:firstLine="708"/>
        <w:rPr>
          <w:i/>
          <w:sz w:val="24"/>
        </w:rPr>
      </w:pPr>
      <w:r w:rsidRPr="004F0734">
        <w:rPr>
          <w:b/>
          <w:i/>
          <w:sz w:val="24"/>
        </w:rPr>
        <w:t xml:space="preserve">Gmina Stara Kamienica </w:t>
      </w:r>
      <w:r w:rsidRPr="004F0734">
        <w:rPr>
          <w:i/>
          <w:sz w:val="24"/>
        </w:rPr>
        <w:t>ma 5 267 mieszkańców, z czego 50,3% stanowią kobiety, a 49,7% mężczyźni. W latach 2002-2017 liczba mieszkańców wzrosła o 1,7%. Średni wiek mieszkańców wynosi 41,0 lat i jest porównywalny do średniego wieku mieszkańców województwa dolnośląskiego oraz porównywalny do średniego wieku mieszkańców całej Polski.</w:t>
      </w:r>
    </w:p>
    <w:p w:rsidR="00D20975" w:rsidRDefault="004F0734" w:rsidP="000C715C">
      <w:pPr>
        <w:jc w:val="center"/>
        <w:rPr>
          <w:b/>
          <w:i/>
          <w:sz w:val="24"/>
        </w:rPr>
      </w:pPr>
      <w:r>
        <w:rPr>
          <w:b/>
          <w:i/>
          <w:noProof/>
          <w:sz w:val="24"/>
          <w:lang w:eastAsia="pl-PL" w:bidi="ar-SA"/>
        </w:rPr>
        <w:drawing>
          <wp:inline distT="0" distB="0" distL="0" distR="0">
            <wp:extent cx="5761355" cy="4799929"/>
            <wp:effectExtent l="0" t="0" r="0" b="1270"/>
            <wp:docPr id="15" name="Obraz 15" descr="C:\Users\AGH-22\Downloads\chart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H-22\Downloads\chart (4).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4799929"/>
                    </a:xfrm>
                    <a:prstGeom prst="rect">
                      <a:avLst/>
                    </a:prstGeom>
                    <a:noFill/>
                    <a:ln>
                      <a:noFill/>
                    </a:ln>
                  </pic:spPr>
                </pic:pic>
              </a:graphicData>
            </a:graphic>
          </wp:inline>
        </w:drawing>
      </w:r>
      <w:r w:rsidR="00D20975">
        <w:rPr>
          <w:b/>
          <w:i/>
          <w:sz w:val="24"/>
        </w:rPr>
        <w:br/>
      </w:r>
    </w:p>
    <w:p w:rsidR="00D20975" w:rsidRDefault="00D20975">
      <w:pPr>
        <w:spacing w:before="0" w:after="200" w:line="252" w:lineRule="auto"/>
        <w:jc w:val="left"/>
        <w:rPr>
          <w:b/>
          <w:i/>
          <w:sz w:val="24"/>
        </w:rPr>
      </w:pPr>
      <w:r>
        <w:rPr>
          <w:b/>
          <w:i/>
          <w:sz w:val="24"/>
        </w:rPr>
        <w:br w:type="page"/>
      </w:r>
    </w:p>
    <w:p w:rsidR="004F0734" w:rsidRPr="004F0734" w:rsidRDefault="004F0734" w:rsidP="004F0734">
      <w:pPr>
        <w:ind w:firstLine="708"/>
        <w:rPr>
          <w:i/>
          <w:sz w:val="24"/>
        </w:rPr>
      </w:pPr>
      <w:r w:rsidRPr="004F0734">
        <w:rPr>
          <w:i/>
          <w:sz w:val="24"/>
        </w:rPr>
        <w:lastRenderedPageBreak/>
        <w:t>Mieszkańcy gminy Stara Kamienica zawarli w 2017 roku 18 małżeństw, co odpowiada 3,4 małżeństwom na 1000 mieszkańców. Jest to znacznie mniej od wartości dla województwa dolnośląskiego oraz znacznie mniej od wartości dla Polski. W tym samym okresie odnotowano 1,8 rozwodów przypadających na 1000 mieszkańców. 31,8% mieszkańców gminy Stara Kamienica jest stanu wolnego, 50,5% żyje w małżeństwie, 7,4% mieszkańców jest po rozwodzie, a 9,3% to wdowy/wdowcy.</w:t>
      </w:r>
    </w:p>
    <w:p w:rsidR="009D4AEF" w:rsidRPr="00B12D50" w:rsidRDefault="004F0734" w:rsidP="004F0734">
      <w:pPr>
        <w:rPr>
          <w:i/>
          <w:sz w:val="24"/>
        </w:rPr>
      </w:pPr>
      <w:r>
        <w:rPr>
          <w:i/>
          <w:noProof/>
          <w:sz w:val="24"/>
          <w:lang w:eastAsia="pl-PL" w:bidi="ar-SA"/>
        </w:rPr>
        <w:drawing>
          <wp:inline distT="0" distB="0" distL="0" distR="0">
            <wp:extent cx="5761355" cy="3842104"/>
            <wp:effectExtent l="0" t="0" r="0" b="6350"/>
            <wp:docPr id="16" name="Obraz 16" descr="C:\Users\AGH-22\Downloads\char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H-22\Downloads\chart (5).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3842104"/>
                    </a:xfrm>
                    <a:prstGeom prst="rect">
                      <a:avLst/>
                    </a:prstGeom>
                    <a:noFill/>
                    <a:ln>
                      <a:noFill/>
                    </a:ln>
                  </pic:spPr>
                </pic:pic>
              </a:graphicData>
            </a:graphic>
          </wp:inline>
        </w:drawing>
      </w:r>
    </w:p>
    <w:p w:rsidR="00E73BF5" w:rsidRPr="00CA1711" w:rsidRDefault="00E73BF5" w:rsidP="00E73BF5">
      <w:pPr>
        <w:jc w:val="center"/>
        <w:rPr>
          <w:i/>
          <w:sz w:val="24"/>
        </w:rPr>
      </w:pPr>
    </w:p>
    <w:p w:rsidR="00E73BF5" w:rsidRPr="00DA2CD3" w:rsidRDefault="00E73BF5" w:rsidP="00E73BF5">
      <w:pPr>
        <w:jc w:val="center"/>
        <w:rPr>
          <w:sz w:val="24"/>
        </w:rPr>
      </w:pPr>
    </w:p>
    <w:p w:rsidR="00E73BF5" w:rsidRPr="00DA2CD3" w:rsidRDefault="00E73BF5" w:rsidP="00E73BF5">
      <w:pPr>
        <w:rPr>
          <w:sz w:val="24"/>
        </w:rPr>
      </w:pPr>
    </w:p>
    <w:p w:rsidR="004B2E9A" w:rsidRPr="00C23BC2" w:rsidRDefault="00E73BF5" w:rsidP="00C23BC2">
      <w:pPr>
        <w:rPr>
          <w:caps/>
          <w:color w:val="632423" w:themeColor="accent2" w:themeShade="80"/>
          <w:spacing w:val="20"/>
          <w:sz w:val="28"/>
          <w:szCs w:val="28"/>
        </w:rPr>
      </w:pPr>
      <w:bookmarkStart w:id="8" w:name="_Toc461972420"/>
      <w:r w:rsidRPr="00DA2CD3">
        <w:br w:type="page"/>
      </w:r>
      <w:bookmarkStart w:id="9" w:name="_Toc498931344"/>
      <w:bookmarkStart w:id="10" w:name="_Toc498992427"/>
      <w:bookmarkStart w:id="11" w:name="_Toc470184758"/>
      <w:bookmarkEnd w:id="8"/>
    </w:p>
    <w:p w:rsidR="00830535" w:rsidRDefault="00830535" w:rsidP="00C23BC2">
      <w:pPr>
        <w:pStyle w:val="Nagwek1"/>
      </w:pPr>
      <w:bookmarkStart w:id="12" w:name="_Toc8220808"/>
      <w:r w:rsidRPr="00B31C9E">
        <w:lastRenderedPageBreak/>
        <w:t>Przestępczość</w:t>
      </w:r>
      <w:bookmarkEnd w:id="9"/>
      <w:bookmarkEnd w:id="10"/>
      <w:bookmarkEnd w:id="12"/>
    </w:p>
    <w:p w:rsidR="004F0734" w:rsidRPr="004F0734" w:rsidRDefault="004F0734" w:rsidP="004F0734">
      <w:pPr>
        <w:pStyle w:val="Tekstpodstawowyzwciciem"/>
        <w:rPr>
          <w:i/>
        </w:rPr>
      </w:pPr>
      <w:r w:rsidRPr="004F0734">
        <w:rPr>
          <w:i/>
        </w:rPr>
        <w:t>W 2017 roku w gminie Stara Kamienica stwierdzono szacunkowo 115 przestępstw. Oznacza to, że na każdych 1000 mieszkańców odnotowano 21,84 przestępstw. Jest to wartość znacznie mniejsza od wartości dla województwa dolnośląskiego oraz znacznie większa od średniej dla całej Polski.</w:t>
      </w:r>
    </w:p>
    <w:p w:rsidR="0060531D" w:rsidRPr="0060531D" w:rsidRDefault="004F0734" w:rsidP="004F0734">
      <w:pPr>
        <w:pStyle w:val="Tekstpodstawowyzwciciem"/>
        <w:ind w:firstLine="0"/>
        <w:jc w:val="center"/>
        <w:rPr>
          <w:i/>
        </w:rPr>
      </w:pPr>
      <w:r>
        <w:rPr>
          <w:i/>
          <w:noProof/>
          <w:lang w:eastAsia="pl-PL" w:bidi="ar-SA"/>
        </w:rPr>
        <w:drawing>
          <wp:inline distT="0" distB="0" distL="0" distR="0">
            <wp:extent cx="5761355" cy="3842104"/>
            <wp:effectExtent l="0" t="0" r="0" b="6350"/>
            <wp:docPr id="59" name="Obraz 59" descr="C:\Users\AGH-22\Downloads\char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H-22\Downloads\chart (6).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3842104"/>
                    </a:xfrm>
                    <a:prstGeom prst="rect">
                      <a:avLst/>
                    </a:prstGeom>
                    <a:noFill/>
                    <a:ln>
                      <a:noFill/>
                    </a:ln>
                  </pic:spPr>
                </pic:pic>
              </a:graphicData>
            </a:graphic>
          </wp:inline>
        </w:drawing>
      </w:r>
    </w:p>
    <w:bookmarkEnd w:id="11"/>
    <w:p w:rsidR="00C23BC2" w:rsidRDefault="00C23BC2">
      <w:pPr>
        <w:spacing w:before="0" w:after="200" w:line="252" w:lineRule="auto"/>
        <w:jc w:val="left"/>
        <w:rPr>
          <w:caps/>
          <w:color w:val="632423" w:themeColor="accent2" w:themeShade="80"/>
          <w:spacing w:val="20"/>
          <w:sz w:val="28"/>
          <w:szCs w:val="28"/>
        </w:rPr>
      </w:pPr>
      <w:r>
        <w:br w:type="page"/>
      </w:r>
    </w:p>
    <w:p w:rsidR="000664CF" w:rsidRPr="00DA2CD3" w:rsidRDefault="000664CF" w:rsidP="00150061">
      <w:pPr>
        <w:pStyle w:val="Nagwek1"/>
        <w:tabs>
          <w:tab w:val="left" w:pos="6237"/>
          <w:tab w:val="left" w:pos="8931"/>
        </w:tabs>
      </w:pPr>
      <w:bookmarkStart w:id="13" w:name="_Toc8220809"/>
      <w:r w:rsidRPr="00DA2CD3">
        <w:lastRenderedPageBreak/>
        <w:t xml:space="preserve">Lokalne zagrożenia społeczne </w:t>
      </w:r>
      <w:r w:rsidR="006D50D9" w:rsidRPr="00DA2CD3">
        <w:br/>
      </w:r>
      <w:r w:rsidRPr="00DA2CD3">
        <w:t>w grupie dorosłych mieszkańców</w:t>
      </w:r>
      <w:bookmarkEnd w:id="6"/>
      <w:bookmarkEnd w:id="13"/>
    </w:p>
    <w:p w:rsidR="000664CF" w:rsidRPr="00DA2CD3" w:rsidRDefault="000664CF" w:rsidP="00150061">
      <w:pPr>
        <w:pStyle w:val="Nagwek2"/>
        <w:tabs>
          <w:tab w:val="left" w:pos="6237"/>
          <w:tab w:val="left" w:pos="8931"/>
        </w:tabs>
      </w:pPr>
      <w:bookmarkStart w:id="14" w:name="_Toc457551242"/>
      <w:bookmarkStart w:id="15" w:name="_Toc457583350"/>
      <w:bookmarkStart w:id="16" w:name="_Toc458111747"/>
      <w:bookmarkStart w:id="17" w:name="_Toc461379193"/>
      <w:bookmarkStart w:id="18" w:name="_Toc461972435"/>
      <w:bookmarkStart w:id="19" w:name="_Toc465840744"/>
      <w:bookmarkStart w:id="20" w:name="_Toc8220810"/>
      <w:r w:rsidRPr="00DA2CD3">
        <w:t>Grupa badana</w:t>
      </w:r>
      <w:bookmarkEnd w:id="14"/>
      <w:bookmarkEnd w:id="15"/>
      <w:bookmarkEnd w:id="16"/>
      <w:bookmarkEnd w:id="17"/>
      <w:bookmarkEnd w:id="18"/>
      <w:bookmarkEnd w:id="19"/>
      <w:bookmarkEnd w:id="20"/>
    </w:p>
    <w:p w:rsidR="008E3E3F" w:rsidRPr="00DA2CD3" w:rsidRDefault="008E3E3F" w:rsidP="00150061">
      <w:pPr>
        <w:pStyle w:val="Tekstpodstawowyzwciciem"/>
        <w:tabs>
          <w:tab w:val="left" w:pos="6237"/>
          <w:tab w:val="left" w:pos="8931"/>
        </w:tabs>
        <w:rPr>
          <w:sz w:val="24"/>
        </w:rPr>
      </w:pPr>
      <w:r w:rsidRPr="00DA2CD3">
        <w:rPr>
          <w:sz w:val="24"/>
        </w:rPr>
        <w:t xml:space="preserve">Badania miały charakter ulicznej ankiety w formie papier–ołówek i obejmowały mieszkańców </w:t>
      </w:r>
      <w:r w:rsidR="009E025D">
        <w:rPr>
          <w:sz w:val="24"/>
        </w:rPr>
        <w:t>g</w:t>
      </w:r>
      <w:r w:rsidR="00BA7C60">
        <w:rPr>
          <w:sz w:val="24"/>
        </w:rPr>
        <w:t>min</w:t>
      </w:r>
      <w:r w:rsidR="009E025D">
        <w:rPr>
          <w:sz w:val="24"/>
        </w:rPr>
        <w:t>y</w:t>
      </w:r>
      <w:r w:rsidR="00E833A4">
        <w:rPr>
          <w:sz w:val="24"/>
        </w:rPr>
        <w:t>Stara Kamienica</w:t>
      </w:r>
      <w:r w:rsidRPr="00DA2CD3">
        <w:rPr>
          <w:sz w:val="24"/>
        </w:rPr>
        <w:t>, którzy ukończyli osiemnasty rok życia. Respondenci byli informowali oanonimowym charakterze ankie</w:t>
      </w:r>
      <w:r>
        <w:rPr>
          <w:sz w:val="24"/>
        </w:rPr>
        <w:t>ty oraz możliwości rezygnacji z </w:t>
      </w:r>
      <w:r w:rsidRPr="00DA2CD3">
        <w:rPr>
          <w:sz w:val="24"/>
        </w:rPr>
        <w:t>badania w</w:t>
      </w:r>
      <w:r>
        <w:rPr>
          <w:sz w:val="24"/>
        </w:rPr>
        <w:t> </w:t>
      </w:r>
      <w:r w:rsidRPr="00DA2CD3">
        <w:rPr>
          <w:sz w:val="24"/>
        </w:rPr>
        <w:t>dowolnym momencie.</w:t>
      </w:r>
    </w:p>
    <w:p w:rsidR="000664CF" w:rsidRDefault="00BF7C0B" w:rsidP="00150061">
      <w:pPr>
        <w:pStyle w:val="Tekstpodstawowyzwciciem"/>
        <w:tabs>
          <w:tab w:val="left" w:pos="6237"/>
          <w:tab w:val="left" w:pos="8931"/>
        </w:tabs>
        <w:rPr>
          <w:sz w:val="24"/>
        </w:rPr>
      </w:pPr>
      <w:r w:rsidRPr="00DA2CD3">
        <w:rPr>
          <w:sz w:val="24"/>
        </w:rPr>
        <w:t>W bada</w:t>
      </w:r>
      <w:r w:rsidR="00CA2681">
        <w:rPr>
          <w:sz w:val="24"/>
        </w:rPr>
        <w:t xml:space="preserve">niu wzięło udział </w:t>
      </w:r>
      <w:r w:rsidR="000239D2">
        <w:rPr>
          <w:sz w:val="24"/>
        </w:rPr>
        <w:t>50</w:t>
      </w:r>
      <w:r w:rsidR="000664CF" w:rsidRPr="00DA2CD3">
        <w:rPr>
          <w:sz w:val="24"/>
        </w:rPr>
        <w:t xml:space="preserve"> osób, w tym</w:t>
      </w:r>
      <w:r w:rsidR="00C23BC2">
        <w:rPr>
          <w:sz w:val="24"/>
        </w:rPr>
        <w:t>27</w:t>
      </w:r>
      <w:r w:rsidR="000664CF" w:rsidRPr="00DA2CD3">
        <w:rPr>
          <w:sz w:val="24"/>
        </w:rPr>
        <w:t>kobiet</w:t>
      </w:r>
      <w:r w:rsidR="007A56DB">
        <w:rPr>
          <w:sz w:val="24"/>
        </w:rPr>
        <w:t xml:space="preserve"> oraz </w:t>
      </w:r>
      <w:r w:rsidR="00C23BC2">
        <w:rPr>
          <w:sz w:val="24"/>
        </w:rPr>
        <w:t>23</w:t>
      </w:r>
      <w:r w:rsidR="007A56DB">
        <w:rPr>
          <w:sz w:val="24"/>
        </w:rPr>
        <w:t xml:space="preserve"> mężczyzn</w:t>
      </w:r>
      <w:r w:rsidR="000664CF" w:rsidRPr="00DA2CD3">
        <w:rPr>
          <w:sz w:val="24"/>
        </w:rPr>
        <w:t>. Średn</w:t>
      </w:r>
      <w:r w:rsidR="00CA2681">
        <w:rPr>
          <w:sz w:val="24"/>
        </w:rPr>
        <w:t xml:space="preserve">ia wieku respondentów wyniosła </w:t>
      </w:r>
      <w:r w:rsidR="00F75EE9">
        <w:rPr>
          <w:sz w:val="24"/>
        </w:rPr>
        <w:t>4</w:t>
      </w:r>
      <w:r w:rsidR="003B2826">
        <w:rPr>
          <w:sz w:val="24"/>
        </w:rPr>
        <w:t>1</w:t>
      </w:r>
      <w:r w:rsidR="00B9723B">
        <w:rPr>
          <w:sz w:val="24"/>
        </w:rPr>
        <w:t xml:space="preserve"> lat.</w:t>
      </w:r>
    </w:p>
    <w:p w:rsidR="00EF1198" w:rsidRPr="00DA2CD3" w:rsidRDefault="00EF1198" w:rsidP="00150061">
      <w:pPr>
        <w:pStyle w:val="Tekstpodstawowy"/>
        <w:tabs>
          <w:tab w:val="left" w:pos="8931"/>
        </w:tabs>
        <w:jc w:val="center"/>
        <w:rPr>
          <w:sz w:val="24"/>
        </w:rPr>
      </w:pPr>
      <w:r>
        <w:rPr>
          <w:noProof/>
          <w:sz w:val="24"/>
          <w:lang w:eastAsia="pl-PL" w:bidi="ar-SA"/>
        </w:rPr>
        <w:drawing>
          <wp:inline distT="0" distB="0" distL="0" distR="0">
            <wp:extent cx="5486400" cy="3200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07CF" w:rsidRDefault="00F207CF" w:rsidP="00150061">
      <w:pPr>
        <w:tabs>
          <w:tab w:val="left" w:pos="8931"/>
        </w:tabs>
      </w:pPr>
      <w:bookmarkStart w:id="21" w:name="_Toc461972436"/>
      <w:bookmarkStart w:id="22" w:name="_Toc465840745"/>
    </w:p>
    <w:p w:rsidR="00F70A72" w:rsidRDefault="00F70A72">
      <w:pPr>
        <w:spacing w:before="0" w:after="200" w:line="252" w:lineRule="auto"/>
        <w:jc w:val="left"/>
      </w:pPr>
      <w:r>
        <w:br w:type="page"/>
      </w:r>
    </w:p>
    <w:p w:rsidR="000664CF" w:rsidRPr="00DA2CD3" w:rsidRDefault="000664CF" w:rsidP="00150061">
      <w:pPr>
        <w:pStyle w:val="Nagwek2"/>
        <w:tabs>
          <w:tab w:val="left" w:pos="8931"/>
        </w:tabs>
      </w:pPr>
      <w:bookmarkStart w:id="23" w:name="_Toc8220811"/>
      <w:r w:rsidRPr="00DA2CD3">
        <w:lastRenderedPageBreak/>
        <w:t>Cel badania</w:t>
      </w:r>
      <w:bookmarkEnd w:id="21"/>
      <w:bookmarkEnd w:id="22"/>
      <w:bookmarkEnd w:id="23"/>
    </w:p>
    <w:p w:rsidR="000664CF" w:rsidRPr="00DA2CD3" w:rsidRDefault="000664CF" w:rsidP="00150061">
      <w:pPr>
        <w:pStyle w:val="Tekstpodstawowyzwciciem"/>
        <w:tabs>
          <w:tab w:val="left" w:pos="8931"/>
        </w:tabs>
        <w:rPr>
          <w:sz w:val="24"/>
        </w:rPr>
      </w:pPr>
      <w:r w:rsidRPr="00DA2CD3">
        <w:rPr>
          <w:sz w:val="24"/>
        </w:rPr>
        <w:t xml:space="preserve">Celem badania była identyfikacja zagrożeń społecznych w środowisku lokalnym, </w:t>
      </w:r>
      <w:r w:rsidR="00BF7C0B" w:rsidRPr="00DA2CD3">
        <w:rPr>
          <w:sz w:val="24"/>
        </w:rPr>
        <w:br/>
      </w:r>
      <w:r w:rsidRPr="00DA2CD3">
        <w:rPr>
          <w:sz w:val="24"/>
        </w:rPr>
        <w:t>w szczególności obejmujących:</w:t>
      </w:r>
    </w:p>
    <w:p w:rsidR="000664CF" w:rsidRDefault="000664CF" w:rsidP="000B2F7F">
      <w:pPr>
        <w:pStyle w:val="Akapitzlist"/>
        <w:numPr>
          <w:ilvl w:val="0"/>
          <w:numId w:val="2"/>
        </w:numPr>
        <w:tabs>
          <w:tab w:val="left" w:pos="8931"/>
        </w:tabs>
        <w:rPr>
          <w:sz w:val="24"/>
        </w:rPr>
      </w:pPr>
      <w:r w:rsidRPr="00DA2CD3">
        <w:rPr>
          <w:sz w:val="24"/>
        </w:rPr>
        <w:t xml:space="preserve">postawy społeczne dotyczące problemów </w:t>
      </w:r>
      <w:r w:rsidR="00246D9F" w:rsidRPr="00DA2CD3">
        <w:rPr>
          <w:sz w:val="24"/>
        </w:rPr>
        <w:t>istotnych w środowisku lokalnym</w:t>
      </w:r>
      <w:r w:rsidR="00180A59">
        <w:rPr>
          <w:sz w:val="24"/>
        </w:rPr>
        <w:t>,</w:t>
      </w:r>
    </w:p>
    <w:p w:rsidR="003427E0" w:rsidRPr="00DA2CD3" w:rsidRDefault="003427E0" w:rsidP="000B2F7F">
      <w:pPr>
        <w:pStyle w:val="Akapitzlist"/>
        <w:numPr>
          <w:ilvl w:val="0"/>
          <w:numId w:val="2"/>
        </w:numPr>
        <w:tabs>
          <w:tab w:val="left" w:pos="8931"/>
        </w:tabs>
        <w:rPr>
          <w:sz w:val="24"/>
        </w:rPr>
      </w:pPr>
      <w:r>
        <w:rPr>
          <w:sz w:val="24"/>
        </w:rPr>
        <w:t xml:space="preserve">zagadnienia związane z wykluczeniem społecznym i bezrobociem, </w:t>
      </w:r>
    </w:p>
    <w:p w:rsidR="000664CF" w:rsidRPr="00DA2CD3" w:rsidRDefault="000664CF" w:rsidP="000B2F7F">
      <w:pPr>
        <w:pStyle w:val="Akapitzlist"/>
        <w:numPr>
          <w:ilvl w:val="0"/>
          <w:numId w:val="2"/>
        </w:numPr>
        <w:tabs>
          <w:tab w:val="left" w:pos="8931"/>
        </w:tabs>
        <w:rPr>
          <w:sz w:val="24"/>
        </w:rPr>
      </w:pPr>
      <w:r w:rsidRPr="00DA2CD3">
        <w:rPr>
          <w:sz w:val="24"/>
        </w:rPr>
        <w:t>zagadnienia związane z substancjami psychoaktywnymi, takimi jak narkotyki i</w:t>
      </w:r>
      <w:r w:rsidR="00246D9F" w:rsidRPr="00DA2CD3">
        <w:rPr>
          <w:sz w:val="24"/>
        </w:rPr>
        <w:t> dopalacze</w:t>
      </w:r>
      <w:r w:rsidR="00180A59">
        <w:rPr>
          <w:sz w:val="24"/>
        </w:rPr>
        <w:t>,</w:t>
      </w:r>
    </w:p>
    <w:p w:rsidR="000664CF" w:rsidRPr="00DA2CD3" w:rsidRDefault="000664CF" w:rsidP="000B2F7F">
      <w:pPr>
        <w:pStyle w:val="Akapitzlist"/>
        <w:numPr>
          <w:ilvl w:val="0"/>
          <w:numId w:val="2"/>
        </w:numPr>
        <w:tabs>
          <w:tab w:val="left" w:pos="8931"/>
        </w:tabs>
        <w:rPr>
          <w:sz w:val="24"/>
        </w:rPr>
      </w:pPr>
      <w:r w:rsidRPr="00DA2CD3">
        <w:rPr>
          <w:sz w:val="24"/>
        </w:rPr>
        <w:t>zagadnienia związane ze spożywaniem alkoholu, postawami wobec alkoholu oraz problematyką uzależnienia</w:t>
      </w:r>
      <w:r w:rsidR="00180A59">
        <w:rPr>
          <w:sz w:val="24"/>
        </w:rPr>
        <w:t>,</w:t>
      </w:r>
    </w:p>
    <w:p w:rsidR="000664CF" w:rsidRPr="00DA2CD3" w:rsidRDefault="000664CF" w:rsidP="000B2F7F">
      <w:pPr>
        <w:pStyle w:val="Akapitzlist"/>
        <w:numPr>
          <w:ilvl w:val="0"/>
          <w:numId w:val="2"/>
        </w:numPr>
        <w:tabs>
          <w:tab w:val="left" w:pos="8931"/>
        </w:tabs>
        <w:rPr>
          <w:sz w:val="24"/>
        </w:rPr>
      </w:pPr>
      <w:r w:rsidRPr="00DA2CD3">
        <w:rPr>
          <w:sz w:val="24"/>
        </w:rPr>
        <w:t xml:space="preserve">zagadnienia związane z uzależnieniem </w:t>
      </w:r>
      <w:r w:rsidR="00246D9F" w:rsidRPr="00DA2CD3">
        <w:rPr>
          <w:sz w:val="24"/>
        </w:rPr>
        <w:t>od papierosów oraz e-papierosów</w:t>
      </w:r>
      <w:r w:rsidR="00180A59">
        <w:rPr>
          <w:sz w:val="24"/>
        </w:rPr>
        <w:t>,</w:t>
      </w:r>
    </w:p>
    <w:p w:rsidR="000664CF" w:rsidRPr="00DA2CD3" w:rsidRDefault="000664CF" w:rsidP="000B2F7F">
      <w:pPr>
        <w:pStyle w:val="Akapitzlist"/>
        <w:numPr>
          <w:ilvl w:val="0"/>
          <w:numId w:val="2"/>
        </w:numPr>
        <w:tabs>
          <w:tab w:val="left" w:pos="8931"/>
        </w:tabs>
        <w:rPr>
          <w:sz w:val="24"/>
        </w:rPr>
      </w:pPr>
      <w:r w:rsidRPr="00DA2CD3">
        <w:rPr>
          <w:sz w:val="24"/>
        </w:rPr>
        <w:t>zagadnienia zwią</w:t>
      </w:r>
      <w:r w:rsidR="00246D9F" w:rsidRPr="00DA2CD3">
        <w:rPr>
          <w:sz w:val="24"/>
        </w:rPr>
        <w:t>zane z uzależnieniem od hazardu</w:t>
      </w:r>
      <w:r w:rsidR="00180A59">
        <w:rPr>
          <w:sz w:val="24"/>
        </w:rPr>
        <w:t>,</w:t>
      </w:r>
    </w:p>
    <w:p w:rsidR="000664CF" w:rsidRPr="00DA2CD3" w:rsidRDefault="000664CF" w:rsidP="000B2F7F">
      <w:pPr>
        <w:pStyle w:val="Akapitzlist"/>
        <w:numPr>
          <w:ilvl w:val="0"/>
          <w:numId w:val="2"/>
        </w:numPr>
        <w:tabs>
          <w:tab w:val="left" w:pos="8931"/>
        </w:tabs>
        <w:rPr>
          <w:sz w:val="24"/>
        </w:rPr>
      </w:pPr>
      <w:r w:rsidRPr="00DA2CD3">
        <w:rPr>
          <w:sz w:val="24"/>
        </w:rPr>
        <w:t>zagadnienia związane z przemocą w rodzinie w tym przekonania dotyczące modelu wychowania dzieci i młodzieży w konte</w:t>
      </w:r>
      <w:r w:rsidR="00246D9F" w:rsidRPr="00DA2CD3">
        <w:rPr>
          <w:sz w:val="24"/>
        </w:rPr>
        <w:t>kście stosowania kar fizycznych</w:t>
      </w:r>
      <w:r w:rsidR="00180A59">
        <w:rPr>
          <w:sz w:val="24"/>
        </w:rPr>
        <w:t>,</w:t>
      </w:r>
    </w:p>
    <w:p w:rsidR="000664CF" w:rsidRDefault="000664CF" w:rsidP="000B2F7F">
      <w:pPr>
        <w:pStyle w:val="Akapitzlist"/>
        <w:numPr>
          <w:ilvl w:val="0"/>
          <w:numId w:val="2"/>
        </w:numPr>
        <w:tabs>
          <w:tab w:val="left" w:pos="8931"/>
        </w:tabs>
        <w:rPr>
          <w:sz w:val="24"/>
        </w:rPr>
      </w:pPr>
      <w:r w:rsidRPr="00DA2CD3">
        <w:rPr>
          <w:sz w:val="24"/>
        </w:rPr>
        <w:t>zagadnienia związane z cyberprzemocą oraz uzależnieniami od czynności związanych z nowymi technologiami.</w:t>
      </w:r>
    </w:p>
    <w:p w:rsidR="000F69C5" w:rsidRDefault="000F69C5" w:rsidP="00150061">
      <w:pPr>
        <w:tabs>
          <w:tab w:val="left" w:pos="8931"/>
        </w:tabs>
        <w:rPr>
          <w:sz w:val="24"/>
        </w:rPr>
      </w:pPr>
    </w:p>
    <w:p w:rsidR="000F69C5" w:rsidRDefault="000F69C5" w:rsidP="00150061">
      <w:pPr>
        <w:tabs>
          <w:tab w:val="left" w:pos="8931"/>
        </w:tabs>
        <w:rPr>
          <w:sz w:val="24"/>
        </w:rPr>
      </w:pPr>
    </w:p>
    <w:p w:rsidR="000F69C5" w:rsidRDefault="000F69C5" w:rsidP="00150061">
      <w:pPr>
        <w:tabs>
          <w:tab w:val="left" w:pos="8931"/>
        </w:tabs>
        <w:rPr>
          <w:sz w:val="24"/>
        </w:rPr>
      </w:pPr>
    </w:p>
    <w:p w:rsidR="000F69C5" w:rsidRDefault="000F69C5" w:rsidP="00150061">
      <w:pPr>
        <w:tabs>
          <w:tab w:val="left" w:pos="8931"/>
        </w:tabs>
        <w:rPr>
          <w:sz w:val="24"/>
        </w:rPr>
      </w:pPr>
    </w:p>
    <w:p w:rsidR="000F69C5" w:rsidRDefault="000F69C5" w:rsidP="00150061">
      <w:pPr>
        <w:tabs>
          <w:tab w:val="left" w:pos="8931"/>
        </w:tabs>
        <w:rPr>
          <w:sz w:val="24"/>
        </w:rPr>
      </w:pPr>
    </w:p>
    <w:p w:rsidR="000F69C5" w:rsidRDefault="000F69C5" w:rsidP="00150061">
      <w:pPr>
        <w:tabs>
          <w:tab w:val="left" w:pos="8931"/>
        </w:tabs>
        <w:rPr>
          <w:sz w:val="24"/>
        </w:rPr>
      </w:pPr>
    </w:p>
    <w:p w:rsidR="000F69C5" w:rsidRDefault="000F69C5" w:rsidP="00150061">
      <w:pPr>
        <w:tabs>
          <w:tab w:val="left" w:pos="8931"/>
        </w:tabs>
        <w:rPr>
          <w:sz w:val="24"/>
        </w:rPr>
      </w:pPr>
    </w:p>
    <w:p w:rsidR="000F69C5" w:rsidRDefault="000F69C5" w:rsidP="00150061">
      <w:pPr>
        <w:tabs>
          <w:tab w:val="left" w:pos="8931"/>
        </w:tabs>
        <w:rPr>
          <w:sz w:val="24"/>
        </w:rPr>
      </w:pPr>
    </w:p>
    <w:p w:rsidR="000F69C5" w:rsidRDefault="000F69C5" w:rsidP="00150061">
      <w:pPr>
        <w:tabs>
          <w:tab w:val="left" w:pos="8931"/>
        </w:tabs>
        <w:rPr>
          <w:sz w:val="24"/>
        </w:rPr>
      </w:pPr>
    </w:p>
    <w:p w:rsidR="008E3E3F" w:rsidRDefault="008E3E3F" w:rsidP="00150061">
      <w:pPr>
        <w:tabs>
          <w:tab w:val="left" w:pos="8931"/>
        </w:tabs>
        <w:rPr>
          <w:sz w:val="24"/>
        </w:rPr>
      </w:pPr>
    </w:p>
    <w:p w:rsidR="00861580" w:rsidRPr="000F69C5" w:rsidRDefault="00861580" w:rsidP="00150061">
      <w:pPr>
        <w:tabs>
          <w:tab w:val="left" w:pos="8931"/>
        </w:tabs>
        <w:rPr>
          <w:sz w:val="24"/>
        </w:rPr>
      </w:pPr>
    </w:p>
    <w:p w:rsidR="00683DB4" w:rsidRPr="00DA2CD3" w:rsidRDefault="00683DB4" w:rsidP="00150061">
      <w:pPr>
        <w:pStyle w:val="Nagwek2"/>
        <w:tabs>
          <w:tab w:val="left" w:pos="8931"/>
        </w:tabs>
      </w:pPr>
      <w:bookmarkStart w:id="24" w:name="_Toc458111749"/>
      <w:bookmarkStart w:id="25" w:name="_Toc461379195"/>
      <w:bookmarkStart w:id="26" w:name="_Toc461972437"/>
      <w:bookmarkStart w:id="27" w:name="_Toc462125750"/>
      <w:bookmarkStart w:id="28" w:name="_Toc450573148"/>
      <w:bookmarkStart w:id="29" w:name="_Toc454110119"/>
      <w:bookmarkStart w:id="30" w:name="_Toc457583352"/>
      <w:bookmarkStart w:id="31" w:name="_Toc467827648"/>
      <w:bookmarkStart w:id="32" w:name="_Toc470697161"/>
      <w:bookmarkStart w:id="33" w:name="_Toc475689296"/>
      <w:bookmarkStart w:id="34" w:name="_Toc8220812"/>
      <w:r w:rsidRPr="00DA2CD3">
        <w:lastRenderedPageBreak/>
        <w:t>Podstawowe problemy społeczne w opinii mieszkańców</w:t>
      </w:r>
      <w:bookmarkEnd w:id="24"/>
      <w:bookmarkEnd w:id="25"/>
      <w:bookmarkEnd w:id="26"/>
      <w:bookmarkEnd w:id="27"/>
      <w:bookmarkEnd w:id="28"/>
      <w:bookmarkEnd w:id="29"/>
      <w:bookmarkEnd w:id="30"/>
      <w:bookmarkEnd w:id="31"/>
      <w:bookmarkEnd w:id="32"/>
      <w:bookmarkEnd w:id="33"/>
      <w:bookmarkEnd w:id="34"/>
    </w:p>
    <w:p w:rsidR="00F207CF" w:rsidRDefault="00683DB4" w:rsidP="00150061">
      <w:pPr>
        <w:tabs>
          <w:tab w:val="left" w:pos="8931"/>
        </w:tabs>
        <w:rPr>
          <w:sz w:val="24"/>
          <w:szCs w:val="24"/>
        </w:rPr>
      </w:pPr>
      <w:r w:rsidRPr="00DA2CD3">
        <w:rPr>
          <w:sz w:val="24"/>
        </w:rPr>
        <w:t xml:space="preserve">W pierwszej części badania poprosiliśmy o ocenę ważności różnych problemów społecznych w środowisku lokalnym. Przyjętą w tych badaniach miarą ważności różnych problemów społecznych jest odsetek respondentów, którzy wskazują dany problem jako bardzo ważny. Poniższa tabela przedstawia rozkład odpowiedzi uzyskanych w badaniu mieszkańców </w:t>
      </w:r>
      <w:r w:rsidR="009E025D">
        <w:rPr>
          <w:sz w:val="24"/>
        </w:rPr>
        <w:t>g</w:t>
      </w:r>
      <w:r w:rsidR="00BA7C60">
        <w:rPr>
          <w:sz w:val="24"/>
        </w:rPr>
        <w:t>min</w:t>
      </w:r>
      <w:r w:rsidR="000239D2">
        <w:rPr>
          <w:sz w:val="24"/>
        </w:rPr>
        <w:t>y</w:t>
      </w:r>
      <w:r w:rsidR="00E833A4">
        <w:rPr>
          <w:sz w:val="24"/>
        </w:rPr>
        <w:t>Stara Kamienica</w:t>
      </w:r>
      <w:r w:rsidR="00B55A6C">
        <w:rPr>
          <w:sz w:val="24"/>
          <w:szCs w:val="24"/>
        </w:rPr>
        <w:t>.</w:t>
      </w:r>
    </w:p>
    <w:p w:rsidR="008252C8" w:rsidRPr="00DA2CD3" w:rsidRDefault="008252C8" w:rsidP="00150061">
      <w:pPr>
        <w:tabs>
          <w:tab w:val="left" w:pos="8931"/>
        </w:tabs>
        <w:rPr>
          <w:sz w:val="24"/>
        </w:rPr>
      </w:pPr>
    </w:p>
    <w:tbl>
      <w:tblPr>
        <w:tblStyle w:val="Jasnecieniowanie2"/>
        <w:tblW w:w="9322" w:type="dxa"/>
        <w:tblLayout w:type="fixed"/>
        <w:tblLook w:val="04A0"/>
      </w:tblPr>
      <w:tblGrid>
        <w:gridCol w:w="3085"/>
        <w:gridCol w:w="1559"/>
        <w:gridCol w:w="1559"/>
        <w:gridCol w:w="1559"/>
        <w:gridCol w:w="1560"/>
      </w:tblGrid>
      <w:tr w:rsidR="00683DB4" w:rsidRPr="005E2600" w:rsidTr="00496459">
        <w:trPr>
          <w:cnfStyle w:val="100000000000"/>
        </w:trPr>
        <w:tc>
          <w:tcPr>
            <w:cnfStyle w:val="001000000000"/>
            <w:tcW w:w="9322" w:type="dxa"/>
            <w:gridSpan w:val="5"/>
          </w:tcPr>
          <w:p w:rsidR="00683DB4" w:rsidRPr="005E2600" w:rsidRDefault="00683DB4" w:rsidP="00150061">
            <w:pPr>
              <w:tabs>
                <w:tab w:val="left" w:pos="8931"/>
              </w:tabs>
              <w:spacing w:line="288" w:lineRule="auto"/>
              <w:jc w:val="center"/>
              <w:rPr>
                <w:rFonts w:asciiTheme="minorHAnsi" w:hAnsiTheme="minorHAnsi"/>
                <w:i/>
                <w:sz w:val="20"/>
                <w:szCs w:val="20"/>
              </w:rPr>
            </w:pPr>
            <w:r w:rsidRPr="00B31C9E">
              <w:rPr>
                <w:rFonts w:asciiTheme="minorHAnsi" w:hAnsiTheme="minorHAnsi"/>
                <w:i/>
                <w:sz w:val="20"/>
                <w:szCs w:val="20"/>
              </w:rPr>
              <w:t>Ocena ważności lokalnych problemów społecznych przez badanych mieszkańców</w:t>
            </w:r>
          </w:p>
        </w:tc>
      </w:tr>
      <w:tr w:rsidR="00683DB4" w:rsidRPr="005E2600" w:rsidTr="00B55A6C">
        <w:trPr>
          <w:cnfStyle w:val="000000100000"/>
        </w:trPr>
        <w:tc>
          <w:tcPr>
            <w:cnfStyle w:val="001000000000"/>
            <w:tcW w:w="3085" w:type="dxa"/>
            <w:vAlign w:val="center"/>
          </w:tcPr>
          <w:p w:rsidR="00683DB4" w:rsidRPr="005E2600" w:rsidRDefault="00683DB4" w:rsidP="00150061">
            <w:pPr>
              <w:tabs>
                <w:tab w:val="left" w:pos="8931"/>
              </w:tabs>
              <w:spacing w:line="288" w:lineRule="auto"/>
              <w:jc w:val="center"/>
              <w:rPr>
                <w:rFonts w:asciiTheme="minorHAnsi" w:hAnsiTheme="minorHAnsi"/>
                <w:i/>
                <w:sz w:val="20"/>
                <w:szCs w:val="20"/>
              </w:rPr>
            </w:pPr>
            <w:r w:rsidRPr="005E2600">
              <w:rPr>
                <w:rFonts w:asciiTheme="minorHAnsi" w:hAnsiTheme="minorHAnsi"/>
                <w:i/>
                <w:sz w:val="20"/>
                <w:szCs w:val="20"/>
              </w:rPr>
              <w:t>Problem</w:t>
            </w:r>
          </w:p>
        </w:tc>
        <w:tc>
          <w:tcPr>
            <w:tcW w:w="1559" w:type="dxa"/>
            <w:vAlign w:val="center"/>
          </w:tcPr>
          <w:p w:rsidR="00683DB4" w:rsidRPr="005E2600" w:rsidRDefault="00683DB4" w:rsidP="00150061">
            <w:pPr>
              <w:tabs>
                <w:tab w:val="left" w:pos="8931"/>
              </w:tabs>
              <w:spacing w:line="288" w:lineRule="auto"/>
              <w:jc w:val="center"/>
              <w:cnfStyle w:val="000000100000"/>
              <w:rPr>
                <w:rFonts w:asciiTheme="minorHAnsi" w:hAnsiTheme="minorHAnsi"/>
                <w:i/>
                <w:sz w:val="20"/>
                <w:szCs w:val="20"/>
              </w:rPr>
            </w:pPr>
            <w:r w:rsidRPr="005E2600">
              <w:rPr>
                <w:rFonts w:asciiTheme="minorHAnsi" w:hAnsiTheme="minorHAnsi"/>
                <w:i/>
                <w:sz w:val="20"/>
                <w:szCs w:val="20"/>
              </w:rPr>
              <w:t>Bardzo istotny</w:t>
            </w:r>
          </w:p>
        </w:tc>
        <w:tc>
          <w:tcPr>
            <w:tcW w:w="1559" w:type="dxa"/>
            <w:vAlign w:val="center"/>
          </w:tcPr>
          <w:p w:rsidR="00683DB4" w:rsidRPr="005E2600" w:rsidRDefault="00683DB4" w:rsidP="00150061">
            <w:pPr>
              <w:tabs>
                <w:tab w:val="left" w:pos="8931"/>
              </w:tabs>
              <w:spacing w:line="288" w:lineRule="auto"/>
              <w:jc w:val="center"/>
              <w:cnfStyle w:val="000000100000"/>
              <w:rPr>
                <w:rFonts w:asciiTheme="minorHAnsi" w:hAnsiTheme="minorHAnsi"/>
                <w:i/>
                <w:sz w:val="20"/>
                <w:szCs w:val="20"/>
              </w:rPr>
            </w:pPr>
            <w:r w:rsidRPr="005E2600">
              <w:rPr>
                <w:rFonts w:asciiTheme="minorHAnsi" w:hAnsiTheme="minorHAnsi"/>
                <w:i/>
                <w:sz w:val="20"/>
                <w:szCs w:val="20"/>
              </w:rPr>
              <w:t>Raczej istotny</w:t>
            </w:r>
          </w:p>
        </w:tc>
        <w:tc>
          <w:tcPr>
            <w:tcW w:w="1559" w:type="dxa"/>
            <w:vAlign w:val="center"/>
          </w:tcPr>
          <w:p w:rsidR="00683DB4" w:rsidRPr="005E2600" w:rsidRDefault="00683DB4" w:rsidP="00150061">
            <w:pPr>
              <w:tabs>
                <w:tab w:val="left" w:pos="8931"/>
              </w:tabs>
              <w:spacing w:line="288" w:lineRule="auto"/>
              <w:jc w:val="center"/>
              <w:cnfStyle w:val="000000100000"/>
              <w:rPr>
                <w:rFonts w:asciiTheme="minorHAnsi" w:hAnsiTheme="minorHAnsi"/>
                <w:i/>
                <w:sz w:val="20"/>
                <w:szCs w:val="20"/>
              </w:rPr>
            </w:pPr>
            <w:r w:rsidRPr="005E2600">
              <w:rPr>
                <w:rFonts w:asciiTheme="minorHAnsi" w:hAnsiTheme="minorHAnsi"/>
                <w:i/>
                <w:sz w:val="20"/>
                <w:szCs w:val="20"/>
              </w:rPr>
              <w:t>Raczej nieistotny</w:t>
            </w:r>
          </w:p>
        </w:tc>
        <w:tc>
          <w:tcPr>
            <w:tcW w:w="1560" w:type="dxa"/>
            <w:vAlign w:val="center"/>
          </w:tcPr>
          <w:p w:rsidR="00683DB4" w:rsidRPr="005E2600" w:rsidRDefault="00683DB4" w:rsidP="00150061">
            <w:pPr>
              <w:tabs>
                <w:tab w:val="left" w:pos="8931"/>
              </w:tabs>
              <w:spacing w:line="288" w:lineRule="auto"/>
              <w:jc w:val="center"/>
              <w:cnfStyle w:val="000000100000"/>
              <w:rPr>
                <w:rFonts w:asciiTheme="minorHAnsi" w:hAnsiTheme="minorHAnsi"/>
                <w:i/>
                <w:sz w:val="20"/>
                <w:szCs w:val="20"/>
              </w:rPr>
            </w:pPr>
            <w:r w:rsidRPr="005E2600">
              <w:rPr>
                <w:rFonts w:asciiTheme="minorHAnsi" w:hAnsiTheme="minorHAnsi"/>
                <w:i/>
                <w:sz w:val="20"/>
                <w:szCs w:val="20"/>
              </w:rPr>
              <w:t>Zdecydowanie nieistotny</w:t>
            </w:r>
          </w:p>
        </w:tc>
      </w:tr>
      <w:tr w:rsidR="000308F2" w:rsidRPr="005E2600" w:rsidTr="00860535">
        <w:tc>
          <w:tcPr>
            <w:cnfStyle w:val="001000000000"/>
            <w:tcW w:w="3085" w:type="dxa"/>
          </w:tcPr>
          <w:p w:rsidR="000308F2" w:rsidRPr="005E2600" w:rsidRDefault="000308F2" w:rsidP="000308F2">
            <w:pPr>
              <w:tabs>
                <w:tab w:val="left" w:pos="8931"/>
              </w:tabs>
              <w:spacing w:line="288" w:lineRule="auto"/>
              <w:jc w:val="left"/>
              <w:rPr>
                <w:rFonts w:asciiTheme="minorHAnsi" w:hAnsiTheme="minorHAnsi"/>
                <w:sz w:val="20"/>
                <w:szCs w:val="20"/>
              </w:rPr>
            </w:pPr>
            <w:r w:rsidRPr="005E2600">
              <w:rPr>
                <w:rFonts w:asciiTheme="minorHAnsi" w:hAnsiTheme="minorHAnsi"/>
                <w:sz w:val="20"/>
                <w:szCs w:val="20"/>
              </w:rPr>
              <w:t>Zanieczyszczenie powietrza (smog)</w:t>
            </w:r>
          </w:p>
        </w:tc>
        <w:tc>
          <w:tcPr>
            <w:tcW w:w="1559" w:type="dxa"/>
          </w:tcPr>
          <w:p w:rsidR="000308F2" w:rsidRPr="003B2826" w:rsidRDefault="000308F2" w:rsidP="000308F2">
            <w:pPr>
              <w:tabs>
                <w:tab w:val="left" w:pos="8931"/>
              </w:tabs>
              <w:spacing w:line="288" w:lineRule="auto"/>
              <w:jc w:val="center"/>
              <w:cnfStyle w:val="000000000000"/>
              <w:rPr>
                <w:rFonts w:asciiTheme="minorHAnsi" w:hAnsiTheme="minorHAnsi" w:cstheme="minorHAnsi"/>
                <w:b/>
                <w:color w:val="FF0000"/>
                <w:sz w:val="20"/>
                <w:szCs w:val="20"/>
              </w:rPr>
            </w:pPr>
            <w:r w:rsidRPr="000A3982">
              <w:t>44%</w:t>
            </w:r>
          </w:p>
        </w:tc>
        <w:tc>
          <w:tcPr>
            <w:tcW w:w="1559" w:type="dxa"/>
          </w:tcPr>
          <w:p w:rsidR="000308F2" w:rsidRPr="003B2826" w:rsidRDefault="000308F2" w:rsidP="000308F2">
            <w:pPr>
              <w:tabs>
                <w:tab w:val="left" w:pos="8931"/>
              </w:tabs>
              <w:spacing w:line="288" w:lineRule="auto"/>
              <w:jc w:val="center"/>
              <w:cnfStyle w:val="000000000000"/>
              <w:rPr>
                <w:rFonts w:asciiTheme="minorHAnsi" w:hAnsiTheme="minorHAnsi" w:cstheme="minorHAnsi"/>
                <w:b/>
                <w:color w:val="FF0000"/>
                <w:sz w:val="20"/>
                <w:szCs w:val="20"/>
              </w:rPr>
            </w:pPr>
            <w:r w:rsidRPr="000A3982">
              <w:t>34%</w:t>
            </w:r>
          </w:p>
        </w:tc>
        <w:tc>
          <w:tcPr>
            <w:tcW w:w="1559"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16%</w:t>
            </w:r>
          </w:p>
        </w:tc>
        <w:tc>
          <w:tcPr>
            <w:tcW w:w="1560"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6%</w:t>
            </w:r>
          </w:p>
        </w:tc>
      </w:tr>
      <w:tr w:rsidR="000308F2" w:rsidRPr="005E2600" w:rsidTr="00860535">
        <w:trPr>
          <w:cnfStyle w:val="000000100000"/>
        </w:trPr>
        <w:tc>
          <w:tcPr>
            <w:cnfStyle w:val="001000000000"/>
            <w:tcW w:w="3085" w:type="dxa"/>
          </w:tcPr>
          <w:p w:rsidR="000308F2" w:rsidRPr="005E2600" w:rsidRDefault="000308F2" w:rsidP="000308F2">
            <w:pPr>
              <w:tabs>
                <w:tab w:val="left" w:pos="8931"/>
              </w:tabs>
              <w:spacing w:line="288" w:lineRule="auto"/>
              <w:jc w:val="left"/>
              <w:rPr>
                <w:rFonts w:asciiTheme="minorHAnsi" w:hAnsiTheme="minorHAnsi"/>
                <w:sz w:val="20"/>
                <w:szCs w:val="20"/>
              </w:rPr>
            </w:pPr>
            <w:r w:rsidRPr="005E2600">
              <w:rPr>
                <w:rFonts w:asciiTheme="minorHAnsi" w:hAnsiTheme="minorHAnsi"/>
                <w:sz w:val="20"/>
                <w:szCs w:val="20"/>
              </w:rPr>
              <w:t>Zanieczyszczenie krajobrazu (zaśmiecenie)</w:t>
            </w:r>
          </w:p>
        </w:tc>
        <w:tc>
          <w:tcPr>
            <w:tcW w:w="1559"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42%</w:t>
            </w:r>
          </w:p>
        </w:tc>
        <w:tc>
          <w:tcPr>
            <w:tcW w:w="1559"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42%</w:t>
            </w:r>
          </w:p>
        </w:tc>
        <w:tc>
          <w:tcPr>
            <w:tcW w:w="1559"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12%</w:t>
            </w:r>
          </w:p>
        </w:tc>
        <w:tc>
          <w:tcPr>
            <w:tcW w:w="1560"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4%</w:t>
            </w:r>
          </w:p>
        </w:tc>
      </w:tr>
      <w:tr w:rsidR="000308F2" w:rsidRPr="005E2600" w:rsidTr="00860535">
        <w:tc>
          <w:tcPr>
            <w:cnfStyle w:val="001000000000"/>
            <w:tcW w:w="3085" w:type="dxa"/>
          </w:tcPr>
          <w:p w:rsidR="000308F2" w:rsidRPr="005E2600" w:rsidRDefault="000308F2" w:rsidP="000308F2">
            <w:pPr>
              <w:tabs>
                <w:tab w:val="left" w:pos="8931"/>
              </w:tabs>
              <w:spacing w:line="288" w:lineRule="auto"/>
              <w:jc w:val="left"/>
              <w:rPr>
                <w:rFonts w:asciiTheme="minorHAnsi" w:hAnsiTheme="minorHAnsi"/>
                <w:sz w:val="20"/>
                <w:szCs w:val="20"/>
              </w:rPr>
            </w:pPr>
            <w:r>
              <w:rPr>
                <w:rFonts w:asciiTheme="minorHAnsi" w:hAnsiTheme="minorHAnsi"/>
                <w:sz w:val="20"/>
                <w:szCs w:val="20"/>
              </w:rPr>
              <w:t>Korki, zła przejezdność dróg</w:t>
            </w:r>
          </w:p>
        </w:tc>
        <w:tc>
          <w:tcPr>
            <w:tcW w:w="1559" w:type="dxa"/>
          </w:tcPr>
          <w:p w:rsidR="000308F2" w:rsidRPr="003B2826" w:rsidRDefault="000308F2" w:rsidP="000308F2">
            <w:pPr>
              <w:tabs>
                <w:tab w:val="left" w:pos="8931"/>
              </w:tabs>
              <w:spacing w:line="288" w:lineRule="auto"/>
              <w:jc w:val="center"/>
              <w:cnfStyle w:val="000000000000"/>
              <w:rPr>
                <w:rFonts w:asciiTheme="minorHAnsi" w:hAnsiTheme="minorHAnsi" w:cstheme="minorHAnsi"/>
                <w:b/>
                <w:color w:val="FF0000"/>
                <w:sz w:val="20"/>
                <w:szCs w:val="20"/>
              </w:rPr>
            </w:pPr>
            <w:r w:rsidRPr="000A3982">
              <w:t>52%</w:t>
            </w:r>
          </w:p>
        </w:tc>
        <w:tc>
          <w:tcPr>
            <w:tcW w:w="1559" w:type="dxa"/>
          </w:tcPr>
          <w:p w:rsidR="000308F2" w:rsidRPr="003B2826" w:rsidRDefault="000308F2" w:rsidP="000308F2">
            <w:pPr>
              <w:tabs>
                <w:tab w:val="left" w:pos="8931"/>
              </w:tabs>
              <w:spacing w:line="288" w:lineRule="auto"/>
              <w:jc w:val="center"/>
              <w:cnfStyle w:val="000000000000"/>
              <w:rPr>
                <w:rFonts w:asciiTheme="minorHAnsi" w:hAnsiTheme="minorHAnsi" w:cstheme="minorHAnsi"/>
                <w:b/>
                <w:color w:val="FF0000"/>
                <w:sz w:val="20"/>
                <w:szCs w:val="20"/>
              </w:rPr>
            </w:pPr>
            <w:r w:rsidRPr="000A3982">
              <w:t>32%</w:t>
            </w:r>
          </w:p>
        </w:tc>
        <w:tc>
          <w:tcPr>
            <w:tcW w:w="1559"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10%</w:t>
            </w:r>
          </w:p>
        </w:tc>
        <w:tc>
          <w:tcPr>
            <w:tcW w:w="1560"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6%</w:t>
            </w:r>
          </w:p>
        </w:tc>
      </w:tr>
      <w:tr w:rsidR="000308F2" w:rsidRPr="005E2600" w:rsidTr="00860535">
        <w:trPr>
          <w:cnfStyle w:val="000000100000"/>
        </w:trPr>
        <w:tc>
          <w:tcPr>
            <w:cnfStyle w:val="001000000000"/>
            <w:tcW w:w="3085" w:type="dxa"/>
          </w:tcPr>
          <w:p w:rsidR="000308F2" w:rsidRDefault="000308F2" w:rsidP="000308F2">
            <w:pPr>
              <w:tabs>
                <w:tab w:val="left" w:pos="8931"/>
              </w:tabs>
              <w:spacing w:line="288" w:lineRule="auto"/>
              <w:jc w:val="left"/>
              <w:rPr>
                <w:rFonts w:asciiTheme="minorHAnsi" w:hAnsiTheme="minorHAnsi"/>
                <w:sz w:val="20"/>
                <w:szCs w:val="20"/>
              </w:rPr>
            </w:pPr>
            <w:r>
              <w:rPr>
                <w:rFonts w:asciiTheme="minorHAnsi" w:hAnsiTheme="minorHAnsi"/>
                <w:sz w:val="20"/>
                <w:szCs w:val="20"/>
              </w:rPr>
              <w:t>Jakość i dostęp do komunikacji zbiorowej (pociągi, autobusy, busy)</w:t>
            </w:r>
          </w:p>
        </w:tc>
        <w:tc>
          <w:tcPr>
            <w:tcW w:w="1559" w:type="dxa"/>
          </w:tcPr>
          <w:p w:rsidR="000308F2" w:rsidRPr="000308F2" w:rsidRDefault="000308F2" w:rsidP="000308F2">
            <w:pPr>
              <w:tabs>
                <w:tab w:val="left" w:pos="8931"/>
              </w:tabs>
              <w:spacing w:line="288" w:lineRule="auto"/>
              <w:jc w:val="center"/>
              <w:cnfStyle w:val="000000100000"/>
              <w:rPr>
                <w:color w:val="FF0000"/>
              </w:rPr>
            </w:pPr>
            <w:r w:rsidRPr="000308F2">
              <w:rPr>
                <w:color w:val="FF0000"/>
              </w:rPr>
              <w:t>34%</w:t>
            </w:r>
          </w:p>
        </w:tc>
        <w:tc>
          <w:tcPr>
            <w:tcW w:w="1559" w:type="dxa"/>
          </w:tcPr>
          <w:p w:rsidR="000308F2" w:rsidRPr="000308F2" w:rsidRDefault="000308F2" w:rsidP="000308F2">
            <w:pPr>
              <w:tabs>
                <w:tab w:val="left" w:pos="8931"/>
              </w:tabs>
              <w:spacing w:line="288" w:lineRule="auto"/>
              <w:jc w:val="center"/>
              <w:cnfStyle w:val="000000100000"/>
              <w:rPr>
                <w:color w:val="FF0000"/>
              </w:rPr>
            </w:pPr>
            <w:r w:rsidRPr="000308F2">
              <w:rPr>
                <w:color w:val="FF0000"/>
              </w:rPr>
              <w:t>58%</w:t>
            </w:r>
          </w:p>
        </w:tc>
        <w:tc>
          <w:tcPr>
            <w:tcW w:w="1559" w:type="dxa"/>
          </w:tcPr>
          <w:p w:rsidR="000308F2" w:rsidRPr="00771964" w:rsidRDefault="000308F2" w:rsidP="000308F2">
            <w:pPr>
              <w:tabs>
                <w:tab w:val="left" w:pos="8931"/>
              </w:tabs>
              <w:spacing w:line="288" w:lineRule="auto"/>
              <w:jc w:val="center"/>
              <w:cnfStyle w:val="000000100000"/>
            </w:pPr>
            <w:r w:rsidRPr="000A3982">
              <w:t>6%</w:t>
            </w:r>
          </w:p>
        </w:tc>
        <w:tc>
          <w:tcPr>
            <w:tcW w:w="1560" w:type="dxa"/>
          </w:tcPr>
          <w:p w:rsidR="000308F2" w:rsidRPr="00771964" w:rsidRDefault="000308F2" w:rsidP="000308F2">
            <w:pPr>
              <w:tabs>
                <w:tab w:val="left" w:pos="8931"/>
              </w:tabs>
              <w:spacing w:line="288" w:lineRule="auto"/>
              <w:jc w:val="center"/>
              <w:cnfStyle w:val="000000100000"/>
            </w:pPr>
            <w:r w:rsidRPr="000A3982">
              <w:t>2%</w:t>
            </w:r>
          </w:p>
        </w:tc>
      </w:tr>
      <w:tr w:rsidR="000308F2" w:rsidRPr="005E2600" w:rsidTr="00860535">
        <w:tc>
          <w:tcPr>
            <w:cnfStyle w:val="001000000000"/>
            <w:tcW w:w="3085" w:type="dxa"/>
          </w:tcPr>
          <w:p w:rsidR="000308F2" w:rsidRPr="005E2600" w:rsidRDefault="000308F2" w:rsidP="000308F2">
            <w:pPr>
              <w:tabs>
                <w:tab w:val="left" w:pos="8931"/>
              </w:tabs>
              <w:spacing w:line="288" w:lineRule="auto"/>
              <w:jc w:val="left"/>
              <w:rPr>
                <w:rFonts w:asciiTheme="minorHAnsi" w:hAnsiTheme="minorHAnsi"/>
                <w:sz w:val="20"/>
                <w:szCs w:val="20"/>
              </w:rPr>
            </w:pPr>
            <w:r>
              <w:rPr>
                <w:rFonts w:asciiTheme="minorHAnsi" w:hAnsiTheme="minorHAnsi"/>
                <w:sz w:val="20"/>
                <w:szCs w:val="20"/>
              </w:rPr>
              <w:t>Bierność zawodowa, b</w:t>
            </w:r>
            <w:r w:rsidRPr="005E2600">
              <w:rPr>
                <w:rFonts w:asciiTheme="minorHAnsi" w:hAnsiTheme="minorHAnsi"/>
                <w:sz w:val="20"/>
                <w:szCs w:val="20"/>
              </w:rPr>
              <w:t>ezrobocie</w:t>
            </w:r>
          </w:p>
        </w:tc>
        <w:tc>
          <w:tcPr>
            <w:tcW w:w="1559"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28%</w:t>
            </w:r>
          </w:p>
        </w:tc>
        <w:tc>
          <w:tcPr>
            <w:tcW w:w="1559"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52%</w:t>
            </w:r>
          </w:p>
        </w:tc>
        <w:tc>
          <w:tcPr>
            <w:tcW w:w="1559"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18%</w:t>
            </w:r>
          </w:p>
        </w:tc>
        <w:tc>
          <w:tcPr>
            <w:tcW w:w="1560"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2%</w:t>
            </w:r>
          </w:p>
        </w:tc>
      </w:tr>
      <w:tr w:rsidR="000308F2" w:rsidRPr="005E2600" w:rsidTr="00860535">
        <w:trPr>
          <w:cnfStyle w:val="000000100000"/>
        </w:trPr>
        <w:tc>
          <w:tcPr>
            <w:cnfStyle w:val="001000000000"/>
            <w:tcW w:w="3085" w:type="dxa"/>
          </w:tcPr>
          <w:p w:rsidR="000308F2" w:rsidRPr="005E2600" w:rsidRDefault="000308F2" w:rsidP="000308F2">
            <w:pPr>
              <w:tabs>
                <w:tab w:val="left" w:pos="8931"/>
              </w:tabs>
              <w:spacing w:line="288" w:lineRule="auto"/>
              <w:jc w:val="left"/>
              <w:rPr>
                <w:rFonts w:asciiTheme="minorHAnsi" w:hAnsiTheme="minorHAnsi"/>
                <w:sz w:val="20"/>
                <w:szCs w:val="20"/>
              </w:rPr>
            </w:pPr>
            <w:r w:rsidRPr="005E2600">
              <w:rPr>
                <w:rFonts w:asciiTheme="minorHAnsi" w:hAnsiTheme="minorHAnsi"/>
                <w:sz w:val="20"/>
                <w:szCs w:val="20"/>
              </w:rPr>
              <w:t>Bezdomność</w:t>
            </w:r>
          </w:p>
        </w:tc>
        <w:tc>
          <w:tcPr>
            <w:tcW w:w="1559"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34%</w:t>
            </w:r>
          </w:p>
        </w:tc>
        <w:tc>
          <w:tcPr>
            <w:tcW w:w="1559"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32%</w:t>
            </w:r>
          </w:p>
        </w:tc>
        <w:tc>
          <w:tcPr>
            <w:tcW w:w="1559"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34%</w:t>
            </w:r>
          </w:p>
        </w:tc>
        <w:tc>
          <w:tcPr>
            <w:tcW w:w="1560"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0%</w:t>
            </w:r>
          </w:p>
        </w:tc>
      </w:tr>
      <w:tr w:rsidR="000308F2" w:rsidRPr="005E2600" w:rsidTr="00860535">
        <w:tc>
          <w:tcPr>
            <w:cnfStyle w:val="001000000000"/>
            <w:tcW w:w="3085" w:type="dxa"/>
          </w:tcPr>
          <w:p w:rsidR="000308F2" w:rsidRPr="005E2600" w:rsidRDefault="000308F2" w:rsidP="000308F2">
            <w:pPr>
              <w:tabs>
                <w:tab w:val="left" w:pos="8931"/>
              </w:tabs>
              <w:spacing w:line="288" w:lineRule="auto"/>
              <w:jc w:val="left"/>
              <w:rPr>
                <w:rFonts w:asciiTheme="minorHAnsi" w:hAnsiTheme="minorHAnsi"/>
                <w:sz w:val="20"/>
                <w:szCs w:val="20"/>
              </w:rPr>
            </w:pPr>
            <w:r>
              <w:rPr>
                <w:rFonts w:asciiTheme="minorHAnsi" w:hAnsiTheme="minorHAnsi"/>
                <w:sz w:val="20"/>
                <w:szCs w:val="20"/>
              </w:rPr>
              <w:t>Niski status społeczny, ubóstwo</w:t>
            </w:r>
          </w:p>
        </w:tc>
        <w:tc>
          <w:tcPr>
            <w:tcW w:w="1559" w:type="dxa"/>
          </w:tcPr>
          <w:p w:rsidR="000308F2" w:rsidRPr="00771964" w:rsidRDefault="000308F2" w:rsidP="000308F2">
            <w:pPr>
              <w:tabs>
                <w:tab w:val="left" w:pos="8931"/>
              </w:tabs>
              <w:spacing w:line="288" w:lineRule="auto"/>
              <w:jc w:val="center"/>
              <w:cnfStyle w:val="000000000000"/>
            </w:pPr>
            <w:r w:rsidRPr="000A3982">
              <w:t>36%</w:t>
            </w:r>
          </w:p>
        </w:tc>
        <w:tc>
          <w:tcPr>
            <w:tcW w:w="1559" w:type="dxa"/>
          </w:tcPr>
          <w:p w:rsidR="000308F2" w:rsidRPr="00771964" w:rsidRDefault="000308F2" w:rsidP="000308F2">
            <w:pPr>
              <w:tabs>
                <w:tab w:val="left" w:pos="8931"/>
              </w:tabs>
              <w:spacing w:line="288" w:lineRule="auto"/>
              <w:jc w:val="center"/>
              <w:cnfStyle w:val="000000000000"/>
            </w:pPr>
            <w:r w:rsidRPr="000A3982">
              <w:t>48%</w:t>
            </w:r>
          </w:p>
        </w:tc>
        <w:tc>
          <w:tcPr>
            <w:tcW w:w="1559" w:type="dxa"/>
          </w:tcPr>
          <w:p w:rsidR="000308F2" w:rsidRPr="00771964" w:rsidRDefault="000308F2" w:rsidP="000308F2">
            <w:pPr>
              <w:tabs>
                <w:tab w:val="left" w:pos="8931"/>
              </w:tabs>
              <w:spacing w:line="288" w:lineRule="auto"/>
              <w:jc w:val="center"/>
              <w:cnfStyle w:val="000000000000"/>
            </w:pPr>
            <w:r w:rsidRPr="000A3982">
              <w:t>16%</w:t>
            </w:r>
          </w:p>
        </w:tc>
        <w:tc>
          <w:tcPr>
            <w:tcW w:w="1560" w:type="dxa"/>
          </w:tcPr>
          <w:p w:rsidR="000308F2" w:rsidRPr="00771964" w:rsidRDefault="000308F2" w:rsidP="000308F2">
            <w:pPr>
              <w:tabs>
                <w:tab w:val="left" w:pos="8931"/>
              </w:tabs>
              <w:spacing w:line="288" w:lineRule="auto"/>
              <w:jc w:val="center"/>
              <w:cnfStyle w:val="000000000000"/>
            </w:pPr>
            <w:r w:rsidRPr="000A3982">
              <w:t>0%</w:t>
            </w:r>
          </w:p>
        </w:tc>
      </w:tr>
      <w:tr w:rsidR="000308F2" w:rsidRPr="005E2600" w:rsidTr="00860535">
        <w:trPr>
          <w:cnfStyle w:val="000000100000"/>
        </w:trPr>
        <w:tc>
          <w:tcPr>
            <w:cnfStyle w:val="001000000000"/>
            <w:tcW w:w="3085" w:type="dxa"/>
          </w:tcPr>
          <w:p w:rsidR="000308F2" w:rsidRPr="005E2600" w:rsidRDefault="000308F2" w:rsidP="000308F2">
            <w:pPr>
              <w:tabs>
                <w:tab w:val="left" w:pos="8931"/>
              </w:tabs>
              <w:spacing w:line="288" w:lineRule="auto"/>
              <w:jc w:val="left"/>
              <w:rPr>
                <w:rFonts w:asciiTheme="minorHAnsi" w:hAnsiTheme="minorHAnsi"/>
                <w:sz w:val="20"/>
                <w:szCs w:val="20"/>
              </w:rPr>
            </w:pPr>
            <w:r w:rsidRPr="005E2600">
              <w:rPr>
                <w:rFonts w:asciiTheme="minorHAnsi" w:hAnsiTheme="minorHAnsi"/>
                <w:sz w:val="20"/>
                <w:szCs w:val="20"/>
              </w:rPr>
              <w:t>Wzrost przestępczości</w:t>
            </w:r>
          </w:p>
        </w:tc>
        <w:tc>
          <w:tcPr>
            <w:tcW w:w="1559"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30%</w:t>
            </w:r>
          </w:p>
        </w:tc>
        <w:tc>
          <w:tcPr>
            <w:tcW w:w="1559"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20%</w:t>
            </w:r>
          </w:p>
        </w:tc>
        <w:tc>
          <w:tcPr>
            <w:tcW w:w="1559"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46%</w:t>
            </w:r>
          </w:p>
        </w:tc>
        <w:tc>
          <w:tcPr>
            <w:tcW w:w="1560"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4%</w:t>
            </w:r>
          </w:p>
        </w:tc>
      </w:tr>
      <w:tr w:rsidR="000308F2" w:rsidRPr="005E2600" w:rsidTr="00860535">
        <w:tc>
          <w:tcPr>
            <w:cnfStyle w:val="001000000000"/>
            <w:tcW w:w="3085" w:type="dxa"/>
          </w:tcPr>
          <w:p w:rsidR="000308F2" w:rsidRPr="005E2600" w:rsidRDefault="000308F2" w:rsidP="000308F2">
            <w:pPr>
              <w:tabs>
                <w:tab w:val="left" w:pos="8931"/>
              </w:tabs>
              <w:spacing w:line="288" w:lineRule="auto"/>
              <w:jc w:val="left"/>
              <w:rPr>
                <w:rFonts w:asciiTheme="minorHAnsi" w:hAnsiTheme="minorHAnsi"/>
                <w:sz w:val="20"/>
                <w:szCs w:val="20"/>
              </w:rPr>
            </w:pPr>
            <w:r>
              <w:rPr>
                <w:rFonts w:asciiTheme="minorHAnsi" w:hAnsiTheme="minorHAnsi"/>
                <w:sz w:val="20"/>
                <w:szCs w:val="20"/>
              </w:rPr>
              <w:t>Patologie rodzinne</w:t>
            </w:r>
          </w:p>
        </w:tc>
        <w:tc>
          <w:tcPr>
            <w:tcW w:w="1559" w:type="dxa"/>
          </w:tcPr>
          <w:p w:rsidR="000308F2" w:rsidRPr="00771964" w:rsidRDefault="000308F2" w:rsidP="000308F2">
            <w:pPr>
              <w:tabs>
                <w:tab w:val="left" w:pos="8931"/>
              </w:tabs>
              <w:spacing w:line="288" w:lineRule="auto"/>
              <w:jc w:val="center"/>
              <w:cnfStyle w:val="000000000000"/>
            </w:pPr>
            <w:r w:rsidRPr="000A3982">
              <w:t>38%</w:t>
            </w:r>
          </w:p>
        </w:tc>
        <w:tc>
          <w:tcPr>
            <w:tcW w:w="1559" w:type="dxa"/>
          </w:tcPr>
          <w:p w:rsidR="000308F2" w:rsidRPr="00771964" w:rsidRDefault="000308F2" w:rsidP="000308F2">
            <w:pPr>
              <w:tabs>
                <w:tab w:val="left" w:pos="8931"/>
              </w:tabs>
              <w:spacing w:line="288" w:lineRule="auto"/>
              <w:jc w:val="center"/>
              <w:cnfStyle w:val="000000000000"/>
            </w:pPr>
            <w:r w:rsidRPr="000A3982">
              <w:t>50%</w:t>
            </w:r>
          </w:p>
        </w:tc>
        <w:tc>
          <w:tcPr>
            <w:tcW w:w="1559" w:type="dxa"/>
          </w:tcPr>
          <w:p w:rsidR="000308F2" w:rsidRPr="00771964" w:rsidRDefault="000308F2" w:rsidP="000308F2">
            <w:pPr>
              <w:tabs>
                <w:tab w:val="left" w:pos="8931"/>
              </w:tabs>
              <w:spacing w:line="288" w:lineRule="auto"/>
              <w:jc w:val="center"/>
              <w:cnfStyle w:val="000000000000"/>
            </w:pPr>
            <w:r w:rsidRPr="000A3982">
              <w:t>12%</w:t>
            </w:r>
          </w:p>
        </w:tc>
        <w:tc>
          <w:tcPr>
            <w:tcW w:w="1560" w:type="dxa"/>
          </w:tcPr>
          <w:p w:rsidR="000308F2" w:rsidRPr="00771964" w:rsidRDefault="000308F2" w:rsidP="000308F2">
            <w:pPr>
              <w:tabs>
                <w:tab w:val="left" w:pos="8931"/>
              </w:tabs>
              <w:spacing w:line="288" w:lineRule="auto"/>
              <w:jc w:val="center"/>
              <w:cnfStyle w:val="000000000000"/>
            </w:pPr>
            <w:r w:rsidRPr="000A3982">
              <w:t>0%</w:t>
            </w:r>
          </w:p>
        </w:tc>
      </w:tr>
      <w:tr w:rsidR="000308F2" w:rsidRPr="005E2600" w:rsidTr="00860535">
        <w:trPr>
          <w:cnfStyle w:val="000000100000"/>
        </w:trPr>
        <w:tc>
          <w:tcPr>
            <w:cnfStyle w:val="001000000000"/>
            <w:tcW w:w="3085" w:type="dxa"/>
          </w:tcPr>
          <w:p w:rsidR="000308F2" w:rsidRPr="005E2600" w:rsidRDefault="000308F2" w:rsidP="000308F2">
            <w:pPr>
              <w:tabs>
                <w:tab w:val="left" w:pos="8931"/>
              </w:tabs>
              <w:spacing w:line="288" w:lineRule="auto"/>
              <w:jc w:val="left"/>
              <w:rPr>
                <w:rFonts w:asciiTheme="minorHAnsi" w:hAnsiTheme="minorHAnsi"/>
                <w:sz w:val="20"/>
                <w:szCs w:val="20"/>
              </w:rPr>
            </w:pPr>
            <w:r>
              <w:rPr>
                <w:rFonts w:asciiTheme="minorHAnsi" w:hAnsiTheme="minorHAnsi"/>
                <w:sz w:val="20"/>
                <w:szCs w:val="20"/>
              </w:rPr>
              <w:t>Dostęp do opieki zdrowotnej</w:t>
            </w:r>
          </w:p>
        </w:tc>
        <w:tc>
          <w:tcPr>
            <w:tcW w:w="1559" w:type="dxa"/>
          </w:tcPr>
          <w:p w:rsidR="000308F2" w:rsidRPr="000308F2" w:rsidRDefault="000308F2" w:rsidP="000308F2">
            <w:pPr>
              <w:tabs>
                <w:tab w:val="left" w:pos="8931"/>
              </w:tabs>
              <w:spacing w:line="288" w:lineRule="auto"/>
              <w:jc w:val="center"/>
              <w:cnfStyle w:val="000000100000"/>
              <w:rPr>
                <w:rFonts w:asciiTheme="minorHAnsi" w:hAnsiTheme="minorHAnsi" w:cstheme="minorHAnsi"/>
                <w:color w:val="FF0000"/>
                <w:sz w:val="20"/>
                <w:szCs w:val="20"/>
              </w:rPr>
            </w:pPr>
            <w:r w:rsidRPr="000308F2">
              <w:rPr>
                <w:color w:val="FF0000"/>
              </w:rPr>
              <w:t>72%</w:t>
            </w:r>
          </w:p>
        </w:tc>
        <w:tc>
          <w:tcPr>
            <w:tcW w:w="1559" w:type="dxa"/>
          </w:tcPr>
          <w:p w:rsidR="000308F2" w:rsidRPr="000308F2" w:rsidRDefault="000308F2" w:rsidP="000308F2">
            <w:pPr>
              <w:tabs>
                <w:tab w:val="left" w:pos="8931"/>
              </w:tabs>
              <w:spacing w:line="288" w:lineRule="auto"/>
              <w:jc w:val="center"/>
              <w:cnfStyle w:val="000000100000"/>
              <w:rPr>
                <w:rFonts w:asciiTheme="minorHAnsi" w:hAnsiTheme="minorHAnsi" w:cstheme="minorHAnsi"/>
                <w:color w:val="FF0000"/>
                <w:sz w:val="20"/>
                <w:szCs w:val="20"/>
              </w:rPr>
            </w:pPr>
            <w:r w:rsidRPr="000308F2">
              <w:rPr>
                <w:color w:val="FF0000"/>
              </w:rPr>
              <w:t>28%</w:t>
            </w:r>
          </w:p>
        </w:tc>
        <w:tc>
          <w:tcPr>
            <w:tcW w:w="1559"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0%</w:t>
            </w:r>
          </w:p>
        </w:tc>
        <w:tc>
          <w:tcPr>
            <w:tcW w:w="1560" w:type="dxa"/>
          </w:tcPr>
          <w:p w:rsidR="000308F2" w:rsidRPr="005E2600" w:rsidRDefault="000308F2" w:rsidP="000308F2">
            <w:pPr>
              <w:tabs>
                <w:tab w:val="left" w:pos="8931"/>
              </w:tabs>
              <w:spacing w:line="288" w:lineRule="auto"/>
              <w:jc w:val="center"/>
              <w:cnfStyle w:val="000000100000"/>
              <w:rPr>
                <w:rFonts w:asciiTheme="minorHAnsi" w:hAnsiTheme="minorHAnsi" w:cstheme="minorHAnsi"/>
                <w:color w:val="auto"/>
                <w:sz w:val="20"/>
                <w:szCs w:val="20"/>
              </w:rPr>
            </w:pPr>
            <w:r w:rsidRPr="000A3982">
              <w:t>0%</w:t>
            </w:r>
          </w:p>
        </w:tc>
      </w:tr>
      <w:tr w:rsidR="000308F2" w:rsidRPr="005E2600" w:rsidTr="00860535">
        <w:tc>
          <w:tcPr>
            <w:cnfStyle w:val="001000000000"/>
            <w:tcW w:w="3085" w:type="dxa"/>
          </w:tcPr>
          <w:p w:rsidR="000308F2" w:rsidRPr="005E2600" w:rsidRDefault="000308F2" w:rsidP="000308F2">
            <w:pPr>
              <w:tabs>
                <w:tab w:val="left" w:pos="8931"/>
              </w:tabs>
              <w:spacing w:line="288" w:lineRule="auto"/>
              <w:jc w:val="left"/>
              <w:rPr>
                <w:rFonts w:asciiTheme="minorHAnsi" w:hAnsiTheme="minorHAnsi"/>
                <w:sz w:val="20"/>
                <w:szCs w:val="20"/>
              </w:rPr>
            </w:pPr>
            <w:r>
              <w:rPr>
                <w:rFonts w:asciiTheme="minorHAnsi" w:hAnsiTheme="minorHAnsi"/>
                <w:sz w:val="20"/>
                <w:szCs w:val="20"/>
              </w:rPr>
              <w:t xml:space="preserve">Niepełnosprawność </w:t>
            </w:r>
          </w:p>
        </w:tc>
        <w:tc>
          <w:tcPr>
            <w:tcW w:w="1559"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34%</w:t>
            </w:r>
          </w:p>
        </w:tc>
        <w:tc>
          <w:tcPr>
            <w:tcW w:w="1559"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42%</w:t>
            </w:r>
          </w:p>
        </w:tc>
        <w:tc>
          <w:tcPr>
            <w:tcW w:w="1559"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24%</w:t>
            </w:r>
          </w:p>
        </w:tc>
        <w:tc>
          <w:tcPr>
            <w:tcW w:w="1560" w:type="dxa"/>
          </w:tcPr>
          <w:p w:rsidR="000308F2" w:rsidRPr="005E2600" w:rsidRDefault="000308F2" w:rsidP="000308F2">
            <w:pPr>
              <w:tabs>
                <w:tab w:val="left" w:pos="8931"/>
              </w:tabs>
              <w:spacing w:line="288" w:lineRule="auto"/>
              <w:jc w:val="center"/>
              <w:cnfStyle w:val="000000000000"/>
              <w:rPr>
                <w:rFonts w:asciiTheme="minorHAnsi" w:hAnsiTheme="minorHAnsi" w:cstheme="minorHAnsi"/>
                <w:color w:val="auto"/>
                <w:sz w:val="20"/>
                <w:szCs w:val="20"/>
              </w:rPr>
            </w:pPr>
            <w:r w:rsidRPr="000A3982">
              <w:t>0%</w:t>
            </w:r>
          </w:p>
        </w:tc>
      </w:tr>
    </w:tbl>
    <w:p w:rsidR="00194D18" w:rsidRDefault="00194D18" w:rsidP="00150061">
      <w:pPr>
        <w:tabs>
          <w:tab w:val="left" w:pos="8931"/>
        </w:tabs>
        <w:rPr>
          <w:sz w:val="24"/>
          <w:szCs w:val="24"/>
        </w:rPr>
      </w:pPr>
    </w:p>
    <w:p w:rsidR="00576CFF" w:rsidRDefault="000308F2" w:rsidP="00150061">
      <w:pPr>
        <w:tabs>
          <w:tab w:val="left" w:pos="8931"/>
        </w:tabs>
        <w:rPr>
          <w:sz w:val="24"/>
          <w:szCs w:val="24"/>
        </w:rPr>
      </w:pPr>
      <w:r>
        <w:rPr>
          <w:sz w:val="24"/>
          <w:szCs w:val="24"/>
        </w:rPr>
        <w:lastRenderedPageBreak/>
        <w:t>N</w:t>
      </w:r>
      <w:r w:rsidR="00923028">
        <w:rPr>
          <w:sz w:val="24"/>
          <w:szCs w:val="24"/>
        </w:rPr>
        <w:t>ajpoważniejsz</w:t>
      </w:r>
      <w:r>
        <w:rPr>
          <w:sz w:val="24"/>
          <w:szCs w:val="24"/>
        </w:rPr>
        <w:t>e</w:t>
      </w:r>
      <w:r w:rsidR="00B2629E" w:rsidRPr="00A415C2">
        <w:rPr>
          <w:sz w:val="24"/>
          <w:szCs w:val="24"/>
        </w:rPr>
        <w:t>pr</w:t>
      </w:r>
      <w:r w:rsidR="00923028">
        <w:rPr>
          <w:sz w:val="24"/>
          <w:szCs w:val="24"/>
        </w:rPr>
        <w:t>oblem</w:t>
      </w:r>
      <w:r>
        <w:rPr>
          <w:sz w:val="24"/>
          <w:szCs w:val="24"/>
        </w:rPr>
        <w:t>y</w:t>
      </w:r>
      <w:r w:rsidR="00B2629E" w:rsidRPr="00A415C2">
        <w:rPr>
          <w:sz w:val="24"/>
          <w:szCs w:val="24"/>
        </w:rPr>
        <w:t xml:space="preserve"> społeczn</w:t>
      </w:r>
      <w:r>
        <w:rPr>
          <w:sz w:val="24"/>
          <w:szCs w:val="24"/>
        </w:rPr>
        <w:t>e</w:t>
      </w:r>
      <w:r w:rsidR="00683DB4" w:rsidRPr="00A415C2">
        <w:rPr>
          <w:sz w:val="24"/>
          <w:szCs w:val="24"/>
        </w:rPr>
        <w:t xml:space="preserve"> w</w:t>
      </w:r>
      <w:r w:rsidR="00B2629E" w:rsidRPr="00A415C2">
        <w:rPr>
          <w:sz w:val="24"/>
          <w:szCs w:val="24"/>
        </w:rPr>
        <w:t xml:space="preserve"> opinii </w:t>
      </w:r>
      <w:r w:rsidR="00163479" w:rsidRPr="00A415C2">
        <w:rPr>
          <w:sz w:val="24"/>
          <w:szCs w:val="24"/>
        </w:rPr>
        <w:t>mieszkańców</w:t>
      </w:r>
      <w:r>
        <w:rPr>
          <w:sz w:val="24"/>
          <w:szCs w:val="24"/>
        </w:rPr>
        <w:t xml:space="preserve"> to</w:t>
      </w:r>
      <w:r>
        <w:rPr>
          <w:b/>
          <w:sz w:val="24"/>
          <w:szCs w:val="24"/>
        </w:rPr>
        <w:t>dostęp do opieki zdrowotnej</w:t>
      </w:r>
      <w:r w:rsidR="005F561A" w:rsidRPr="00A415C2">
        <w:rPr>
          <w:b/>
          <w:sz w:val="24"/>
          <w:szCs w:val="24"/>
        </w:rPr>
        <w:t>–</w:t>
      </w:r>
      <w:r w:rsidR="004A2C3B" w:rsidRPr="00A415C2">
        <w:rPr>
          <w:b/>
          <w:sz w:val="24"/>
          <w:szCs w:val="24"/>
        </w:rPr>
        <w:t xml:space="preserve"> łącznie </w:t>
      </w:r>
      <w:r>
        <w:rPr>
          <w:b/>
          <w:sz w:val="24"/>
          <w:szCs w:val="24"/>
        </w:rPr>
        <w:t>100</w:t>
      </w:r>
      <w:r w:rsidR="005F561A" w:rsidRPr="00A415C2">
        <w:rPr>
          <w:b/>
          <w:sz w:val="24"/>
          <w:szCs w:val="24"/>
        </w:rPr>
        <w:t>%</w:t>
      </w:r>
      <w:r w:rsidR="00E260E4" w:rsidRPr="00A415C2">
        <w:rPr>
          <w:rStyle w:val="Odwoanieprzypisudolnego"/>
          <w:sz w:val="24"/>
          <w:szCs w:val="24"/>
        </w:rPr>
        <w:footnoteReference w:id="2"/>
      </w:r>
      <w:r w:rsidR="009E40E6" w:rsidRPr="00A415C2">
        <w:rPr>
          <w:b/>
          <w:sz w:val="24"/>
          <w:szCs w:val="24"/>
        </w:rPr>
        <w:t xml:space="preserve">oraz </w:t>
      </w:r>
      <w:r>
        <w:rPr>
          <w:b/>
          <w:sz w:val="24"/>
          <w:szCs w:val="24"/>
        </w:rPr>
        <w:t>jakość i dostęp do komunikacji zbiorowej</w:t>
      </w:r>
      <w:r w:rsidR="00D515EE">
        <w:rPr>
          <w:b/>
          <w:sz w:val="24"/>
          <w:szCs w:val="24"/>
        </w:rPr>
        <w:t xml:space="preserve">– łącznie </w:t>
      </w:r>
      <w:r>
        <w:rPr>
          <w:b/>
          <w:sz w:val="24"/>
          <w:szCs w:val="24"/>
        </w:rPr>
        <w:t>92</w:t>
      </w:r>
      <w:r w:rsidR="00D515EE">
        <w:rPr>
          <w:b/>
          <w:sz w:val="24"/>
          <w:szCs w:val="24"/>
        </w:rPr>
        <w:t>%</w:t>
      </w:r>
      <w:r w:rsidR="00C74789" w:rsidRPr="00D515EE">
        <w:rPr>
          <w:sz w:val="24"/>
          <w:szCs w:val="24"/>
        </w:rPr>
        <w:t>.</w:t>
      </w:r>
    </w:p>
    <w:p w:rsidR="00281B1F" w:rsidRDefault="00576CFF" w:rsidP="00150061">
      <w:pPr>
        <w:tabs>
          <w:tab w:val="left" w:pos="8931"/>
        </w:tabs>
        <w:rPr>
          <w:sz w:val="24"/>
          <w:szCs w:val="24"/>
        </w:rPr>
      </w:pPr>
      <w:r>
        <w:rPr>
          <w:sz w:val="24"/>
          <w:szCs w:val="24"/>
        </w:rPr>
        <w:t>W dalszej kolejności są to patologie rodzinne – 88%, niski status społeczny, ubóstwo – 84% oraz zanieczyszczenie krajobrazu – 84% i korki – również 84%.</w:t>
      </w:r>
    </w:p>
    <w:p w:rsidR="008500DB" w:rsidRDefault="008500DB">
      <w:pPr>
        <w:spacing w:before="0" w:after="200" w:line="252" w:lineRule="auto"/>
        <w:jc w:val="left"/>
        <w:rPr>
          <w:caps/>
          <w:color w:val="632423" w:themeColor="accent2" w:themeShade="80"/>
          <w:spacing w:val="15"/>
          <w:sz w:val="24"/>
          <w:szCs w:val="24"/>
        </w:rPr>
      </w:pPr>
      <w:r>
        <w:br w:type="page"/>
      </w:r>
    </w:p>
    <w:p w:rsidR="008500DB" w:rsidRDefault="008500DB" w:rsidP="008500DB">
      <w:pPr>
        <w:pStyle w:val="Nagwek2"/>
      </w:pPr>
      <w:bookmarkStart w:id="35" w:name="_Toc8220813"/>
      <w:r>
        <w:lastRenderedPageBreak/>
        <w:t>wykluczenie społeczne i bezrobocie</w:t>
      </w:r>
      <w:bookmarkEnd w:id="35"/>
    </w:p>
    <w:p w:rsidR="008500DB" w:rsidRDefault="00576CFF" w:rsidP="00576CFF">
      <w:pPr>
        <w:tabs>
          <w:tab w:val="left" w:pos="8931"/>
        </w:tabs>
        <w:rPr>
          <w:sz w:val="24"/>
          <w:szCs w:val="24"/>
        </w:rPr>
      </w:pPr>
      <w:r>
        <w:rPr>
          <w:sz w:val="24"/>
          <w:szCs w:val="24"/>
        </w:rPr>
        <w:t>Biorąc pod uwagę</w:t>
      </w:r>
      <w:r w:rsidR="00521A4C">
        <w:rPr>
          <w:sz w:val="24"/>
          <w:szCs w:val="24"/>
        </w:rPr>
        <w:t xml:space="preserve"> powyższe</w:t>
      </w:r>
      <w:r>
        <w:rPr>
          <w:sz w:val="24"/>
          <w:szCs w:val="24"/>
        </w:rPr>
        <w:t xml:space="preserve"> odpowiedzi mieszkańców zapytaliśmy o subiektywną opinie na temat ubóstwa </w:t>
      </w:r>
      <w:r w:rsidR="00521A4C">
        <w:rPr>
          <w:sz w:val="24"/>
          <w:szCs w:val="24"/>
        </w:rPr>
        <w:t xml:space="preserve">oraz bezrobocia </w:t>
      </w:r>
      <w:r>
        <w:rPr>
          <w:sz w:val="24"/>
          <w:szCs w:val="24"/>
        </w:rPr>
        <w:t>w miejscu zamieszkania</w:t>
      </w:r>
      <w:r w:rsidR="00521A4C">
        <w:rPr>
          <w:sz w:val="24"/>
          <w:szCs w:val="24"/>
        </w:rPr>
        <w:t>.</w:t>
      </w:r>
    </w:p>
    <w:p w:rsidR="00576CFF" w:rsidRDefault="00576CFF" w:rsidP="00576CFF">
      <w:pPr>
        <w:tabs>
          <w:tab w:val="left" w:pos="8931"/>
        </w:tabs>
        <w:rPr>
          <w:sz w:val="24"/>
          <w:szCs w:val="24"/>
        </w:rPr>
      </w:pPr>
      <w:r w:rsidRPr="00DA2CD3">
        <w:rPr>
          <w:noProof/>
          <w:sz w:val="24"/>
          <w:lang w:eastAsia="pl-PL" w:bidi="ar-SA"/>
        </w:rPr>
        <w:drawing>
          <wp:inline distT="0" distB="0" distL="0" distR="0">
            <wp:extent cx="5761355" cy="3024772"/>
            <wp:effectExtent l="0" t="0" r="10795" b="4445"/>
            <wp:docPr id="3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6089" w:rsidRDefault="00326089" w:rsidP="00652C63">
      <w:pPr>
        <w:tabs>
          <w:tab w:val="left" w:pos="8931"/>
        </w:tabs>
        <w:rPr>
          <w:sz w:val="24"/>
          <w:szCs w:val="24"/>
        </w:rPr>
      </w:pPr>
    </w:p>
    <w:p w:rsidR="008500DB" w:rsidRDefault="00652C63" w:rsidP="00652C63">
      <w:pPr>
        <w:tabs>
          <w:tab w:val="left" w:pos="8931"/>
        </w:tabs>
        <w:rPr>
          <w:b/>
          <w:sz w:val="24"/>
          <w:szCs w:val="24"/>
        </w:rPr>
      </w:pPr>
      <w:r>
        <w:rPr>
          <w:sz w:val="24"/>
          <w:szCs w:val="24"/>
        </w:rPr>
        <w:t xml:space="preserve">Wśród </w:t>
      </w:r>
      <w:r w:rsidRPr="00652C63">
        <w:rPr>
          <w:sz w:val="24"/>
          <w:szCs w:val="24"/>
        </w:rPr>
        <w:t xml:space="preserve">badanych mieszkańców gminy </w:t>
      </w:r>
      <w:r>
        <w:rPr>
          <w:sz w:val="24"/>
          <w:szCs w:val="24"/>
        </w:rPr>
        <w:t xml:space="preserve">Stara Kamienica </w:t>
      </w:r>
      <w:r w:rsidRPr="00652C63">
        <w:rPr>
          <w:b/>
          <w:sz w:val="24"/>
          <w:szCs w:val="24"/>
        </w:rPr>
        <w:t>40% zna wiele rodzin u</w:t>
      </w:r>
      <w:r>
        <w:rPr>
          <w:b/>
          <w:sz w:val="24"/>
          <w:szCs w:val="24"/>
        </w:rPr>
        <w:t xml:space="preserve">bogich. Druga wartość odnosi się do znajomości nielicznych rodzin o niskim statusie społecznym – 34%. </w:t>
      </w:r>
    </w:p>
    <w:p w:rsidR="00576CFF" w:rsidRDefault="008500DB" w:rsidP="00652C63">
      <w:pPr>
        <w:tabs>
          <w:tab w:val="left" w:pos="8931"/>
        </w:tabs>
        <w:rPr>
          <w:sz w:val="24"/>
          <w:szCs w:val="24"/>
        </w:rPr>
      </w:pPr>
      <w:r>
        <w:rPr>
          <w:b/>
          <w:sz w:val="24"/>
          <w:szCs w:val="24"/>
        </w:rPr>
        <w:t>Zdaniem osób biorących udział w ankiecie, do popadania w ubóstwo przyczynia się niechęć do pracy (58%) oraz problemy z uzależnieniami (56%). Dopiero w  trzeciej kolejności jest brak miejsc do pracy (40%).</w:t>
      </w:r>
      <w:r w:rsidR="00576CFF">
        <w:rPr>
          <w:sz w:val="24"/>
          <w:szCs w:val="24"/>
        </w:rPr>
        <w:br w:type="page"/>
      </w:r>
    </w:p>
    <w:p w:rsidR="00652C63" w:rsidRDefault="00652C63" w:rsidP="00652C63">
      <w:pPr>
        <w:tabs>
          <w:tab w:val="left" w:pos="8931"/>
        </w:tabs>
        <w:rPr>
          <w:sz w:val="24"/>
          <w:szCs w:val="24"/>
        </w:rPr>
      </w:pPr>
      <w:r w:rsidRPr="00DA2CD3">
        <w:rPr>
          <w:noProof/>
          <w:sz w:val="24"/>
          <w:lang w:eastAsia="pl-PL" w:bidi="ar-SA"/>
        </w:rPr>
        <w:lastRenderedPageBreak/>
        <w:drawing>
          <wp:inline distT="0" distB="0" distL="0" distR="0">
            <wp:extent cx="5761355" cy="6071191"/>
            <wp:effectExtent l="0" t="0" r="10795" b="6350"/>
            <wp:docPr id="3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26089" w:rsidRDefault="00326089" w:rsidP="00652C63">
      <w:pPr>
        <w:tabs>
          <w:tab w:val="left" w:pos="8931"/>
        </w:tabs>
        <w:rPr>
          <w:sz w:val="24"/>
          <w:szCs w:val="24"/>
        </w:rPr>
      </w:pPr>
    </w:p>
    <w:p w:rsidR="00521A4C" w:rsidRDefault="00521A4C" w:rsidP="00652C63">
      <w:pPr>
        <w:tabs>
          <w:tab w:val="left" w:pos="8931"/>
        </w:tabs>
        <w:rPr>
          <w:sz w:val="24"/>
          <w:szCs w:val="24"/>
        </w:rPr>
      </w:pPr>
      <w:r>
        <w:rPr>
          <w:sz w:val="24"/>
          <w:szCs w:val="24"/>
        </w:rPr>
        <w:t xml:space="preserve">W kolejnym pytaniu na temat </w:t>
      </w:r>
      <w:r w:rsidRPr="00521A4C">
        <w:rPr>
          <w:b/>
          <w:sz w:val="24"/>
          <w:szCs w:val="24"/>
        </w:rPr>
        <w:t>przyczyn popadania w długotrwałe bezrobocie</w:t>
      </w:r>
      <w:r>
        <w:rPr>
          <w:sz w:val="24"/>
          <w:szCs w:val="24"/>
        </w:rPr>
        <w:t xml:space="preserve">, brak miejsc pracy pojawił się już na drugim miejscu – 40% badanych wskazało tą odpowiedź. Jednak jako podstawowy powód  mieszkańcy gminy Stara Kamienica wskazują </w:t>
      </w:r>
      <w:r w:rsidRPr="00521A4C">
        <w:rPr>
          <w:b/>
          <w:sz w:val="24"/>
          <w:szCs w:val="24"/>
        </w:rPr>
        <w:t>pobieranie pomocy socjalnej – 52%.</w:t>
      </w:r>
    </w:p>
    <w:p w:rsidR="008500DB" w:rsidRDefault="00521A4C" w:rsidP="00652C63">
      <w:pPr>
        <w:tabs>
          <w:tab w:val="left" w:pos="8931"/>
        </w:tabs>
        <w:rPr>
          <w:sz w:val="24"/>
          <w:szCs w:val="24"/>
        </w:rPr>
      </w:pPr>
      <w:r w:rsidRPr="00DA2CD3">
        <w:rPr>
          <w:noProof/>
          <w:sz w:val="24"/>
          <w:lang w:eastAsia="pl-PL" w:bidi="ar-SA"/>
        </w:rPr>
        <w:lastRenderedPageBreak/>
        <w:drawing>
          <wp:inline distT="0" distB="0" distL="0" distR="0">
            <wp:extent cx="5761355" cy="6560289"/>
            <wp:effectExtent l="0" t="0" r="10795" b="12065"/>
            <wp:docPr id="4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7A6F" w:rsidRDefault="002B7A6F" w:rsidP="00652C63">
      <w:pPr>
        <w:tabs>
          <w:tab w:val="left" w:pos="8931"/>
        </w:tabs>
        <w:rPr>
          <w:sz w:val="24"/>
          <w:szCs w:val="24"/>
        </w:rPr>
      </w:pPr>
      <w:r w:rsidRPr="00DA2CD3">
        <w:rPr>
          <w:noProof/>
          <w:sz w:val="24"/>
          <w:lang w:eastAsia="pl-PL" w:bidi="ar-SA"/>
        </w:rPr>
        <w:lastRenderedPageBreak/>
        <w:drawing>
          <wp:inline distT="0" distB="0" distL="0" distR="0">
            <wp:extent cx="5490845" cy="2876550"/>
            <wp:effectExtent l="0" t="0" r="14605" b="0"/>
            <wp:docPr id="6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7A6F" w:rsidRDefault="002B7A6F" w:rsidP="00652C63">
      <w:pPr>
        <w:tabs>
          <w:tab w:val="left" w:pos="8931"/>
        </w:tabs>
        <w:rPr>
          <w:sz w:val="24"/>
          <w:szCs w:val="24"/>
        </w:rPr>
      </w:pPr>
      <w:r>
        <w:rPr>
          <w:sz w:val="24"/>
          <w:szCs w:val="24"/>
        </w:rPr>
        <w:t xml:space="preserve">W </w:t>
      </w:r>
      <w:r w:rsidR="007261B8">
        <w:rPr>
          <w:sz w:val="24"/>
          <w:szCs w:val="24"/>
        </w:rPr>
        <w:t xml:space="preserve">ocenie </w:t>
      </w:r>
      <w:r>
        <w:rPr>
          <w:sz w:val="24"/>
          <w:szCs w:val="24"/>
        </w:rPr>
        <w:t>78% badanych mieszkańców podnoszenie kwalifikacji zawodowych przyczynia się bezpośrednio do polepszenia poziomu życia oraz</w:t>
      </w:r>
      <w:r w:rsidR="007261B8">
        <w:rPr>
          <w:sz w:val="24"/>
          <w:szCs w:val="24"/>
        </w:rPr>
        <w:t xml:space="preserve"> pozwala </w:t>
      </w:r>
      <w:r>
        <w:rPr>
          <w:sz w:val="24"/>
          <w:szCs w:val="24"/>
        </w:rPr>
        <w:t xml:space="preserve"> wydostać się z bezrobocia</w:t>
      </w:r>
      <w:r w:rsidR="007261B8">
        <w:rPr>
          <w:sz w:val="24"/>
          <w:szCs w:val="24"/>
        </w:rPr>
        <w:t>.</w:t>
      </w:r>
    </w:p>
    <w:p w:rsidR="007261B8" w:rsidRDefault="007261B8" w:rsidP="00652C63">
      <w:pPr>
        <w:tabs>
          <w:tab w:val="left" w:pos="8931"/>
        </w:tabs>
        <w:rPr>
          <w:sz w:val="24"/>
          <w:szCs w:val="24"/>
        </w:rPr>
      </w:pPr>
    </w:p>
    <w:p w:rsidR="007261B8" w:rsidRPr="007261B8" w:rsidRDefault="007261B8" w:rsidP="00652C63">
      <w:pPr>
        <w:tabs>
          <w:tab w:val="left" w:pos="8931"/>
        </w:tabs>
        <w:rPr>
          <w:b/>
          <w:sz w:val="24"/>
          <w:szCs w:val="24"/>
        </w:rPr>
      </w:pPr>
      <w:r w:rsidRPr="007261B8">
        <w:rPr>
          <w:b/>
          <w:sz w:val="24"/>
          <w:szCs w:val="24"/>
        </w:rPr>
        <w:t>Zdaniem badanych mieszkańców gminy osoby z niepełnosprawnościami spotykają się</w:t>
      </w:r>
      <w:r w:rsidR="00D12D0D">
        <w:rPr>
          <w:b/>
          <w:sz w:val="24"/>
          <w:szCs w:val="24"/>
        </w:rPr>
        <w:t xml:space="preserve"> przede wszystkim z problemem b</w:t>
      </w:r>
      <w:r w:rsidRPr="007261B8">
        <w:rPr>
          <w:b/>
          <w:sz w:val="24"/>
          <w:szCs w:val="24"/>
        </w:rPr>
        <w:t>r</w:t>
      </w:r>
      <w:r w:rsidR="00D12D0D">
        <w:rPr>
          <w:b/>
          <w:sz w:val="24"/>
          <w:szCs w:val="24"/>
        </w:rPr>
        <w:t>a</w:t>
      </w:r>
      <w:r w:rsidRPr="007261B8">
        <w:rPr>
          <w:b/>
          <w:sz w:val="24"/>
          <w:szCs w:val="24"/>
        </w:rPr>
        <w:t>ku dostosowanych ofert pracy (78%) oraz z utrudnionym dostępem do opieki medycznej (lekarzy, rehabilitantów, psychologów) – 46%.</w:t>
      </w:r>
    </w:p>
    <w:p w:rsidR="00180A59" w:rsidRPr="00576CFF" w:rsidRDefault="00180A59" w:rsidP="00576CFF">
      <w:pPr>
        <w:tabs>
          <w:tab w:val="left" w:pos="8931"/>
        </w:tabs>
        <w:rPr>
          <w:sz w:val="24"/>
          <w:szCs w:val="24"/>
        </w:rPr>
      </w:pPr>
    </w:p>
    <w:p w:rsidR="007261B8" w:rsidRDefault="002B7A6F">
      <w:pPr>
        <w:spacing w:before="0" w:after="200" w:line="252" w:lineRule="auto"/>
        <w:jc w:val="left"/>
      </w:pPr>
      <w:bookmarkStart w:id="36" w:name="_Toc457583353"/>
      <w:bookmarkStart w:id="37" w:name="_Toc458111750"/>
      <w:bookmarkStart w:id="38" w:name="_Toc461379196"/>
      <w:bookmarkStart w:id="39" w:name="_Toc461972438"/>
      <w:bookmarkStart w:id="40" w:name="_Toc465840747"/>
      <w:r w:rsidRPr="00DA2CD3">
        <w:rPr>
          <w:noProof/>
          <w:sz w:val="24"/>
          <w:lang w:eastAsia="pl-PL" w:bidi="ar-SA"/>
        </w:rPr>
        <w:lastRenderedPageBreak/>
        <w:drawing>
          <wp:inline distT="0" distB="0" distL="0" distR="0">
            <wp:extent cx="5761355" cy="6560185"/>
            <wp:effectExtent l="0" t="0" r="10795" b="12065"/>
            <wp:docPr id="7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7A6F" w:rsidRPr="007261B8" w:rsidRDefault="002B7A6F" w:rsidP="007261B8">
      <w:pPr>
        <w:rPr>
          <w:caps/>
          <w:color w:val="632423" w:themeColor="accent2" w:themeShade="80"/>
          <w:spacing w:val="15"/>
        </w:rPr>
      </w:pPr>
      <w:r w:rsidRPr="007261B8">
        <w:br w:type="page"/>
      </w:r>
    </w:p>
    <w:p w:rsidR="000664CF" w:rsidRPr="00DA2CD3" w:rsidRDefault="000664CF" w:rsidP="00150061">
      <w:pPr>
        <w:pStyle w:val="Nagwek2"/>
        <w:tabs>
          <w:tab w:val="left" w:pos="8931"/>
        </w:tabs>
      </w:pPr>
      <w:bookmarkStart w:id="41" w:name="_Toc8220814"/>
      <w:r w:rsidRPr="00DA2CD3">
        <w:lastRenderedPageBreak/>
        <w:t>Spożywanie alkoholu oraz związane z nim inne problemy społeczne</w:t>
      </w:r>
      <w:bookmarkEnd w:id="36"/>
      <w:bookmarkEnd w:id="37"/>
      <w:bookmarkEnd w:id="38"/>
      <w:bookmarkEnd w:id="39"/>
      <w:bookmarkEnd w:id="40"/>
      <w:bookmarkEnd w:id="41"/>
    </w:p>
    <w:p w:rsidR="00E260E4" w:rsidRPr="00E260E4" w:rsidRDefault="00E260E4" w:rsidP="00150061">
      <w:pPr>
        <w:pStyle w:val="Tekstpodstawowy"/>
        <w:tabs>
          <w:tab w:val="left" w:pos="8931"/>
        </w:tabs>
        <w:ind w:firstLine="708"/>
        <w:contextualSpacing/>
        <w:rPr>
          <w:i/>
          <w:sz w:val="24"/>
          <w:szCs w:val="24"/>
        </w:rPr>
      </w:pPr>
      <w:r w:rsidRPr="00E260E4">
        <w:rPr>
          <w:i/>
          <w:sz w:val="24"/>
          <w:szCs w:val="24"/>
        </w:rPr>
        <w:t>Przyjęło się sądzić, że Polacy piją alkohol często, w dużych ilościach. Należałoby więc wnioskować, że istnieje społeczne przyzwolenie, norma, która nie potępia częstego spożywania alkoholu, lecz przeciwnie – czyni je społecznie akceptowalnym wzorem postępowania. Jednak nie potwierdza tego rozkład deklaracji, jaki uzyskaliśmy w trakcie badania. Ponad połowa Polaków (53%) twierdzi, że pije alkohol, ale tylko od czasu do czasu i mając ku temu dobrą okazję. Można to nazwać umiarkowanym stylem picia. Niewielkie grupy badanych deklarują częste (4%) i dosyć częste (7%) wykorzystywanie różnych okazji do napicia się alkoholu. Co szósty respondent (16%) przyznaje, że unika okazji do tego, żeby pić alkohol, a prawie co piąty (19%) deklaruje abstynencję. Warto zauważyć, że pewien normatywny styl picia nie zmienił się od dziesięciu lat, gdyż w badaniu z 1997 roku respondenci odpowiadali bardzo podobnie</w:t>
      </w:r>
      <w:r w:rsidRPr="00B77CAC">
        <w:rPr>
          <w:rStyle w:val="Odwoanieprzypisudolnego"/>
          <w:szCs w:val="24"/>
        </w:rPr>
        <w:footnoteReference w:id="3"/>
      </w:r>
      <w:r w:rsidRPr="00E260E4">
        <w:rPr>
          <w:i/>
          <w:sz w:val="24"/>
          <w:szCs w:val="24"/>
        </w:rPr>
        <w:t xml:space="preserve"> . </w:t>
      </w:r>
    </w:p>
    <w:p w:rsidR="00E108F3" w:rsidRDefault="00E260E4" w:rsidP="00150061">
      <w:pPr>
        <w:pStyle w:val="Tekstpodstawowy"/>
        <w:tabs>
          <w:tab w:val="left" w:pos="8931"/>
        </w:tabs>
        <w:ind w:firstLine="708"/>
        <w:contextualSpacing/>
        <w:rPr>
          <w:i/>
          <w:sz w:val="24"/>
          <w:szCs w:val="24"/>
        </w:rPr>
      </w:pPr>
      <w:r w:rsidRPr="00E260E4">
        <w:rPr>
          <w:sz w:val="24"/>
          <w:szCs w:val="24"/>
        </w:rPr>
        <w:t xml:space="preserve">Kolejne badania CBOSu, z 2010 roku, wydają się potwierdzać wskazane wcześniej tendencje Polaków w piciu alkoholu. Mianowicie: </w:t>
      </w:r>
      <w:r w:rsidRPr="00E108F3">
        <w:rPr>
          <w:i/>
          <w:sz w:val="24"/>
          <w:szCs w:val="24"/>
        </w:rPr>
        <w:t>Od alkoholu nie stroni ponad trzy czwarte dorosłych Polaków (76%), przy czym dwie trzecie (65%) twierdzi, że pije czasami, a co dziewiąty (11%) – że często. Ponad jedna piąta badanych (22%) deklaruje abstynencję. W ciągu ostatnich trzynastu lat zwiększyła się (o 6 punktów procentowych) grupa abstynentów, zmalał zaś (o 4 punkty) odsetek ty</w:t>
      </w:r>
      <w:r w:rsidR="00E108F3">
        <w:rPr>
          <w:i/>
          <w:sz w:val="24"/>
          <w:szCs w:val="24"/>
        </w:rPr>
        <w:t>ch, którzy rzadko piją alkohol</w:t>
      </w:r>
      <w:r w:rsidR="00E108F3" w:rsidRPr="00E108F3">
        <w:rPr>
          <w:rStyle w:val="Odwoanieprzypisudolnego"/>
        </w:rPr>
        <w:footnoteReference w:id="4"/>
      </w:r>
      <w:r w:rsidR="00E108F3">
        <w:rPr>
          <w:i/>
          <w:sz w:val="24"/>
          <w:szCs w:val="24"/>
        </w:rPr>
        <w:t xml:space="preserve">. </w:t>
      </w:r>
    </w:p>
    <w:p w:rsidR="00E779AA" w:rsidRDefault="00E779AA" w:rsidP="00150061">
      <w:pPr>
        <w:pStyle w:val="Tekstpodstawowy"/>
        <w:tabs>
          <w:tab w:val="left" w:pos="8931"/>
        </w:tabs>
        <w:rPr>
          <w:sz w:val="24"/>
          <w:szCs w:val="24"/>
        </w:rPr>
      </w:pPr>
    </w:p>
    <w:p w:rsidR="006B5BC5" w:rsidRDefault="006B5BC5" w:rsidP="00150061">
      <w:pPr>
        <w:pStyle w:val="Tekstpodstawowy"/>
        <w:tabs>
          <w:tab w:val="left" w:pos="8931"/>
        </w:tabs>
        <w:rPr>
          <w:sz w:val="24"/>
          <w:szCs w:val="24"/>
        </w:rPr>
      </w:pPr>
    </w:p>
    <w:p w:rsidR="006B5BC5" w:rsidRDefault="006B5BC5" w:rsidP="00150061">
      <w:pPr>
        <w:pStyle w:val="Tekstpodstawowy"/>
        <w:tabs>
          <w:tab w:val="left" w:pos="8931"/>
        </w:tabs>
        <w:rPr>
          <w:sz w:val="24"/>
          <w:szCs w:val="24"/>
        </w:rPr>
      </w:pPr>
    </w:p>
    <w:p w:rsidR="006D3C17" w:rsidRDefault="006D3C17">
      <w:pPr>
        <w:spacing w:before="0" w:after="200" w:line="252" w:lineRule="auto"/>
        <w:jc w:val="left"/>
        <w:rPr>
          <w:sz w:val="24"/>
          <w:szCs w:val="24"/>
        </w:rPr>
      </w:pPr>
      <w:r>
        <w:rPr>
          <w:sz w:val="24"/>
          <w:szCs w:val="24"/>
        </w:rPr>
        <w:br w:type="page"/>
      </w:r>
    </w:p>
    <w:p w:rsidR="000664CF" w:rsidRPr="00DA2CD3" w:rsidRDefault="00E108F3" w:rsidP="00150061">
      <w:pPr>
        <w:pStyle w:val="Tekstpodstawowy"/>
        <w:tabs>
          <w:tab w:val="left" w:pos="8931"/>
        </w:tabs>
        <w:rPr>
          <w:sz w:val="24"/>
          <w:szCs w:val="24"/>
        </w:rPr>
      </w:pPr>
      <w:r w:rsidRPr="00E108F3">
        <w:rPr>
          <w:sz w:val="24"/>
          <w:szCs w:val="24"/>
        </w:rPr>
        <w:lastRenderedPageBreak/>
        <w:t>W </w:t>
      </w:r>
      <w:r w:rsidR="000664CF" w:rsidRPr="00E108F3">
        <w:rPr>
          <w:sz w:val="24"/>
          <w:szCs w:val="24"/>
        </w:rPr>
        <w:t>przeprowadzonej ankiecie zbadano postawy i przekonania dorosłych mieszkańców na temat alkoholu.</w:t>
      </w:r>
    </w:p>
    <w:p w:rsidR="005C2565" w:rsidRDefault="0062066C" w:rsidP="00150061">
      <w:pPr>
        <w:tabs>
          <w:tab w:val="left" w:pos="8931"/>
        </w:tabs>
        <w:rPr>
          <w:sz w:val="24"/>
          <w:szCs w:val="24"/>
        </w:rPr>
      </w:pPr>
      <w:r>
        <w:rPr>
          <w:sz w:val="24"/>
          <w:szCs w:val="24"/>
        </w:rPr>
        <w:t>Jedną</w:t>
      </w:r>
      <w:r w:rsidR="000664CF" w:rsidRPr="00EA26D8">
        <w:rPr>
          <w:sz w:val="24"/>
          <w:szCs w:val="24"/>
        </w:rPr>
        <w:t xml:space="preserve"> z </w:t>
      </w:r>
      <w:r w:rsidR="000664CF" w:rsidRPr="00B31C9E">
        <w:rPr>
          <w:sz w:val="24"/>
          <w:szCs w:val="24"/>
        </w:rPr>
        <w:t xml:space="preserve">poruszanych kwestii był </w:t>
      </w:r>
      <w:r w:rsidR="000664CF" w:rsidRPr="00B31C9E">
        <w:rPr>
          <w:b/>
          <w:sz w:val="24"/>
          <w:szCs w:val="24"/>
        </w:rPr>
        <w:t>wiek inicjacji alkoholowej</w:t>
      </w:r>
      <w:r w:rsidR="000664CF" w:rsidRPr="00B31C9E">
        <w:rPr>
          <w:sz w:val="24"/>
          <w:szCs w:val="24"/>
        </w:rPr>
        <w:t xml:space="preserve">. </w:t>
      </w:r>
      <w:r w:rsidR="003B2826">
        <w:rPr>
          <w:b/>
          <w:sz w:val="24"/>
          <w:szCs w:val="24"/>
        </w:rPr>
        <w:t>4</w:t>
      </w:r>
      <w:r>
        <w:rPr>
          <w:b/>
          <w:sz w:val="24"/>
          <w:szCs w:val="24"/>
        </w:rPr>
        <w:t>0</w:t>
      </w:r>
      <w:r w:rsidR="00AA5768" w:rsidRPr="00B31C9E">
        <w:rPr>
          <w:b/>
          <w:sz w:val="24"/>
          <w:szCs w:val="24"/>
        </w:rPr>
        <w:t xml:space="preserve">% osób </w:t>
      </w:r>
      <w:r w:rsidR="00BA7D43" w:rsidRPr="00B31C9E">
        <w:rPr>
          <w:b/>
          <w:sz w:val="24"/>
          <w:szCs w:val="24"/>
        </w:rPr>
        <w:t xml:space="preserve">swój wiek inicjacji alkoholowej wskazało </w:t>
      </w:r>
      <w:r w:rsidR="005C2565" w:rsidRPr="00B31C9E">
        <w:rPr>
          <w:b/>
          <w:sz w:val="24"/>
          <w:szCs w:val="24"/>
        </w:rPr>
        <w:t>na</w:t>
      </w:r>
      <w:r w:rsidR="0039641F" w:rsidRPr="00B31C9E">
        <w:rPr>
          <w:b/>
          <w:sz w:val="24"/>
          <w:szCs w:val="24"/>
        </w:rPr>
        <w:t xml:space="preserve"> wiek między 16 a 18 lat</w:t>
      </w:r>
      <w:r w:rsidR="00790615" w:rsidRPr="00B31C9E">
        <w:rPr>
          <w:sz w:val="24"/>
          <w:szCs w:val="24"/>
        </w:rPr>
        <w:t xml:space="preserve">. </w:t>
      </w:r>
      <w:r w:rsidR="005A12F9" w:rsidRPr="00B31C9E">
        <w:rPr>
          <w:sz w:val="24"/>
          <w:szCs w:val="24"/>
        </w:rPr>
        <w:t>Kolejna najwyższa warto</w:t>
      </w:r>
      <w:r w:rsidR="00CB593A" w:rsidRPr="00B31C9E">
        <w:rPr>
          <w:sz w:val="24"/>
          <w:szCs w:val="24"/>
        </w:rPr>
        <w:t>ść odnosi się do</w:t>
      </w:r>
      <w:r w:rsidR="003B2826">
        <w:rPr>
          <w:sz w:val="24"/>
          <w:szCs w:val="24"/>
        </w:rPr>
        <w:t>wiek</w:t>
      </w:r>
      <w:r>
        <w:rPr>
          <w:sz w:val="24"/>
          <w:szCs w:val="24"/>
        </w:rPr>
        <w:t>u</w:t>
      </w:r>
      <w:r w:rsidR="003B2826">
        <w:rPr>
          <w:sz w:val="24"/>
          <w:szCs w:val="24"/>
        </w:rPr>
        <w:t xml:space="preserve"> od 13 do 15 roku życia</w:t>
      </w:r>
      <w:r>
        <w:rPr>
          <w:sz w:val="24"/>
          <w:szCs w:val="24"/>
        </w:rPr>
        <w:t xml:space="preserve"> – 24%. </w:t>
      </w:r>
    </w:p>
    <w:p w:rsidR="00194D18" w:rsidRPr="00EA26D8" w:rsidRDefault="00194D18" w:rsidP="00150061">
      <w:pPr>
        <w:tabs>
          <w:tab w:val="left" w:pos="8931"/>
        </w:tabs>
        <w:rPr>
          <w:sz w:val="24"/>
          <w:szCs w:val="24"/>
        </w:rPr>
      </w:pPr>
    </w:p>
    <w:p w:rsidR="000664CF" w:rsidRDefault="000664CF" w:rsidP="00150061">
      <w:pPr>
        <w:tabs>
          <w:tab w:val="left" w:pos="8931"/>
        </w:tabs>
        <w:jc w:val="center"/>
        <w:rPr>
          <w:sz w:val="24"/>
        </w:rPr>
      </w:pPr>
      <w:r w:rsidRPr="00DA2CD3">
        <w:rPr>
          <w:noProof/>
          <w:sz w:val="24"/>
          <w:lang w:eastAsia="pl-PL" w:bidi="ar-SA"/>
        </w:rPr>
        <w:drawing>
          <wp:inline distT="0" distB="0" distL="0" distR="0">
            <wp:extent cx="5486400" cy="2457450"/>
            <wp:effectExtent l="0" t="0" r="0" b="0"/>
            <wp:docPr id="120"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4D18" w:rsidRDefault="00194D18" w:rsidP="00150061">
      <w:pPr>
        <w:tabs>
          <w:tab w:val="left" w:pos="8931"/>
        </w:tabs>
        <w:jc w:val="center"/>
        <w:rPr>
          <w:sz w:val="24"/>
        </w:rPr>
      </w:pPr>
    </w:p>
    <w:p w:rsidR="000664CF" w:rsidRPr="00DA2CD3" w:rsidRDefault="000664CF" w:rsidP="00150061">
      <w:pPr>
        <w:pStyle w:val="Tekstpodstawowy"/>
        <w:tabs>
          <w:tab w:val="left" w:pos="8931"/>
        </w:tabs>
        <w:rPr>
          <w:sz w:val="24"/>
        </w:rPr>
      </w:pPr>
      <w:r w:rsidRPr="00B01CC0">
        <w:rPr>
          <w:sz w:val="24"/>
        </w:rPr>
        <w:t xml:space="preserve">Kolejną kwestią była </w:t>
      </w:r>
      <w:r w:rsidRPr="00B01CC0">
        <w:rPr>
          <w:b/>
          <w:sz w:val="24"/>
        </w:rPr>
        <w:t>częstotl</w:t>
      </w:r>
      <w:r w:rsidR="00C455A2" w:rsidRPr="00B01CC0">
        <w:rPr>
          <w:b/>
          <w:sz w:val="24"/>
        </w:rPr>
        <w:t>iwość spożywania alkoholu</w:t>
      </w:r>
      <w:r w:rsidR="00702E6F" w:rsidRPr="00B01CC0">
        <w:rPr>
          <w:sz w:val="24"/>
        </w:rPr>
        <w:t xml:space="preserve">. </w:t>
      </w:r>
      <w:r w:rsidR="0062066C">
        <w:rPr>
          <w:b/>
          <w:sz w:val="24"/>
        </w:rPr>
        <w:t>18</w:t>
      </w:r>
      <w:r w:rsidRPr="00B01CC0">
        <w:rPr>
          <w:b/>
          <w:sz w:val="24"/>
        </w:rPr>
        <w:t>%</w:t>
      </w:r>
      <w:r w:rsidRPr="00B01CC0">
        <w:rPr>
          <w:sz w:val="24"/>
        </w:rPr>
        <w:t xml:space="preserve"> respondentów to osoby deklarujące </w:t>
      </w:r>
      <w:r w:rsidRPr="00B01CC0">
        <w:rPr>
          <w:b/>
          <w:sz w:val="24"/>
        </w:rPr>
        <w:t>abstynencję</w:t>
      </w:r>
      <w:r w:rsidRPr="00B01CC0">
        <w:rPr>
          <w:sz w:val="24"/>
        </w:rPr>
        <w:t>. Najwi</w:t>
      </w:r>
      <w:r w:rsidR="0083143A" w:rsidRPr="00B01CC0">
        <w:rPr>
          <w:sz w:val="24"/>
        </w:rPr>
        <w:t xml:space="preserve">ększa liczba badanych przyznała, </w:t>
      </w:r>
      <w:r w:rsidRPr="00B01CC0">
        <w:rPr>
          <w:sz w:val="24"/>
        </w:rPr>
        <w:t>że pije alkohol</w:t>
      </w:r>
      <w:r w:rsidR="00FF7642" w:rsidRPr="00B01CC0">
        <w:rPr>
          <w:sz w:val="24"/>
        </w:rPr>
        <w:t xml:space="preserve">kilka razy w </w:t>
      </w:r>
      <w:r w:rsidR="0062066C">
        <w:rPr>
          <w:sz w:val="24"/>
        </w:rPr>
        <w:t>miesiącu</w:t>
      </w:r>
      <w:r w:rsidR="00FF7642" w:rsidRPr="00B01CC0">
        <w:rPr>
          <w:sz w:val="24"/>
        </w:rPr>
        <w:t xml:space="preserve"> (</w:t>
      </w:r>
      <w:r w:rsidR="0062066C">
        <w:rPr>
          <w:sz w:val="24"/>
        </w:rPr>
        <w:t>2</w:t>
      </w:r>
      <w:r w:rsidR="003427E0">
        <w:rPr>
          <w:sz w:val="24"/>
        </w:rPr>
        <w:t>6</w:t>
      </w:r>
      <w:r w:rsidR="00FF7642">
        <w:rPr>
          <w:sz w:val="24"/>
        </w:rPr>
        <w:t xml:space="preserve">%) oraz </w:t>
      </w:r>
      <w:r w:rsidR="0062066C">
        <w:rPr>
          <w:sz w:val="24"/>
        </w:rPr>
        <w:t>prawie codziennie</w:t>
      </w:r>
      <w:r w:rsidR="003A6B99" w:rsidRPr="00B01CC0">
        <w:rPr>
          <w:sz w:val="24"/>
        </w:rPr>
        <w:t>(</w:t>
      </w:r>
      <w:r w:rsidR="0062066C">
        <w:rPr>
          <w:sz w:val="24"/>
        </w:rPr>
        <w:t>16</w:t>
      </w:r>
      <w:r w:rsidR="00FF7642">
        <w:rPr>
          <w:sz w:val="24"/>
        </w:rPr>
        <w:t>%).</w:t>
      </w:r>
      <w:r w:rsidR="008D5FDF" w:rsidRPr="00B01CC0">
        <w:rPr>
          <w:sz w:val="24"/>
        </w:rPr>
        <w:t>Otrzymane wyniki można podsumować</w:t>
      </w:r>
      <w:r w:rsidRPr="00B01CC0">
        <w:rPr>
          <w:sz w:val="24"/>
        </w:rPr>
        <w:t xml:space="preserve"> stwierdzeniem, że </w:t>
      </w:r>
      <w:r w:rsidR="003B2826">
        <w:rPr>
          <w:b/>
          <w:sz w:val="24"/>
        </w:rPr>
        <w:t>mieszkańcy piją</w:t>
      </w:r>
      <w:r w:rsidRPr="00B01CC0">
        <w:rPr>
          <w:b/>
          <w:sz w:val="24"/>
        </w:rPr>
        <w:t xml:space="preserve"> alkohol </w:t>
      </w:r>
      <w:r w:rsidR="003B2826">
        <w:rPr>
          <w:b/>
          <w:sz w:val="24"/>
        </w:rPr>
        <w:t xml:space="preserve">częściej niż </w:t>
      </w:r>
      <w:r w:rsidR="00D7343C" w:rsidRPr="00B01CC0">
        <w:rPr>
          <w:b/>
          <w:sz w:val="24"/>
        </w:rPr>
        <w:t>okazjonalnie</w:t>
      </w:r>
      <w:r w:rsidR="00250370" w:rsidRPr="00B01CC0">
        <w:rPr>
          <w:b/>
          <w:sz w:val="24"/>
        </w:rPr>
        <w:t>.</w:t>
      </w:r>
    </w:p>
    <w:p w:rsidR="007244A8" w:rsidRDefault="000664CF" w:rsidP="00150061">
      <w:pPr>
        <w:tabs>
          <w:tab w:val="left" w:pos="8931"/>
        </w:tabs>
        <w:jc w:val="center"/>
      </w:pPr>
      <w:r w:rsidRPr="00DA2CD3">
        <w:rPr>
          <w:noProof/>
          <w:lang w:eastAsia="pl-PL" w:bidi="ar-SA"/>
        </w:rPr>
        <w:lastRenderedPageBreak/>
        <w:drawing>
          <wp:inline distT="0" distB="0" distL="0" distR="0">
            <wp:extent cx="5486400" cy="2819400"/>
            <wp:effectExtent l="0" t="0" r="0" b="0"/>
            <wp:docPr id="122"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94D18" w:rsidRPr="00DA2CD3" w:rsidRDefault="00194D18" w:rsidP="00150061">
      <w:pPr>
        <w:tabs>
          <w:tab w:val="left" w:pos="8931"/>
        </w:tabs>
        <w:jc w:val="center"/>
      </w:pPr>
    </w:p>
    <w:p w:rsidR="00E43688" w:rsidRDefault="000664CF" w:rsidP="00180168">
      <w:pPr>
        <w:tabs>
          <w:tab w:val="left" w:pos="8931"/>
        </w:tabs>
        <w:spacing w:before="0" w:after="200"/>
        <w:rPr>
          <w:sz w:val="24"/>
          <w:szCs w:val="24"/>
        </w:rPr>
      </w:pPr>
      <w:r w:rsidRPr="008D5FDF">
        <w:rPr>
          <w:sz w:val="24"/>
          <w:szCs w:val="24"/>
        </w:rPr>
        <w:t xml:space="preserve">Oprócz częstotliwości spożywania alkoholu ważne są także jego </w:t>
      </w:r>
      <w:r w:rsidRPr="008D5FDF">
        <w:rPr>
          <w:b/>
          <w:sz w:val="24"/>
          <w:szCs w:val="24"/>
        </w:rPr>
        <w:t>ilości</w:t>
      </w:r>
      <w:r w:rsidRPr="008D5FDF">
        <w:rPr>
          <w:sz w:val="24"/>
          <w:szCs w:val="24"/>
        </w:rPr>
        <w:t xml:space="preserve">. Porcja standardowa alkoholu (tzn. 10g czystego, 100% alkoholu) zawarta jest w ok. 250 ml piwa o mocy 5% (pół butelki), w ok. 100 ml wina o mocy 12% (jeden kieliszek wina) oraz w </w:t>
      </w:r>
      <w:r w:rsidR="00DA2CD3" w:rsidRPr="008D5FDF">
        <w:rPr>
          <w:sz w:val="24"/>
          <w:szCs w:val="24"/>
        </w:rPr>
        <w:t>ok. 30 ml</w:t>
      </w:r>
      <w:r w:rsidRPr="008D5FDF">
        <w:rPr>
          <w:sz w:val="24"/>
          <w:szCs w:val="24"/>
        </w:rPr>
        <w:t xml:space="preserve"> wódki o mocy 40% (mały kieliszek wódki). </w:t>
      </w:r>
    </w:p>
    <w:p w:rsidR="002F5A65" w:rsidRDefault="00BC17BA" w:rsidP="00150061">
      <w:pPr>
        <w:pStyle w:val="Tekstpodstawowy"/>
        <w:tabs>
          <w:tab w:val="left" w:pos="8931"/>
        </w:tabs>
        <w:rPr>
          <w:sz w:val="24"/>
          <w:szCs w:val="24"/>
        </w:rPr>
      </w:pPr>
      <w:r w:rsidRPr="00DA2CD3">
        <w:rPr>
          <w:b/>
          <w:sz w:val="24"/>
        </w:rPr>
        <w:t xml:space="preserve">Badani deklarowali najczęściej, że spożywają jednorazowo </w:t>
      </w:r>
      <w:r w:rsidR="0001626F">
        <w:rPr>
          <w:b/>
          <w:sz w:val="24"/>
        </w:rPr>
        <w:t>1</w:t>
      </w:r>
      <w:r w:rsidR="004D07A7" w:rsidRPr="00DA2CD3">
        <w:rPr>
          <w:b/>
          <w:sz w:val="24"/>
        </w:rPr>
        <w:t xml:space="preserve"> –</w:t>
      </w:r>
      <w:r w:rsidR="0001626F">
        <w:rPr>
          <w:b/>
          <w:sz w:val="24"/>
        </w:rPr>
        <w:t>2</w:t>
      </w:r>
      <w:r w:rsidR="00BD3868">
        <w:rPr>
          <w:b/>
          <w:sz w:val="24"/>
        </w:rPr>
        <w:t xml:space="preserve"> porcji</w:t>
      </w:r>
      <w:r w:rsidR="000664CF" w:rsidRPr="00DA2CD3">
        <w:rPr>
          <w:b/>
          <w:sz w:val="24"/>
        </w:rPr>
        <w:t xml:space="preserve"> alkoholu</w:t>
      </w:r>
      <w:r w:rsidR="0002306B">
        <w:rPr>
          <w:sz w:val="24"/>
        </w:rPr>
        <w:t xml:space="preserve">– </w:t>
      </w:r>
      <w:r w:rsidR="003B2826">
        <w:rPr>
          <w:b/>
          <w:sz w:val="24"/>
        </w:rPr>
        <w:t>4</w:t>
      </w:r>
      <w:r w:rsidR="002F5A65">
        <w:rPr>
          <w:b/>
          <w:sz w:val="24"/>
        </w:rPr>
        <w:t>0</w:t>
      </w:r>
      <w:r w:rsidR="0002306B" w:rsidRPr="0002306B">
        <w:rPr>
          <w:b/>
          <w:sz w:val="24"/>
        </w:rPr>
        <w:t>%</w:t>
      </w:r>
      <w:r w:rsidR="004D07A7" w:rsidRPr="00DA2CD3">
        <w:rPr>
          <w:sz w:val="24"/>
        </w:rPr>
        <w:t>(0,5 – 1 piwa, 1 –</w:t>
      </w:r>
      <w:r w:rsidR="000664CF" w:rsidRPr="00DA2CD3">
        <w:rPr>
          <w:sz w:val="24"/>
        </w:rPr>
        <w:t xml:space="preserve"> 2 kieliszki wina lub</w:t>
      </w:r>
      <w:r w:rsidRPr="00DA2CD3">
        <w:rPr>
          <w:sz w:val="24"/>
        </w:rPr>
        <w:t xml:space="preserve"> 1 – 2 małe kieliszki wódki) </w:t>
      </w:r>
      <w:r w:rsidR="00DA2CD3" w:rsidRPr="00DA2CD3">
        <w:rPr>
          <w:b/>
          <w:sz w:val="24"/>
        </w:rPr>
        <w:t>lub</w:t>
      </w:r>
      <w:r w:rsidR="0001626F">
        <w:rPr>
          <w:b/>
          <w:sz w:val="24"/>
        </w:rPr>
        <w:t>3</w:t>
      </w:r>
      <w:r w:rsidR="007D067C">
        <w:rPr>
          <w:b/>
          <w:sz w:val="24"/>
        </w:rPr>
        <w:t>–</w:t>
      </w:r>
      <w:r w:rsidR="0001626F">
        <w:rPr>
          <w:b/>
          <w:sz w:val="24"/>
        </w:rPr>
        <w:t>4</w:t>
      </w:r>
      <w:r w:rsidR="009402A7">
        <w:rPr>
          <w:b/>
          <w:sz w:val="24"/>
        </w:rPr>
        <w:t xml:space="preserve"> porcji</w:t>
      </w:r>
      <w:r w:rsidR="008D5FDF">
        <w:rPr>
          <w:b/>
          <w:sz w:val="24"/>
        </w:rPr>
        <w:t xml:space="preserve"> (</w:t>
      </w:r>
      <w:r w:rsidR="003B2826">
        <w:rPr>
          <w:b/>
          <w:sz w:val="24"/>
        </w:rPr>
        <w:t>2</w:t>
      </w:r>
      <w:r w:rsidR="002F5A65">
        <w:rPr>
          <w:b/>
          <w:sz w:val="24"/>
        </w:rPr>
        <w:t>2</w:t>
      </w:r>
      <w:r w:rsidR="00907216">
        <w:rPr>
          <w:b/>
          <w:sz w:val="24"/>
        </w:rPr>
        <w:t>%</w:t>
      </w:r>
      <w:r w:rsidR="002A4D6F">
        <w:rPr>
          <w:b/>
          <w:sz w:val="24"/>
        </w:rPr>
        <w:t>)</w:t>
      </w:r>
      <w:r w:rsidR="001D4657" w:rsidRPr="00DA2CD3">
        <w:rPr>
          <w:sz w:val="24"/>
        </w:rPr>
        <w:t xml:space="preserve">. </w:t>
      </w:r>
      <w:r w:rsidR="002F5A65">
        <w:rPr>
          <w:sz w:val="24"/>
          <w:szCs w:val="24"/>
        </w:rPr>
        <w:t>12</w:t>
      </w:r>
      <w:r w:rsidR="0047223A">
        <w:rPr>
          <w:sz w:val="24"/>
          <w:szCs w:val="24"/>
        </w:rPr>
        <w:t>%</w:t>
      </w:r>
      <w:r w:rsidR="00E63C4C" w:rsidRPr="00797437">
        <w:rPr>
          <w:sz w:val="24"/>
          <w:szCs w:val="24"/>
        </w:rPr>
        <w:t xml:space="preserve"> badanych </w:t>
      </w:r>
      <w:r w:rsidR="0047223A">
        <w:rPr>
          <w:sz w:val="24"/>
          <w:szCs w:val="24"/>
        </w:rPr>
        <w:t>to osoby niepijące</w:t>
      </w:r>
      <w:r w:rsidR="00E63C4C" w:rsidRPr="00797437">
        <w:rPr>
          <w:sz w:val="24"/>
          <w:szCs w:val="24"/>
        </w:rPr>
        <w:t xml:space="preserve">. </w:t>
      </w:r>
    </w:p>
    <w:p w:rsidR="000C1124" w:rsidRDefault="00BD3868" w:rsidP="00150061">
      <w:pPr>
        <w:pStyle w:val="Tekstpodstawowy"/>
        <w:tabs>
          <w:tab w:val="left" w:pos="8931"/>
        </w:tabs>
        <w:rPr>
          <w:b/>
          <w:sz w:val="24"/>
          <w:szCs w:val="24"/>
        </w:rPr>
      </w:pPr>
      <w:r w:rsidRPr="00797437">
        <w:rPr>
          <w:b/>
          <w:sz w:val="24"/>
          <w:szCs w:val="24"/>
        </w:rPr>
        <w:t xml:space="preserve">W związku z powyższym, należy uznać, że mieszkańcy </w:t>
      </w:r>
      <w:r w:rsidR="00C3083F">
        <w:rPr>
          <w:b/>
          <w:sz w:val="24"/>
          <w:szCs w:val="24"/>
        </w:rPr>
        <w:t>g</w:t>
      </w:r>
      <w:r w:rsidR="00BA7C60">
        <w:rPr>
          <w:b/>
          <w:sz w:val="24"/>
          <w:szCs w:val="24"/>
        </w:rPr>
        <w:t>min</w:t>
      </w:r>
      <w:r w:rsidR="00C3083F">
        <w:rPr>
          <w:b/>
          <w:sz w:val="24"/>
          <w:szCs w:val="24"/>
        </w:rPr>
        <w:t>y</w:t>
      </w:r>
      <w:r w:rsidR="00E833A4">
        <w:rPr>
          <w:b/>
          <w:sz w:val="24"/>
          <w:szCs w:val="24"/>
        </w:rPr>
        <w:t>Stara Kamienica</w:t>
      </w:r>
      <w:r w:rsidR="00E61922">
        <w:rPr>
          <w:b/>
          <w:sz w:val="24"/>
          <w:szCs w:val="24"/>
        </w:rPr>
        <w:t>o</w:t>
      </w:r>
      <w:r w:rsidR="00252A18" w:rsidRPr="00797437">
        <w:rPr>
          <w:b/>
          <w:sz w:val="24"/>
          <w:szCs w:val="24"/>
        </w:rPr>
        <w:t xml:space="preserve">dzwierciedlają postawy wobec piciaalkoholu </w:t>
      </w:r>
      <w:r w:rsidR="00252A18" w:rsidRPr="00252A18">
        <w:rPr>
          <w:b/>
          <w:sz w:val="24"/>
          <w:szCs w:val="24"/>
        </w:rPr>
        <w:t>o</w:t>
      </w:r>
      <w:r w:rsidR="003B2826">
        <w:rPr>
          <w:b/>
          <w:sz w:val="24"/>
          <w:szCs w:val="24"/>
        </w:rPr>
        <w:t>średnim</w:t>
      </w:r>
      <w:r w:rsidR="002F5A65">
        <w:rPr>
          <w:b/>
          <w:sz w:val="24"/>
          <w:szCs w:val="24"/>
        </w:rPr>
        <w:t xml:space="preserve"> poziomie ryzyka – mieszkańcy piją często, aczkolwiek są to małe ilości alkoholu. </w:t>
      </w:r>
    </w:p>
    <w:p w:rsidR="002F5A65" w:rsidRPr="0080527D" w:rsidRDefault="002F5A65" w:rsidP="00150061">
      <w:pPr>
        <w:pStyle w:val="Tekstpodstawowy"/>
        <w:tabs>
          <w:tab w:val="left" w:pos="8931"/>
        </w:tabs>
      </w:pPr>
    </w:p>
    <w:p w:rsidR="000664CF" w:rsidRDefault="000664CF" w:rsidP="00150061">
      <w:pPr>
        <w:tabs>
          <w:tab w:val="left" w:pos="8931"/>
        </w:tabs>
        <w:jc w:val="center"/>
        <w:rPr>
          <w:sz w:val="24"/>
        </w:rPr>
      </w:pPr>
      <w:r w:rsidRPr="00DA2CD3">
        <w:rPr>
          <w:noProof/>
          <w:sz w:val="24"/>
          <w:lang w:eastAsia="pl-PL" w:bidi="ar-SA"/>
        </w:rPr>
        <w:lastRenderedPageBreak/>
        <w:drawing>
          <wp:inline distT="0" distB="0" distL="0" distR="0">
            <wp:extent cx="5490845" cy="2743200"/>
            <wp:effectExtent l="0" t="0" r="14605" b="0"/>
            <wp:docPr id="124"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4D18" w:rsidRPr="00DA2CD3" w:rsidRDefault="00194D18" w:rsidP="00150061">
      <w:pPr>
        <w:tabs>
          <w:tab w:val="left" w:pos="8931"/>
        </w:tabs>
        <w:jc w:val="center"/>
      </w:pPr>
    </w:p>
    <w:p w:rsidR="002F5A65" w:rsidRDefault="002F5A65">
      <w:pPr>
        <w:spacing w:before="0" w:after="200" w:line="252" w:lineRule="auto"/>
        <w:jc w:val="left"/>
        <w:rPr>
          <w:sz w:val="24"/>
        </w:rPr>
      </w:pPr>
      <w:r>
        <w:rPr>
          <w:sz w:val="24"/>
        </w:rPr>
        <w:br w:type="page"/>
      </w:r>
    </w:p>
    <w:p w:rsidR="00E71F26" w:rsidRDefault="00E71F26" w:rsidP="00150061">
      <w:pPr>
        <w:pStyle w:val="Tekstpodstawowy"/>
        <w:tabs>
          <w:tab w:val="left" w:pos="8931"/>
        </w:tabs>
        <w:rPr>
          <w:sz w:val="24"/>
        </w:rPr>
      </w:pPr>
      <w:r w:rsidRPr="00E71F26">
        <w:rPr>
          <w:sz w:val="24"/>
        </w:rPr>
        <w:lastRenderedPageBreak/>
        <w:t xml:space="preserve">Zachowania związane z piciem alkoholu są w dużej mierze zależne od postaw, czyli chociażby wiedzy na temat szkodliwego działania alkoholu, emocji i motywacji, które towarzyszą jego spożywaniu. </w:t>
      </w:r>
    </w:p>
    <w:p w:rsidR="000664CF" w:rsidRPr="00F77239" w:rsidRDefault="000664CF" w:rsidP="00150061">
      <w:pPr>
        <w:pStyle w:val="Tekstpodstawowy"/>
        <w:tabs>
          <w:tab w:val="left" w:pos="8931"/>
        </w:tabs>
        <w:rPr>
          <w:b/>
          <w:sz w:val="24"/>
        </w:rPr>
      </w:pPr>
      <w:r w:rsidRPr="00DA2CD3">
        <w:rPr>
          <w:sz w:val="24"/>
        </w:rPr>
        <w:t xml:space="preserve">Pierwsze z pytań dotyczyło </w:t>
      </w:r>
      <w:r w:rsidR="00907216">
        <w:rPr>
          <w:sz w:val="24"/>
        </w:rPr>
        <w:t>mitu, jakoby alkohol zawarty w „s</w:t>
      </w:r>
      <w:r w:rsidRPr="00DA2CD3">
        <w:rPr>
          <w:sz w:val="24"/>
        </w:rPr>
        <w:t>łabszych</w:t>
      </w:r>
      <w:r w:rsidR="00907216">
        <w:rPr>
          <w:sz w:val="24"/>
        </w:rPr>
        <w:t>”</w:t>
      </w:r>
      <w:r w:rsidRPr="00DA2CD3">
        <w:rPr>
          <w:sz w:val="24"/>
        </w:rPr>
        <w:t xml:space="preserve"> napojach (piwie, winie) był </w:t>
      </w:r>
      <w:r w:rsidRPr="0037584B">
        <w:rPr>
          <w:sz w:val="24"/>
        </w:rPr>
        <w:t>mniej szkodliwy niż ten zawarty w w</w:t>
      </w:r>
      <w:r w:rsidR="00D93E61" w:rsidRPr="0037584B">
        <w:rPr>
          <w:sz w:val="24"/>
        </w:rPr>
        <w:t>ysokoprocentowych napojach (np. </w:t>
      </w:r>
      <w:r w:rsidRPr="0037584B">
        <w:rPr>
          <w:sz w:val="24"/>
        </w:rPr>
        <w:t xml:space="preserve">wwódce). </w:t>
      </w:r>
      <w:r w:rsidR="000B28B3">
        <w:rPr>
          <w:sz w:val="24"/>
        </w:rPr>
        <w:t>W</w:t>
      </w:r>
      <w:r w:rsidR="00B31C9E" w:rsidRPr="0037584B">
        <w:rPr>
          <w:sz w:val="24"/>
        </w:rPr>
        <w:t xml:space="preserve">iększość </w:t>
      </w:r>
      <w:r w:rsidR="00B31C9E" w:rsidRPr="0037584B">
        <w:rPr>
          <w:b/>
          <w:sz w:val="24"/>
        </w:rPr>
        <w:t>mieszkańców udzieliło poprawnej odpowiedzi</w:t>
      </w:r>
      <w:r w:rsidR="00B31C9E" w:rsidRPr="0037584B">
        <w:rPr>
          <w:rStyle w:val="Odwoanieprzypisudolnego"/>
          <w:sz w:val="24"/>
        </w:rPr>
        <w:footnoteReference w:id="5"/>
      </w:r>
      <w:r w:rsidR="00B31C9E" w:rsidRPr="0037584B">
        <w:rPr>
          <w:b/>
          <w:sz w:val="24"/>
        </w:rPr>
        <w:t xml:space="preserve"> (łącznie </w:t>
      </w:r>
      <w:r w:rsidR="002F5A65">
        <w:rPr>
          <w:b/>
          <w:sz w:val="24"/>
        </w:rPr>
        <w:t>56</w:t>
      </w:r>
      <w:r w:rsidR="000B28B3">
        <w:rPr>
          <w:b/>
          <w:sz w:val="24"/>
        </w:rPr>
        <w:t>%),</w:t>
      </w:r>
      <w:r w:rsidR="00930D31" w:rsidRPr="0037584B">
        <w:rPr>
          <w:sz w:val="24"/>
        </w:rPr>
        <w:t xml:space="preserve"> błędne przekonanie</w:t>
      </w:r>
      <w:r w:rsidR="00E71F26" w:rsidRPr="0037584B">
        <w:rPr>
          <w:sz w:val="24"/>
        </w:rPr>
        <w:t>jest</w:t>
      </w:r>
      <w:r w:rsidR="00B31C9E" w:rsidRPr="0037584B">
        <w:rPr>
          <w:sz w:val="24"/>
        </w:rPr>
        <w:t xml:space="preserve"> jednak</w:t>
      </w:r>
      <w:r w:rsidRPr="0037584B">
        <w:rPr>
          <w:sz w:val="24"/>
        </w:rPr>
        <w:t xml:space="preserve">rozpowszechnione wśród </w:t>
      </w:r>
      <w:r w:rsidR="002F5A65">
        <w:rPr>
          <w:sz w:val="24"/>
        </w:rPr>
        <w:t>44</w:t>
      </w:r>
      <w:r w:rsidR="000B28B3">
        <w:rPr>
          <w:sz w:val="24"/>
        </w:rPr>
        <w:t xml:space="preserve">% </w:t>
      </w:r>
      <w:r w:rsidRPr="0037584B">
        <w:rPr>
          <w:sz w:val="24"/>
        </w:rPr>
        <w:t xml:space="preserve">dorosłej społeczności </w:t>
      </w:r>
      <w:r w:rsidR="009E025D" w:rsidRPr="0037584B">
        <w:rPr>
          <w:sz w:val="24"/>
        </w:rPr>
        <w:t>g</w:t>
      </w:r>
      <w:r w:rsidR="00BA7C60" w:rsidRPr="0037584B">
        <w:rPr>
          <w:sz w:val="24"/>
        </w:rPr>
        <w:t>min</w:t>
      </w:r>
      <w:r w:rsidR="009E025D" w:rsidRPr="0037584B">
        <w:rPr>
          <w:sz w:val="24"/>
        </w:rPr>
        <w:t>y</w:t>
      </w:r>
      <w:r w:rsidR="00E833A4">
        <w:rPr>
          <w:sz w:val="24"/>
        </w:rPr>
        <w:t>Stara Kamienica</w:t>
      </w:r>
      <w:r w:rsidR="004C57C9">
        <w:rPr>
          <w:sz w:val="24"/>
        </w:rPr>
        <w:t>.Niektórzy</w:t>
      </w:r>
      <w:r w:rsidR="00C756C3" w:rsidRPr="0037584B">
        <w:rPr>
          <w:sz w:val="24"/>
        </w:rPr>
        <w:t>uważa</w:t>
      </w:r>
      <w:r w:rsidR="000B28B3">
        <w:rPr>
          <w:sz w:val="24"/>
        </w:rPr>
        <w:t>ją</w:t>
      </w:r>
      <w:r w:rsidR="00C756C3" w:rsidRPr="0037584B">
        <w:rPr>
          <w:sz w:val="24"/>
        </w:rPr>
        <w:t>, że alkohol zawarty w np. piwie jest mniej szkodliwy od alkoholu zawartego w wódce. Wynik ten świadczy o</w:t>
      </w:r>
      <w:r w:rsidR="002F5A65">
        <w:rPr>
          <w:sz w:val="24"/>
        </w:rPr>
        <w:t>średnim</w:t>
      </w:r>
      <w:r w:rsidR="00C756C3" w:rsidRPr="0037584B">
        <w:rPr>
          <w:sz w:val="24"/>
        </w:rPr>
        <w:t xml:space="preserve"> poziomie świadomości mieszkańców gminy</w:t>
      </w:r>
      <w:r w:rsidR="00E833A4">
        <w:rPr>
          <w:sz w:val="24"/>
        </w:rPr>
        <w:t>Stara Kamienica</w:t>
      </w:r>
      <w:r w:rsidR="00C756C3" w:rsidRPr="0037584B">
        <w:rPr>
          <w:sz w:val="24"/>
        </w:rPr>
        <w:t xml:space="preserve"> na temat szkodliwości alkoholu</w:t>
      </w:r>
      <w:r w:rsidR="000B28B3">
        <w:rPr>
          <w:sz w:val="24"/>
        </w:rPr>
        <w:t>.</w:t>
      </w:r>
    </w:p>
    <w:p w:rsidR="00096BCB" w:rsidRDefault="000664CF" w:rsidP="00150061">
      <w:pPr>
        <w:pStyle w:val="Tekstpodstawowy"/>
        <w:tabs>
          <w:tab w:val="left" w:pos="8931"/>
        </w:tabs>
        <w:rPr>
          <w:sz w:val="24"/>
        </w:rPr>
      </w:pPr>
      <w:r w:rsidRPr="00F77239">
        <w:rPr>
          <w:sz w:val="24"/>
        </w:rPr>
        <w:t>Kolejne pytanie badające postawy względem alkoholu dotyczyło dostępności i ko</w:t>
      </w:r>
      <w:r w:rsidR="00930D31" w:rsidRPr="00F77239">
        <w:rPr>
          <w:sz w:val="24"/>
        </w:rPr>
        <w:t xml:space="preserve">ntroli sprzedaży alkoholu. </w:t>
      </w:r>
      <w:r w:rsidR="00AC4E5C" w:rsidRPr="00F77239">
        <w:rPr>
          <w:b/>
          <w:sz w:val="24"/>
        </w:rPr>
        <w:t xml:space="preserve">Łącznie </w:t>
      </w:r>
      <w:r w:rsidR="00096BCB">
        <w:rPr>
          <w:b/>
          <w:sz w:val="24"/>
        </w:rPr>
        <w:t>tylko 32</w:t>
      </w:r>
      <w:r w:rsidRPr="00F77239">
        <w:rPr>
          <w:b/>
          <w:sz w:val="24"/>
        </w:rPr>
        <w:t xml:space="preserve">% </w:t>
      </w:r>
      <w:r w:rsidR="008C2817">
        <w:rPr>
          <w:b/>
          <w:sz w:val="24"/>
        </w:rPr>
        <w:t>badanych mieszkańców zgadza się ze stwierdzeniem,</w:t>
      </w:r>
      <w:r w:rsidR="00170972" w:rsidRPr="00F77239">
        <w:rPr>
          <w:b/>
          <w:sz w:val="24"/>
        </w:rPr>
        <w:t xml:space="preserve"> że </w:t>
      </w:r>
      <w:r w:rsidR="006A1B3F">
        <w:rPr>
          <w:b/>
          <w:sz w:val="24"/>
        </w:rPr>
        <w:t>„d</w:t>
      </w:r>
      <w:r w:rsidR="00D7343C">
        <w:rPr>
          <w:b/>
          <w:sz w:val="24"/>
        </w:rPr>
        <w:t xml:space="preserve">ostęp do alkoholu </w:t>
      </w:r>
      <w:r w:rsidR="006A1B3F" w:rsidRPr="006A1B3F">
        <w:rPr>
          <w:b/>
          <w:sz w:val="24"/>
        </w:rPr>
        <w:t>powinien być ograniczony lub kontrolowany</w:t>
      </w:r>
      <w:r w:rsidR="006A1B3F">
        <w:rPr>
          <w:b/>
          <w:sz w:val="24"/>
        </w:rPr>
        <w:t xml:space="preserve">”. </w:t>
      </w:r>
      <w:r w:rsidR="001F0F5B" w:rsidRPr="00F77239">
        <w:rPr>
          <w:sz w:val="24"/>
        </w:rPr>
        <w:t>Jednocześnie</w:t>
      </w:r>
      <w:r w:rsidR="00096BCB">
        <w:rPr>
          <w:b/>
          <w:sz w:val="24"/>
        </w:rPr>
        <w:t>48</w:t>
      </w:r>
      <w:r w:rsidRPr="008C2817">
        <w:rPr>
          <w:b/>
          <w:sz w:val="24"/>
        </w:rPr>
        <w:t xml:space="preserve">% </w:t>
      </w:r>
      <w:r w:rsidRPr="00F77239">
        <w:rPr>
          <w:b/>
          <w:sz w:val="24"/>
        </w:rPr>
        <w:t>respondentów o</w:t>
      </w:r>
      <w:r w:rsidR="00040CA3" w:rsidRPr="00F77239">
        <w:rPr>
          <w:b/>
          <w:sz w:val="24"/>
        </w:rPr>
        <w:t xml:space="preserve">cenia osoby pijące alkohol jako </w:t>
      </w:r>
      <w:r w:rsidRPr="00F77239">
        <w:rPr>
          <w:b/>
          <w:sz w:val="24"/>
        </w:rPr>
        <w:t>zagrażające</w:t>
      </w:r>
      <w:r w:rsidR="00930D31" w:rsidRPr="00DA2CD3">
        <w:rPr>
          <w:b/>
          <w:sz w:val="24"/>
        </w:rPr>
        <w:t xml:space="preserve"> lub raczejzagrażające</w:t>
      </w:r>
      <w:r w:rsidRPr="00DA2CD3">
        <w:rPr>
          <w:b/>
          <w:sz w:val="24"/>
        </w:rPr>
        <w:t xml:space="preserve"> bezpieczeństwu wśrodowisku lokalnym.</w:t>
      </w:r>
    </w:p>
    <w:p w:rsidR="0064099C" w:rsidRDefault="00096BCB" w:rsidP="00150061">
      <w:pPr>
        <w:pStyle w:val="Tekstpodstawowy"/>
        <w:tabs>
          <w:tab w:val="left" w:pos="8931"/>
        </w:tabs>
      </w:pPr>
      <w:r>
        <w:rPr>
          <w:b/>
          <w:sz w:val="24"/>
        </w:rPr>
        <w:t>Reasumując</w:t>
      </w:r>
      <w:r w:rsidR="00964AE2">
        <w:rPr>
          <w:b/>
          <w:sz w:val="24"/>
        </w:rPr>
        <w:t>wysoki</w:t>
      </w:r>
      <w:r w:rsidR="004A5764">
        <w:rPr>
          <w:b/>
          <w:sz w:val="24"/>
        </w:rPr>
        <w:t xml:space="preserve"> odsetek </w:t>
      </w:r>
      <w:r w:rsidR="00D53B44">
        <w:rPr>
          <w:b/>
          <w:sz w:val="24"/>
        </w:rPr>
        <w:t xml:space="preserve">badanych </w:t>
      </w:r>
      <w:r w:rsidR="00F0320D">
        <w:rPr>
          <w:b/>
          <w:sz w:val="24"/>
        </w:rPr>
        <w:t>mieszkańców</w:t>
      </w:r>
      <w:r w:rsidR="00254DD1" w:rsidRPr="00762089">
        <w:rPr>
          <w:b/>
          <w:sz w:val="24"/>
        </w:rPr>
        <w:t xml:space="preserve"> przyjmuje konstruktywn</w:t>
      </w:r>
      <w:r w:rsidR="00B12EA2">
        <w:rPr>
          <w:b/>
          <w:sz w:val="24"/>
        </w:rPr>
        <w:t>e</w:t>
      </w:r>
      <w:r w:rsidR="00254DD1" w:rsidRPr="00762089">
        <w:rPr>
          <w:b/>
          <w:sz w:val="24"/>
        </w:rPr>
        <w:t xml:space="preserve"> postaw</w:t>
      </w:r>
      <w:r w:rsidR="00964AE2">
        <w:rPr>
          <w:b/>
          <w:sz w:val="24"/>
        </w:rPr>
        <w:t>y</w:t>
      </w:r>
      <w:r w:rsidR="00254DD1" w:rsidRPr="00762089">
        <w:rPr>
          <w:b/>
          <w:sz w:val="24"/>
        </w:rPr>
        <w:t xml:space="preserve"> wobec alkoholu</w:t>
      </w:r>
      <w:r w:rsidR="00B12EA2">
        <w:rPr>
          <w:b/>
          <w:sz w:val="24"/>
        </w:rPr>
        <w:t xml:space="preserve"> i nie ulega stereotypom</w:t>
      </w:r>
      <w:r w:rsidR="00254DD1" w:rsidRPr="00762089">
        <w:rPr>
          <w:b/>
          <w:sz w:val="24"/>
        </w:rPr>
        <w:t>.</w:t>
      </w:r>
    </w:p>
    <w:p w:rsidR="00254DD1" w:rsidRDefault="00C756C3" w:rsidP="00150061">
      <w:pPr>
        <w:pStyle w:val="Tekstpodstawowy"/>
        <w:tabs>
          <w:tab w:val="left" w:pos="8931"/>
        </w:tabs>
        <w:rPr>
          <w:sz w:val="24"/>
          <w:szCs w:val="24"/>
        </w:rPr>
      </w:pPr>
      <w:r>
        <w:rPr>
          <w:sz w:val="24"/>
          <w:szCs w:val="24"/>
        </w:rPr>
        <w:t>Łącznie 100</w:t>
      </w:r>
      <w:r w:rsidR="0064099C" w:rsidRPr="00964AE2">
        <w:rPr>
          <w:sz w:val="24"/>
          <w:szCs w:val="24"/>
        </w:rPr>
        <w:t>% respondentów uważa, że kobiety w ciąży nie mogą pić bezpieczni</w:t>
      </w:r>
      <w:r w:rsidR="00964AE2" w:rsidRPr="00964AE2">
        <w:rPr>
          <w:sz w:val="24"/>
          <w:szCs w:val="24"/>
        </w:rPr>
        <w:t>e niewielkich ilości alkoholu. R</w:t>
      </w:r>
      <w:r w:rsidR="0064099C" w:rsidRPr="00964AE2">
        <w:rPr>
          <w:sz w:val="24"/>
          <w:szCs w:val="24"/>
        </w:rPr>
        <w:t xml:space="preserve">ównież </w:t>
      </w:r>
      <w:r w:rsidR="00096BCB">
        <w:rPr>
          <w:sz w:val="24"/>
          <w:szCs w:val="24"/>
        </w:rPr>
        <w:t>76</w:t>
      </w:r>
      <w:r w:rsidR="0064099C" w:rsidRPr="00964AE2">
        <w:rPr>
          <w:sz w:val="24"/>
          <w:szCs w:val="24"/>
        </w:rPr>
        <w:t>% badanych tw</w:t>
      </w:r>
      <w:r w:rsidR="005D04C3">
        <w:rPr>
          <w:sz w:val="24"/>
          <w:szCs w:val="24"/>
        </w:rPr>
        <w:t>ierdzi, że alkohol nie pomaga w </w:t>
      </w:r>
      <w:r w:rsidR="0064099C" w:rsidRPr="00964AE2">
        <w:rPr>
          <w:sz w:val="24"/>
          <w:szCs w:val="24"/>
        </w:rPr>
        <w:t>trudnych sytuacjach życiowych.</w:t>
      </w:r>
      <w:r>
        <w:rPr>
          <w:sz w:val="24"/>
          <w:szCs w:val="24"/>
        </w:rPr>
        <w:t xml:space="preserve"> Także </w:t>
      </w:r>
      <w:r w:rsidR="00096BCB">
        <w:rPr>
          <w:sz w:val="24"/>
          <w:szCs w:val="24"/>
        </w:rPr>
        <w:t>90</w:t>
      </w:r>
      <w:r w:rsidR="00964AE2" w:rsidRPr="00964AE2">
        <w:rPr>
          <w:sz w:val="24"/>
          <w:szCs w:val="24"/>
        </w:rPr>
        <w:t>% badany</w:t>
      </w:r>
      <w:r w:rsidR="005D04C3">
        <w:rPr>
          <w:sz w:val="24"/>
          <w:szCs w:val="24"/>
        </w:rPr>
        <w:t>ch mieszkańców nie zgadza się z </w:t>
      </w:r>
      <w:r w:rsidR="00964AE2" w:rsidRPr="00964AE2">
        <w:rPr>
          <w:sz w:val="24"/>
          <w:szCs w:val="24"/>
        </w:rPr>
        <w:t>tym, aby prowadzić samochód po spożyciu nawet niewielkich ilości alkoholu.</w:t>
      </w:r>
    </w:p>
    <w:p w:rsidR="005E2600" w:rsidRDefault="005E2600" w:rsidP="00150061">
      <w:pPr>
        <w:pStyle w:val="Tekstpodstawowy"/>
        <w:tabs>
          <w:tab w:val="left" w:pos="8931"/>
        </w:tabs>
        <w:rPr>
          <w:sz w:val="24"/>
          <w:szCs w:val="24"/>
        </w:rPr>
      </w:pPr>
    </w:p>
    <w:p w:rsidR="00096BCB" w:rsidRPr="00096BCB" w:rsidRDefault="00096BCB" w:rsidP="00096BCB">
      <w:pPr>
        <w:pStyle w:val="Tekstpodstawowy"/>
        <w:tabs>
          <w:tab w:val="left" w:pos="8931"/>
        </w:tabs>
        <w:rPr>
          <w:b/>
          <w:sz w:val="24"/>
          <w:szCs w:val="24"/>
        </w:rPr>
      </w:pPr>
      <w:r w:rsidRPr="00096BCB">
        <w:rPr>
          <w:b/>
          <w:sz w:val="24"/>
          <w:szCs w:val="24"/>
        </w:rPr>
        <w:t>Należy jednak zwrócić uwagę, że 52% badanych uważa, że osoby nieletnie mają łatwość w zakupie alkoholu w lokalnych sklepach.</w:t>
      </w:r>
    </w:p>
    <w:p w:rsidR="005E2600" w:rsidRDefault="005E2600" w:rsidP="00150061">
      <w:pPr>
        <w:pStyle w:val="Tekstpodstawowy"/>
        <w:tabs>
          <w:tab w:val="left" w:pos="8931"/>
        </w:tabs>
        <w:rPr>
          <w:sz w:val="24"/>
          <w:szCs w:val="24"/>
        </w:rPr>
      </w:pPr>
    </w:p>
    <w:p w:rsidR="005E2600" w:rsidRPr="00964AE2" w:rsidRDefault="00CA741B" w:rsidP="00194D18">
      <w:pPr>
        <w:spacing w:before="0" w:after="200" w:line="252" w:lineRule="auto"/>
        <w:jc w:val="left"/>
        <w:rPr>
          <w:b/>
          <w:sz w:val="24"/>
          <w:szCs w:val="24"/>
        </w:rPr>
      </w:pPr>
      <w:r>
        <w:rPr>
          <w:b/>
          <w:sz w:val="24"/>
          <w:szCs w:val="24"/>
        </w:rPr>
        <w:br w:type="page"/>
      </w:r>
    </w:p>
    <w:tbl>
      <w:tblPr>
        <w:tblStyle w:val="Jasnecieniowanie1"/>
        <w:tblW w:w="9322" w:type="dxa"/>
        <w:tblLayout w:type="fixed"/>
        <w:tblLook w:val="04A0"/>
      </w:tblPr>
      <w:tblGrid>
        <w:gridCol w:w="2943"/>
        <w:gridCol w:w="1594"/>
        <w:gridCol w:w="1595"/>
        <w:gridCol w:w="1595"/>
        <w:gridCol w:w="1595"/>
      </w:tblGrid>
      <w:tr w:rsidR="000664CF" w:rsidRPr="00DA2CD3" w:rsidTr="000C1124">
        <w:trPr>
          <w:cnfStyle w:val="100000000000"/>
        </w:trPr>
        <w:tc>
          <w:tcPr>
            <w:cnfStyle w:val="001000000000"/>
            <w:tcW w:w="2943" w:type="dxa"/>
            <w:vAlign w:val="center"/>
          </w:tcPr>
          <w:p w:rsidR="000664CF" w:rsidRPr="00DA2CD3" w:rsidRDefault="000664CF" w:rsidP="000C1124">
            <w:pPr>
              <w:tabs>
                <w:tab w:val="left" w:pos="8931"/>
              </w:tabs>
              <w:spacing w:line="288" w:lineRule="auto"/>
              <w:jc w:val="center"/>
              <w:rPr>
                <w:rFonts w:asciiTheme="minorHAnsi" w:hAnsiTheme="minorHAnsi"/>
                <w:i/>
                <w:sz w:val="20"/>
              </w:rPr>
            </w:pPr>
            <w:r w:rsidRPr="00DA2CD3">
              <w:rPr>
                <w:rFonts w:asciiTheme="minorHAnsi" w:hAnsiTheme="minorHAnsi"/>
                <w:i/>
                <w:sz w:val="20"/>
              </w:rPr>
              <w:lastRenderedPageBreak/>
              <w:t>Twierdzenie</w:t>
            </w:r>
          </w:p>
        </w:tc>
        <w:tc>
          <w:tcPr>
            <w:tcW w:w="1594" w:type="dxa"/>
            <w:vAlign w:val="center"/>
          </w:tcPr>
          <w:p w:rsidR="000664CF" w:rsidRPr="00DA2CD3" w:rsidRDefault="000664CF" w:rsidP="000C1124">
            <w:pPr>
              <w:tabs>
                <w:tab w:val="left" w:pos="8931"/>
              </w:tabs>
              <w:spacing w:line="288" w:lineRule="auto"/>
              <w:jc w:val="center"/>
              <w:cnfStyle w:val="100000000000"/>
              <w:rPr>
                <w:rFonts w:asciiTheme="minorHAnsi" w:hAnsiTheme="minorHAnsi"/>
                <w:i/>
                <w:sz w:val="20"/>
              </w:rPr>
            </w:pPr>
            <w:r w:rsidRPr="00DA2CD3">
              <w:rPr>
                <w:rFonts w:asciiTheme="minorHAnsi" w:hAnsiTheme="minorHAnsi"/>
                <w:i/>
                <w:sz w:val="20"/>
              </w:rPr>
              <w:t>Zdecydowanie zgadzam się</w:t>
            </w:r>
          </w:p>
        </w:tc>
        <w:tc>
          <w:tcPr>
            <w:tcW w:w="1595" w:type="dxa"/>
            <w:vAlign w:val="center"/>
          </w:tcPr>
          <w:p w:rsidR="000664CF" w:rsidRPr="00DA2CD3" w:rsidRDefault="000664CF" w:rsidP="000C1124">
            <w:pPr>
              <w:tabs>
                <w:tab w:val="left" w:pos="8931"/>
              </w:tabs>
              <w:spacing w:line="288" w:lineRule="auto"/>
              <w:jc w:val="center"/>
              <w:cnfStyle w:val="100000000000"/>
              <w:rPr>
                <w:rFonts w:asciiTheme="minorHAnsi" w:hAnsiTheme="minorHAnsi"/>
                <w:i/>
                <w:sz w:val="20"/>
              </w:rPr>
            </w:pPr>
            <w:r w:rsidRPr="00DA2CD3">
              <w:rPr>
                <w:rFonts w:asciiTheme="minorHAnsi" w:hAnsiTheme="minorHAnsi"/>
                <w:i/>
                <w:sz w:val="20"/>
              </w:rPr>
              <w:t>Raczej zgadzam się</w:t>
            </w:r>
          </w:p>
        </w:tc>
        <w:tc>
          <w:tcPr>
            <w:tcW w:w="1595" w:type="dxa"/>
            <w:vAlign w:val="center"/>
          </w:tcPr>
          <w:p w:rsidR="000664CF" w:rsidRPr="00DA2CD3" w:rsidRDefault="000664CF" w:rsidP="000C1124">
            <w:pPr>
              <w:tabs>
                <w:tab w:val="left" w:pos="8931"/>
              </w:tabs>
              <w:spacing w:line="288" w:lineRule="auto"/>
              <w:jc w:val="center"/>
              <w:cnfStyle w:val="100000000000"/>
              <w:rPr>
                <w:rFonts w:asciiTheme="minorHAnsi" w:hAnsiTheme="minorHAnsi"/>
                <w:i/>
                <w:sz w:val="20"/>
              </w:rPr>
            </w:pPr>
            <w:r w:rsidRPr="00DA2CD3">
              <w:rPr>
                <w:rFonts w:asciiTheme="minorHAnsi" w:hAnsiTheme="minorHAnsi"/>
                <w:i/>
                <w:sz w:val="20"/>
              </w:rPr>
              <w:t>Raczej nie zgadzam się</w:t>
            </w:r>
          </w:p>
        </w:tc>
        <w:tc>
          <w:tcPr>
            <w:tcW w:w="1595" w:type="dxa"/>
            <w:vAlign w:val="center"/>
          </w:tcPr>
          <w:p w:rsidR="000664CF" w:rsidRPr="00DA2CD3" w:rsidRDefault="000664CF" w:rsidP="000C1124">
            <w:pPr>
              <w:tabs>
                <w:tab w:val="left" w:pos="8931"/>
              </w:tabs>
              <w:spacing w:line="288" w:lineRule="auto"/>
              <w:jc w:val="center"/>
              <w:cnfStyle w:val="100000000000"/>
              <w:rPr>
                <w:rFonts w:asciiTheme="minorHAnsi" w:hAnsiTheme="minorHAnsi"/>
                <w:i/>
                <w:sz w:val="20"/>
              </w:rPr>
            </w:pPr>
            <w:r w:rsidRPr="00DA2CD3">
              <w:rPr>
                <w:rFonts w:asciiTheme="minorHAnsi" w:hAnsiTheme="minorHAnsi"/>
                <w:i/>
                <w:sz w:val="20"/>
              </w:rPr>
              <w:t>Zdecydowanie nie zgadzam się</w:t>
            </w:r>
          </w:p>
        </w:tc>
      </w:tr>
      <w:tr w:rsidR="002F5A65" w:rsidRPr="00DA2CD3" w:rsidTr="00860535">
        <w:trPr>
          <w:cnfStyle w:val="000000100000"/>
        </w:trPr>
        <w:tc>
          <w:tcPr>
            <w:cnfStyle w:val="001000000000"/>
            <w:tcW w:w="2943" w:type="dxa"/>
          </w:tcPr>
          <w:p w:rsidR="002F5A65" w:rsidRPr="00DA2CD3" w:rsidRDefault="002F5A65" w:rsidP="002F5A65">
            <w:pPr>
              <w:tabs>
                <w:tab w:val="left" w:pos="8931"/>
              </w:tabs>
              <w:spacing w:line="276" w:lineRule="auto"/>
              <w:jc w:val="left"/>
              <w:rPr>
                <w:rFonts w:asciiTheme="minorHAnsi" w:hAnsiTheme="minorHAnsi"/>
                <w:i/>
                <w:sz w:val="20"/>
              </w:rPr>
            </w:pPr>
            <w:r w:rsidRPr="00DA2CD3">
              <w:rPr>
                <w:rFonts w:asciiTheme="minorHAnsi" w:hAnsiTheme="minorHAnsi"/>
                <w:i/>
                <w:sz w:val="20"/>
              </w:rPr>
              <w:t>Alkohol zawarty w piwie jest mniej groźny niż ten zawarty wwódce.</w:t>
            </w:r>
          </w:p>
        </w:tc>
        <w:tc>
          <w:tcPr>
            <w:tcW w:w="1594" w:type="dxa"/>
          </w:tcPr>
          <w:p w:rsidR="002F5A65" w:rsidRPr="00CC6346" w:rsidRDefault="002F5A65" w:rsidP="002F5A65">
            <w:pPr>
              <w:tabs>
                <w:tab w:val="left" w:pos="8931"/>
              </w:tabs>
              <w:spacing w:line="276" w:lineRule="auto"/>
              <w:jc w:val="center"/>
              <w:cnfStyle w:val="000000100000"/>
              <w:rPr>
                <w:rFonts w:asciiTheme="minorHAnsi" w:hAnsiTheme="minorHAnsi"/>
                <w:color w:val="auto"/>
                <w:sz w:val="24"/>
                <w:szCs w:val="24"/>
              </w:rPr>
            </w:pPr>
            <w:r w:rsidRPr="006F57DD">
              <w:t>26%</w:t>
            </w:r>
          </w:p>
        </w:tc>
        <w:tc>
          <w:tcPr>
            <w:tcW w:w="1595" w:type="dxa"/>
          </w:tcPr>
          <w:p w:rsidR="002F5A65" w:rsidRPr="00CC6346" w:rsidRDefault="002F5A65" w:rsidP="002F5A65">
            <w:pPr>
              <w:tabs>
                <w:tab w:val="left" w:pos="8931"/>
              </w:tabs>
              <w:spacing w:line="276" w:lineRule="auto"/>
              <w:jc w:val="center"/>
              <w:cnfStyle w:val="000000100000"/>
              <w:rPr>
                <w:rFonts w:asciiTheme="minorHAnsi" w:hAnsiTheme="minorHAnsi"/>
                <w:color w:val="auto"/>
                <w:sz w:val="24"/>
                <w:szCs w:val="24"/>
              </w:rPr>
            </w:pPr>
            <w:r w:rsidRPr="006F57DD">
              <w:t>18%</w:t>
            </w:r>
          </w:p>
        </w:tc>
        <w:tc>
          <w:tcPr>
            <w:tcW w:w="1595" w:type="dxa"/>
          </w:tcPr>
          <w:p w:rsidR="002F5A65" w:rsidRPr="00096BCB" w:rsidRDefault="002F5A65" w:rsidP="002F5A65">
            <w:pPr>
              <w:tabs>
                <w:tab w:val="left" w:pos="8931"/>
              </w:tabs>
              <w:spacing w:line="276" w:lineRule="auto"/>
              <w:jc w:val="center"/>
              <w:cnfStyle w:val="000000100000"/>
              <w:rPr>
                <w:rFonts w:asciiTheme="minorHAnsi" w:hAnsiTheme="minorHAnsi"/>
                <w:color w:val="auto"/>
                <w:sz w:val="24"/>
                <w:szCs w:val="24"/>
              </w:rPr>
            </w:pPr>
            <w:r w:rsidRPr="00096BCB">
              <w:rPr>
                <w:color w:val="auto"/>
              </w:rPr>
              <w:t>30%</w:t>
            </w:r>
          </w:p>
        </w:tc>
        <w:tc>
          <w:tcPr>
            <w:tcW w:w="1595" w:type="dxa"/>
          </w:tcPr>
          <w:p w:rsidR="002F5A65" w:rsidRPr="00096BCB" w:rsidRDefault="002F5A65" w:rsidP="007568B3">
            <w:pPr>
              <w:tabs>
                <w:tab w:val="left" w:pos="8931"/>
              </w:tabs>
              <w:spacing w:line="276" w:lineRule="auto"/>
              <w:jc w:val="center"/>
              <w:cnfStyle w:val="000000100000"/>
              <w:rPr>
                <w:rFonts w:asciiTheme="minorHAnsi" w:hAnsiTheme="minorHAnsi"/>
                <w:color w:val="auto"/>
                <w:sz w:val="24"/>
                <w:szCs w:val="24"/>
              </w:rPr>
            </w:pPr>
            <w:r w:rsidRPr="00096BCB">
              <w:rPr>
                <w:color w:val="auto"/>
              </w:rPr>
              <w:t>2</w:t>
            </w:r>
            <w:r w:rsidR="007568B3">
              <w:rPr>
                <w:color w:val="auto"/>
              </w:rPr>
              <w:t>6</w:t>
            </w:r>
            <w:r w:rsidRPr="00096BCB">
              <w:rPr>
                <w:color w:val="auto"/>
              </w:rPr>
              <w:t>%</w:t>
            </w:r>
          </w:p>
        </w:tc>
      </w:tr>
      <w:tr w:rsidR="002F5A65" w:rsidRPr="008D456A" w:rsidTr="00860535">
        <w:tc>
          <w:tcPr>
            <w:cnfStyle w:val="001000000000"/>
            <w:tcW w:w="2943" w:type="dxa"/>
          </w:tcPr>
          <w:p w:rsidR="002F5A65" w:rsidRPr="00DA2CD3" w:rsidRDefault="002F5A65" w:rsidP="002F5A65">
            <w:pPr>
              <w:tabs>
                <w:tab w:val="left" w:pos="8931"/>
              </w:tabs>
              <w:spacing w:line="288" w:lineRule="auto"/>
              <w:jc w:val="left"/>
              <w:rPr>
                <w:rFonts w:asciiTheme="minorHAnsi" w:hAnsiTheme="minorHAnsi"/>
                <w:i/>
                <w:sz w:val="20"/>
              </w:rPr>
            </w:pPr>
            <w:r w:rsidRPr="00DA2CD3">
              <w:rPr>
                <w:rFonts w:asciiTheme="minorHAnsi" w:hAnsiTheme="minorHAnsi"/>
                <w:i/>
                <w:sz w:val="20"/>
              </w:rPr>
              <w:t>Dostęp do alkoholu powinien być ograniczony lub kontrolowany.</w:t>
            </w:r>
          </w:p>
        </w:tc>
        <w:tc>
          <w:tcPr>
            <w:tcW w:w="1594" w:type="dxa"/>
          </w:tcPr>
          <w:p w:rsidR="002F5A65" w:rsidRPr="00911AB4" w:rsidRDefault="002F5A65" w:rsidP="002F5A65">
            <w:pPr>
              <w:tabs>
                <w:tab w:val="left" w:pos="8931"/>
              </w:tabs>
              <w:spacing w:line="288" w:lineRule="auto"/>
              <w:jc w:val="center"/>
              <w:cnfStyle w:val="000000000000"/>
              <w:rPr>
                <w:rFonts w:asciiTheme="minorHAnsi" w:hAnsiTheme="minorHAnsi"/>
                <w:sz w:val="24"/>
                <w:szCs w:val="24"/>
              </w:rPr>
            </w:pPr>
            <w:r w:rsidRPr="006F57DD">
              <w:t>16%</w:t>
            </w:r>
          </w:p>
        </w:tc>
        <w:tc>
          <w:tcPr>
            <w:tcW w:w="1595" w:type="dxa"/>
          </w:tcPr>
          <w:p w:rsidR="002F5A65" w:rsidRPr="00911AB4" w:rsidRDefault="002F5A65" w:rsidP="002F5A65">
            <w:pPr>
              <w:tabs>
                <w:tab w:val="left" w:pos="8931"/>
              </w:tabs>
              <w:spacing w:line="288" w:lineRule="auto"/>
              <w:jc w:val="center"/>
              <w:cnfStyle w:val="000000000000"/>
              <w:rPr>
                <w:rFonts w:asciiTheme="minorHAnsi" w:hAnsiTheme="minorHAnsi"/>
                <w:sz w:val="24"/>
                <w:szCs w:val="24"/>
              </w:rPr>
            </w:pPr>
            <w:r w:rsidRPr="006F57DD">
              <w:t>16%</w:t>
            </w:r>
          </w:p>
        </w:tc>
        <w:tc>
          <w:tcPr>
            <w:tcW w:w="1595" w:type="dxa"/>
          </w:tcPr>
          <w:p w:rsidR="002F5A65" w:rsidRPr="002F5A65" w:rsidRDefault="002F5A65" w:rsidP="002F5A65">
            <w:pPr>
              <w:tabs>
                <w:tab w:val="left" w:pos="8931"/>
              </w:tabs>
              <w:spacing w:line="288" w:lineRule="auto"/>
              <w:jc w:val="center"/>
              <w:cnfStyle w:val="000000000000"/>
              <w:rPr>
                <w:rFonts w:asciiTheme="minorHAnsi" w:hAnsiTheme="minorHAnsi"/>
                <w:color w:val="FF0000"/>
                <w:sz w:val="24"/>
                <w:szCs w:val="24"/>
              </w:rPr>
            </w:pPr>
            <w:r w:rsidRPr="002F5A65">
              <w:rPr>
                <w:color w:val="FF0000"/>
              </w:rPr>
              <w:t>36%</w:t>
            </w:r>
          </w:p>
        </w:tc>
        <w:tc>
          <w:tcPr>
            <w:tcW w:w="1595" w:type="dxa"/>
          </w:tcPr>
          <w:p w:rsidR="002F5A65" w:rsidRPr="002F5A65" w:rsidRDefault="002F5A65" w:rsidP="007568B3">
            <w:pPr>
              <w:tabs>
                <w:tab w:val="left" w:pos="8931"/>
              </w:tabs>
              <w:spacing w:line="288" w:lineRule="auto"/>
              <w:jc w:val="center"/>
              <w:cnfStyle w:val="000000000000"/>
              <w:rPr>
                <w:rFonts w:asciiTheme="minorHAnsi" w:hAnsiTheme="minorHAnsi"/>
                <w:color w:val="FF0000"/>
                <w:sz w:val="24"/>
                <w:szCs w:val="24"/>
              </w:rPr>
            </w:pPr>
            <w:r w:rsidRPr="002F5A65">
              <w:rPr>
                <w:color w:val="FF0000"/>
              </w:rPr>
              <w:t>3</w:t>
            </w:r>
            <w:r w:rsidR="007568B3">
              <w:rPr>
                <w:color w:val="FF0000"/>
              </w:rPr>
              <w:t>2</w:t>
            </w:r>
            <w:r w:rsidRPr="002F5A65">
              <w:rPr>
                <w:color w:val="FF0000"/>
              </w:rPr>
              <w:t>%</w:t>
            </w:r>
          </w:p>
        </w:tc>
      </w:tr>
      <w:tr w:rsidR="002F5A65" w:rsidRPr="00DA2CD3" w:rsidTr="00860535">
        <w:trPr>
          <w:cnfStyle w:val="000000100000"/>
        </w:trPr>
        <w:tc>
          <w:tcPr>
            <w:cnfStyle w:val="001000000000"/>
            <w:tcW w:w="2943" w:type="dxa"/>
          </w:tcPr>
          <w:p w:rsidR="002F5A65" w:rsidRPr="00DA2CD3" w:rsidRDefault="002F5A65" w:rsidP="002F5A65">
            <w:pPr>
              <w:tabs>
                <w:tab w:val="left" w:pos="8931"/>
              </w:tabs>
              <w:spacing w:line="276" w:lineRule="auto"/>
              <w:jc w:val="left"/>
              <w:rPr>
                <w:rFonts w:asciiTheme="minorHAnsi" w:hAnsiTheme="minorHAnsi"/>
                <w:i/>
                <w:sz w:val="20"/>
              </w:rPr>
            </w:pPr>
            <w:r w:rsidRPr="00DA2CD3">
              <w:rPr>
                <w:rFonts w:asciiTheme="minorHAnsi" w:hAnsiTheme="minorHAnsi"/>
                <w:i/>
                <w:sz w:val="20"/>
              </w:rPr>
              <w:t>Osoby pijące alkohol zagrażają bezpieczeństwu w moim środowisku lokalnym.</w:t>
            </w:r>
          </w:p>
        </w:tc>
        <w:tc>
          <w:tcPr>
            <w:tcW w:w="1594" w:type="dxa"/>
          </w:tcPr>
          <w:p w:rsidR="002F5A65" w:rsidRPr="00911AB4" w:rsidRDefault="002F5A65" w:rsidP="002F5A65">
            <w:pPr>
              <w:tabs>
                <w:tab w:val="left" w:pos="8931"/>
              </w:tabs>
              <w:spacing w:line="276" w:lineRule="auto"/>
              <w:jc w:val="center"/>
              <w:cnfStyle w:val="000000100000"/>
              <w:rPr>
                <w:rFonts w:asciiTheme="minorHAnsi" w:hAnsiTheme="minorHAnsi"/>
                <w:sz w:val="24"/>
                <w:szCs w:val="24"/>
              </w:rPr>
            </w:pPr>
            <w:r w:rsidRPr="006F57DD">
              <w:t>28%</w:t>
            </w:r>
          </w:p>
        </w:tc>
        <w:tc>
          <w:tcPr>
            <w:tcW w:w="1595" w:type="dxa"/>
          </w:tcPr>
          <w:p w:rsidR="002F5A65" w:rsidRPr="00911AB4" w:rsidRDefault="002F5A65" w:rsidP="002F5A65">
            <w:pPr>
              <w:tabs>
                <w:tab w:val="left" w:pos="8931"/>
              </w:tabs>
              <w:spacing w:line="276" w:lineRule="auto"/>
              <w:jc w:val="center"/>
              <w:cnfStyle w:val="000000100000"/>
              <w:rPr>
                <w:rFonts w:asciiTheme="minorHAnsi" w:hAnsiTheme="minorHAnsi"/>
                <w:sz w:val="24"/>
                <w:szCs w:val="24"/>
              </w:rPr>
            </w:pPr>
            <w:r w:rsidRPr="006F57DD">
              <w:t>20%</w:t>
            </w:r>
          </w:p>
        </w:tc>
        <w:tc>
          <w:tcPr>
            <w:tcW w:w="1595" w:type="dxa"/>
          </w:tcPr>
          <w:p w:rsidR="002F5A65" w:rsidRPr="00911AB4" w:rsidRDefault="002F5A65" w:rsidP="007568B3">
            <w:pPr>
              <w:tabs>
                <w:tab w:val="left" w:pos="8931"/>
              </w:tabs>
              <w:spacing w:line="276" w:lineRule="auto"/>
              <w:jc w:val="center"/>
              <w:cnfStyle w:val="000000100000"/>
              <w:rPr>
                <w:rFonts w:asciiTheme="minorHAnsi" w:hAnsiTheme="minorHAnsi"/>
                <w:sz w:val="24"/>
                <w:szCs w:val="24"/>
              </w:rPr>
            </w:pPr>
            <w:r w:rsidRPr="006F57DD">
              <w:t>3</w:t>
            </w:r>
            <w:r w:rsidR="007568B3">
              <w:t>8</w:t>
            </w:r>
            <w:r w:rsidRPr="006F57DD">
              <w:t>%</w:t>
            </w:r>
          </w:p>
        </w:tc>
        <w:tc>
          <w:tcPr>
            <w:tcW w:w="1595" w:type="dxa"/>
          </w:tcPr>
          <w:p w:rsidR="002F5A65" w:rsidRPr="00911AB4" w:rsidRDefault="002F5A65" w:rsidP="002F5A65">
            <w:pPr>
              <w:tabs>
                <w:tab w:val="left" w:pos="8931"/>
              </w:tabs>
              <w:spacing w:line="276" w:lineRule="auto"/>
              <w:jc w:val="center"/>
              <w:cnfStyle w:val="000000100000"/>
              <w:rPr>
                <w:rFonts w:asciiTheme="minorHAnsi" w:hAnsiTheme="minorHAnsi"/>
                <w:sz w:val="24"/>
                <w:szCs w:val="24"/>
              </w:rPr>
            </w:pPr>
            <w:r w:rsidRPr="006F57DD">
              <w:t>14%</w:t>
            </w:r>
          </w:p>
        </w:tc>
      </w:tr>
      <w:tr w:rsidR="002F5A65" w:rsidRPr="00DA2CD3" w:rsidTr="00860535">
        <w:tc>
          <w:tcPr>
            <w:cnfStyle w:val="001000000000"/>
            <w:tcW w:w="2943" w:type="dxa"/>
          </w:tcPr>
          <w:p w:rsidR="002F5A65" w:rsidRPr="00DA2CD3" w:rsidRDefault="002F5A65" w:rsidP="002F5A65">
            <w:pPr>
              <w:tabs>
                <w:tab w:val="left" w:pos="8931"/>
              </w:tabs>
              <w:spacing w:line="276" w:lineRule="auto"/>
              <w:jc w:val="left"/>
              <w:rPr>
                <w:rFonts w:asciiTheme="minorHAnsi" w:hAnsiTheme="minorHAnsi"/>
                <w:i/>
                <w:sz w:val="20"/>
              </w:rPr>
            </w:pPr>
            <w:r w:rsidRPr="00DA2CD3">
              <w:rPr>
                <w:rFonts w:asciiTheme="minorHAnsi" w:hAnsiTheme="minorHAnsi"/>
                <w:i/>
                <w:sz w:val="20"/>
              </w:rPr>
              <w:t>Osoby nieletnie mogą z łatwością kupić alkohol w lokalnych sklepach.</w:t>
            </w:r>
          </w:p>
        </w:tc>
        <w:tc>
          <w:tcPr>
            <w:tcW w:w="1594" w:type="dxa"/>
          </w:tcPr>
          <w:p w:rsidR="002F5A65" w:rsidRPr="002F5A65" w:rsidRDefault="002F5A65" w:rsidP="002F5A65">
            <w:pPr>
              <w:tabs>
                <w:tab w:val="left" w:pos="8931"/>
              </w:tabs>
              <w:spacing w:line="276" w:lineRule="auto"/>
              <w:jc w:val="center"/>
              <w:cnfStyle w:val="000000000000"/>
              <w:rPr>
                <w:rFonts w:asciiTheme="minorHAnsi" w:hAnsiTheme="minorHAnsi"/>
                <w:color w:val="FF0000"/>
                <w:sz w:val="24"/>
                <w:szCs w:val="24"/>
              </w:rPr>
            </w:pPr>
            <w:r w:rsidRPr="002F5A65">
              <w:rPr>
                <w:color w:val="FF0000"/>
              </w:rPr>
              <w:t>24%</w:t>
            </w:r>
          </w:p>
        </w:tc>
        <w:tc>
          <w:tcPr>
            <w:tcW w:w="1595" w:type="dxa"/>
          </w:tcPr>
          <w:p w:rsidR="002F5A65" w:rsidRPr="002F5A65" w:rsidRDefault="002F5A65" w:rsidP="002F5A65">
            <w:pPr>
              <w:tabs>
                <w:tab w:val="left" w:pos="8931"/>
              </w:tabs>
              <w:spacing w:line="276" w:lineRule="auto"/>
              <w:jc w:val="center"/>
              <w:cnfStyle w:val="000000000000"/>
              <w:rPr>
                <w:rFonts w:asciiTheme="minorHAnsi" w:hAnsiTheme="minorHAnsi"/>
                <w:color w:val="FF0000"/>
                <w:sz w:val="24"/>
                <w:szCs w:val="24"/>
              </w:rPr>
            </w:pPr>
            <w:r w:rsidRPr="002F5A65">
              <w:rPr>
                <w:color w:val="FF0000"/>
              </w:rPr>
              <w:t>28%</w:t>
            </w:r>
          </w:p>
        </w:tc>
        <w:tc>
          <w:tcPr>
            <w:tcW w:w="1595" w:type="dxa"/>
          </w:tcPr>
          <w:p w:rsidR="002F5A65" w:rsidRPr="00911AB4" w:rsidRDefault="002F5A65" w:rsidP="002F5A65">
            <w:pPr>
              <w:tabs>
                <w:tab w:val="left" w:pos="8931"/>
              </w:tabs>
              <w:spacing w:line="276" w:lineRule="auto"/>
              <w:jc w:val="center"/>
              <w:cnfStyle w:val="000000000000"/>
              <w:rPr>
                <w:rFonts w:asciiTheme="minorHAnsi" w:hAnsiTheme="minorHAnsi"/>
                <w:sz w:val="24"/>
                <w:szCs w:val="24"/>
              </w:rPr>
            </w:pPr>
            <w:r w:rsidRPr="006F57DD">
              <w:t>34%</w:t>
            </w:r>
          </w:p>
        </w:tc>
        <w:tc>
          <w:tcPr>
            <w:tcW w:w="1595" w:type="dxa"/>
          </w:tcPr>
          <w:p w:rsidR="002F5A65" w:rsidRPr="00911AB4" w:rsidRDefault="002F5A65" w:rsidP="007568B3">
            <w:pPr>
              <w:tabs>
                <w:tab w:val="left" w:pos="8931"/>
              </w:tabs>
              <w:spacing w:line="276" w:lineRule="auto"/>
              <w:jc w:val="center"/>
              <w:cnfStyle w:val="000000000000"/>
              <w:rPr>
                <w:rFonts w:asciiTheme="minorHAnsi" w:hAnsiTheme="minorHAnsi"/>
                <w:sz w:val="24"/>
                <w:szCs w:val="24"/>
              </w:rPr>
            </w:pPr>
            <w:r w:rsidRPr="006F57DD">
              <w:t>1</w:t>
            </w:r>
            <w:r w:rsidR="007568B3">
              <w:t>4</w:t>
            </w:r>
            <w:r w:rsidRPr="006F57DD">
              <w:t>%</w:t>
            </w:r>
          </w:p>
        </w:tc>
      </w:tr>
      <w:tr w:rsidR="002F5A65" w:rsidRPr="00DA2CD3" w:rsidTr="00860535">
        <w:trPr>
          <w:cnfStyle w:val="000000100000"/>
        </w:trPr>
        <w:tc>
          <w:tcPr>
            <w:cnfStyle w:val="001000000000"/>
            <w:tcW w:w="2943" w:type="dxa"/>
          </w:tcPr>
          <w:p w:rsidR="002F5A65" w:rsidRPr="00DA2CD3" w:rsidRDefault="002F5A65" w:rsidP="002F5A65">
            <w:pPr>
              <w:tabs>
                <w:tab w:val="left" w:pos="8931"/>
              </w:tabs>
              <w:spacing w:line="276" w:lineRule="auto"/>
              <w:jc w:val="left"/>
              <w:rPr>
                <w:rFonts w:asciiTheme="minorHAnsi" w:hAnsiTheme="minorHAnsi"/>
                <w:i/>
                <w:sz w:val="20"/>
              </w:rPr>
            </w:pPr>
            <w:r w:rsidRPr="00DA2CD3">
              <w:rPr>
                <w:rFonts w:asciiTheme="minorHAnsi" w:hAnsiTheme="minorHAnsi"/>
                <w:i/>
                <w:sz w:val="20"/>
              </w:rPr>
              <w:t>Picie alkoholu pomaga w trudnych sytuacjach życiowych.</w:t>
            </w:r>
          </w:p>
        </w:tc>
        <w:tc>
          <w:tcPr>
            <w:tcW w:w="1594" w:type="dxa"/>
          </w:tcPr>
          <w:p w:rsidR="002F5A65" w:rsidRPr="00911AB4" w:rsidRDefault="002F5A65" w:rsidP="002F5A65">
            <w:pPr>
              <w:tabs>
                <w:tab w:val="left" w:pos="8931"/>
              </w:tabs>
              <w:spacing w:line="276" w:lineRule="auto"/>
              <w:jc w:val="center"/>
              <w:cnfStyle w:val="000000100000"/>
              <w:rPr>
                <w:rFonts w:asciiTheme="minorHAnsi" w:hAnsiTheme="minorHAnsi"/>
                <w:sz w:val="24"/>
                <w:szCs w:val="24"/>
              </w:rPr>
            </w:pPr>
            <w:r w:rsidRPr="006F57DD">
              <w:t>8%</w:t>
            </w:r>
          </w:p>
        </w:tc>
        <w:tc>
          <w:tcPr>
            <w:tcW w:w="1595" w:type="dxa"/>
          </w:tcPr>
          <w:p w:rsidR="002F5A65" w:rsidRPr="00911AB4" w:rsidRDefault="002F5A65" w:rsidP="002F5A65">
            <w:pPr>
              <w:tabs>
                <w:tab w:val="left" w:pos="8931"/>
              </w:tabs>
              <w:spacing w:line="276" w:lineRule="auto"/>
              <w:jc w:val="center"/>
              <w:cnfStyle w:val="000000100000"/>
              <w:rPr>
                <w:rFonts w:asciiTheme="minorHAnsi" w:hAnsiTheme="minorHAnsi"/>
                <w:sz w:val="24"/>
                <w:szCs w:val="24"/>
              </w:rPr>
            </w:pPr>
            <w:r w:rsidRPr="006F57DD">
              <w:t>16%</w:t>
            </w:r>
          </w:p>
        </w:tc>
        <w:tc>
          <w:tcPr>
            <w:tcW w:w="1595" w:type="dxa"/>
          </w:tcPr>
          <w:p w:rsidR="002F5A65" w:rsidRPr="00911AB4" w:rsidRDefault="002F5A65" w:rsidP="002F5A65">
            <w:pPr>
              <w:tabs>
                <w:tab w:val="left" w:pos="8931"/>
              </w:tabs>
              <w:spacing w:line="276" w:lineRule="auto"/>
              <w:jc w:val="center"/>
              <w:cnfStyle w:val="000000100000"/>
              <w:rPr>
                <w:rFonts w:asciiTheme="minorHAnsi" w:hAnsiTheme="minorHAnsi"/>
                <w:sz w:val="24"/>
                <w:szCs w:val="24"/>
              </w:rPr>
            </w:pPr>
            <w:r w:rsidRPr="006F57DD">
              <w:t>38%</w:t>
            </w:r>
          </w:p>
        </w:tc>
        <w:tc>
          <w:tcPr>
            <w:tcW w:w="1595" w:type="dxa"/>
          </w:tcPr>
          <w:p w:rsidR="002F5A65" w:rsidRPr="00911AB4" w:rsidRDefault="002F5A65" w:rsidP="007568B3">
            <w:pPr>
              <w:tabs>
                <w:tab w:val="left" w:pos="8931"/>
              </w:tabs>
              <w:spacing w:line="276" w:lineRule="auto"/>
              <w:jc w:val="center"/>
              <w:cnfStyle w:val="000000100000"/>
              <w:rPr>
                <w:rFonts w:asciiTheme="minorHAnsi" w:hAnsiTheme="minorHAnsi"/>
                <w:sz w:val="24"/>
                <w:szCs w:val="24"/>
              </w:rPr>
            </w:pPr>
            <w:r w:rsidRPr="006F57DD">
              <w:t>3</w:t>
            </w:r>
            <w:r w:rsidR="007568B3">
              <w:t>8</w:t>
            </w:r>
            <w:r w:rsidRPr="006F57DD">
              <w:t>%</w:t>
            </w:r>
          </w:p>
        </w:tc>
      </w:tr>
      <w:tr w:rsidR="002F5A65" w:rsidRPr="00DA2CD3" w:rsidTr="00860535">
        <w:tc>
          <w:tcPr>
            <w:cnfStyle w:val="001000000000"/>
            <w:tcW w:w="2943" w:type="dxa"/>
          </w:tcPr>
          <w:p w:rsidR="002F5A65" w:rsidRPr="00DA2CD3" w:rsidRDefault="002F5A65" w:rsidP="002F5A65">
            <w:pPr>
              <w:tabs>
                <w:tab w:val="left" w:pos="8931"/>
              </w:tabs>
              <w:spacing w:line="276" w:lineRule="auto"/>
              <w:jc w:val="left"/>
              <w:rPr>
                <w:rFonts w:asciiTheme="minorHAnsi" w:hAnsiTheme="minorHAnsi"/>
                <w:i/>
                <w:sz w:val="20"/>
              </w:rPr>
            </w:pPr>
            <w:r w:rsidRPr="00DA2CD3">
              <w:rPr>
                <w:rFonts w:asciiTheme="minorHAnsi" w:hAnsiTheme="minorHAnsi"/>
                <w:i/>
                <w:sz w:val="20"/>
              </w:rPr>
              <w:t>Prowadzenie samochodu po niewielkiej ilości alkoholu jest bezpieczne.</w:t>
            </w:r>
          </w:p>
        </w:tc>
        <w:tc>
          <w:tcPr>
            <w:tcW w:w="1594" w:type="dxa"/>
          </w:tcPr>
          <w:p w:rsidR="002F5A65" w:rsidRPr="00911AB4" w:rsidRDefault="002F5A65" w:rsidP="002F5A65">
            <w:pPr>
              <w:tabs>
                <w:tab w:val="left" w:pos="8931"/>
              </w:tabs>
              <w:spacing w:line="276" w:lineRule="auto"/>
              <w:jc w:val="center"/>
              <w:cnfStyle w:val="000000000000"/>
              <w:rPr>
                <w:rFonts w:asciiTheme="minorHAnsi" w:hAnsiTheme="minorHAnsi"/>
                <w:sz w:val="24"/>
                <w:szCs w:val="24"/>
              </w:rPr>
            </w:pPr>
            <w:r w:rsidRPr="006F57DD">
              <w:t>4%</w:t>
            </w:r>
          </w:p>
        </w:tc>
        <w:tc>
          <w:tcPr>
            <w:tcW w:w="1595" w:type="dxa"/>
          </w:tcPr>
          <w:p w:rsidR="002F5A65" w:rsidRPr="00911AB4" w:rsidRDefault="002F5A65" w:rsidP="002F5A65">
            <w:pPr>
              <w:tabs>
                <w:tab w:val="left" w:pos="8931"/>
              </w:tabs>
              <w:spacing w:line="276" w:lineRule="auto"/>
              <w:jc w:val="center"/>
              <w:cnfStyle w:val="000000000000"/>
              <w:rPr>
                <w:rFonts w:asciiTheme="minorHAnsi" w:hAnsiTheme="minorHAnsi"/>
                <w:sz w:val="24"/>
                <w:szCs w:val="24"/>
              </w:rPr>
            </w:pPr>
            <w:r w:rsidRPr="006F57DD">
              <w:t>6%</w:t>
            </w:r>
          </w:p>
        </w:tc>
        <w:tc>
          <w:tcPr>
            <w:tcW w:w="1595" w:type="dxa"/>
          </w:tcPr>
          <w:p w:rsidR="002F5A65" w:rsidRPr="00911AB4" w:rsidRDefault="002F5A65" w:rsidP="002F5A65">
            <w:pPr>
              <w:tabs>
                <w:tab w:val="left" w:pos="8931"/>
              </w:tabs>
              <w:spacing w:line="276" w:lineRule="auto"/>
              <w:jc w:val="center"/>
              <w:cnfStyle w:val="000000000000"/>
              <w:rPr>
                <w:rFonts w:asciiTheme="minorHAnsi" w:hAnsiTheme="minorHAnsi"/>
                <w:sz w:val="24"/>
                <w:szCs w:val="24"/>
              </w:rPr>
            </w:pPr>
            <w:r w:rsidRPr="006F57DD">
              <w:t>32%</w:t>
            </w:r>
          </w:p>
        </w:tc>
        <w:tc>
          <w:tcPr>
            <w:tcW w:w="1595" w:type="dxa"/>
          </w:tcPr>
          <w:p w:rsidR="002F5A65" w:rsidRPr="00911AB4" w:rsidRDefault="002F5A65" w:rsidP="007568B3">
            <w:pPr>
              <w:tabs>
                <w:tab w:val="left" w:pos="8931"/>
              </w:tabs>
              <w:spacing w:line="276" w:lineRule="auto"/>
              <w:jc w:val="center"/>
              <w:cnfStyle w:val="000000000000"/>
              <w:rPr>
                <w:rFonts w:asciiTheme="minorHAnsi" w:hAnsiTheme="minorHAnsi"/>
                <w:sz w:val="24"/>
                <w:szCs w:val="24"/>
              </w:rPr>
            </w:pPr>
            <w:r w:rsidRPr="006F57DD">
              <w:t>5</w:t>
            </w:r>
            <w:r w:rsidR="007568B3">
              <w:t>8</w:t>
            </w:r>
            <w:r w:rsidRPr="006F57DD">
              <w:t>%</w:t>
            </w:r>
          </w:p>
        </w:tc>
      </w:tr>
      <w:tr w:rsidR="002F5A65" w:rsidRPr="00DA2CD3" w:rsidTr="00860535">
        <w:trPr>
          <w:cnfStyle w:val="000000100000"/>
        </w:trPr>
        <w:tc>
          <w:tcPr>
            <w:cnfStyle w:val="001000000000"/>
            <w:tcW w:w="2943" w:type="dxa"/>
          </w:tcPr>
          <w:p w:rsidR="002F5A65" w:rsidRPr="00DA2CD3" w:rsidRDefault="002F5A65" w:rsidP="002F5A65">
            <w:pPr>
              <w:tabs>
                <w:tab w:val="left" w:pos="8931"/>
              </w:tabs>
              <w:spacing w:line="276" w:lineRule="auto"/>
              <w:jc w:val="left"/>
              <w:rPr>
                <w:rFonts w:asciiTheme="minorHAnsi" w:hAnsiTheme="minorHAnsi"/>
                <w:i/>
                <w:sz w:val="20"/>
              </w:rPr>
            </w:pPr>
            <w:r w:rsidRPr="00DA2CD3">
              <w:rPr>
                <w:rFonts w:asciiTheme="minorHAnsi" w:hAnsiTheme="minorHAnsi"/>
                <w:i/>
                <w:sz w:val="20"/>
              </w:rPr>
              <w:t>Kobiety w ciąży mogą bezpiecznie pić niewielkie ilości alkoholu.</w:t>
            </w:r>
          </w:p>
        </w:tc>
        <w:tc>
          <w:tcPr>
            <w:tcW w:w="1594" w:type="dxa"/>
          </w:tcPr>
          <w:p w:rsidR="002F5A65" w:rsidRPr="00911AB4" w:rsidRDefault="002F5A65" w:rsidP="002F5A65">
            <w:pPr>
              <w:tabs>
                <w:tab w:val="left" w:pos="8931"/>
              </w:tabs>
              <w:spacing w:line="276" w:lineRule="auto"/>
              <w:jc w:val="center"/>
              <w:cnfStyle w:val="000000100000"/>
              <w:rPr>
                <w:rFonts w:asciiTheme="minorHAnsi" w:hAnsiTheme="minorHAnsi"/>
                <w:sz w:val="24"/>
                <w:szCs w:val="24"/>
              </w:rPr>
            </w:pPr>
            <w:r w:rsidRPr="006F57DD">
              <w:t>0%</w:t>
            </w:r>
          </w:p>
        </w:tc>
        <w:tc>
          <w:tcPr>
            <w:tcW w:w="1595" w:type="dxa"/>
          </w:tcPr>
          <w:p w:rsidR="002F5A65" w:rsidRPr="00911AB4" w:rsidRDefault="002F5A65" w:rsidP="002F5A65">
            <w:pPr>
              <w:tabs>
                <w:tab w:val="left" w:pos="8931"/>
              </w:tabs>
              <w:spacing w:line="276" w:lineRule="auto"/>
              <w:jc w:val="center"/>
              <w:cnfStyle w:val="000000100000"/>
              <w:rPr>
                <w:rFonts w:asciiTheme="minorHAnsi" w:hAnsiTheme="minorHAnsi"/>
                <w:sz w:val="24"/>
                <w:szCs w:val="24"/>
              </w:rPr>
            </w:pPr>
            <w:r w:rsidRPr="006F57DD">
              <w:t>0%</w:t>
            </w:r>
          </w:p>
        </w:tc>
        <w:tc>
          <w:tcPr>
            <w:tcW w:w="1595" w:type="dxa"/>
          </w:tcPr>
          <w:p w:rsidR="002F5A65" w:rsidRPr="00911AB4" w:rsidRDefault="00096BCB" w:rsidP="002F5A65">
            <w:pPr>
              <w:tabs>
                <w:tab w:val="left" w:pos="8931"/>
              </w:tabs>
              <w:spacing w:line="276" w:lineRule="auto"/>
              <w:jc w:val="center"/>
              <w:cnfStyle w:val="000000100000"/>
              <w:rPr>
                <w:rFonts w:asciiTheme="minorHAnsi" w:hAnsiTheme="minorHAnsi"/>
                <w:sz w:val="24"/>
                <w:szCs w:val="24"/>
              </w:rPr>
            </w:pPr>
            <w:r>
              <w:t>20</w:t>
            </w:r>
            <w:r w:rsidR="002F5A65" w:rsidRPr="006F57DD">
              <w:t>%</w:t>
            </w:r>
          </w:p>
        </w:tc>
        <w:tc>
          <w:tcPr>
            <w:tcW w:w="1595" w:type="dxa"/>
          </w:tcPr>
          <w:p w:rsidR="002F5A65" w:rsidRPr="00911AB4" w:rsidRDefault="002F5A65" w:rsidP="002F5A65">
            <w:pPr>
              <w:tabs>
                <w:tab w:val="left" w:pos="8931"/>
              </w:tabs>
              <w:spacing w:line="276" w:lineRule="auto"/>
              <w:jc w:val="center"/>
              <w:cnfStyle w:val="000000100000"/>
              <w:rPr>
                <w:rFonts w:asciiTheme="minorHAnsi" w:hAnsiTheme="minorHAnsi"/>
                <w:sz w:val="24"/>
                <w:szCs w:val="24"/>
              </w:rPr>
            </w:pPr>
            <w:r w:rsidRPr="006F57DD">
              <w:t>80%</w:t>
            </w:r>
          </w:p>
        </w:tc>
      </w:tr>
    </w:tbl>
    <w:p w:rsidR="00481301" w:rsidRDefault="00481301" w:rsidP="00150061">
      <w:pPr>
        <w:tabs>
          <w:tab w:val="left" w:pos="8931"/>
        </w:tabs>
        <w:spacing w:before="0" w:after="200" w:line="252" w:lineRule="auto"/>
        <w:jc w:val="left"/>
        <w:rPr>
          <w:sz w:val="24"/>
        </w:rPr>
      </w:pPr>
      <w:r>
        <w:rPr>
          <w:sz w:val="24"/>
        </w:rPr>
        <w:br w:type="page"/>
      </w:r>
    </w:p>
    <w:p w:rsidR="00481301" w:rsidRDefault="00481301" w:rsidP="006A00E2">
      <w:pPr>
        <w:pStyle w:val="Nagwek2"/>
        <w:tabs>
          <w:tab w:val="left" w:pos="8931"/>
          <w:tab w:val="left" w:pos="9214"/>
        </w:tabs>
        <w:spacing w:before="0" w:after="0"/>
        <w:ind w:right="6"/>
      </w:pPr>
      <w:bookmarkStart w:id="42" w:name="_Toc457583354"/>
      <w:bookmarkStart w:id="43" w:name="_Toc458111751"/>
      <w:bookmarkStart w:id="44" w:name="_Toc461379197"/>
      <w:bookmarkStart w:id="45" w:name="_Toc461972439"/>
      <w:bookmarkStart w:id="46" w:name="_Toc465840748"/>
      <w:bookmarkStart w:id="47" w:name="_Toc8220815"/>
      <w:r w:rsidRPr="00DA2CD3">
        <w:lastRenderedPageBreak/>
        <w:t>Substancje psychoaktywne: nikotyna</w:t>
      </w:r>
      <w:bookmarkEnd w:id="42"/>
      <w:bookmarkEnd w:id="43"/>
      <w:bookmarkEnd w:id="44"/>
      <w:bookmarkEnd w:id="45"/>
      <w:bookmarkEnd w:id="46"/>
      <w:bookmarkEnd w:id="47"/>
    </w:p>
    <w:p w:rsidR="00D92699" w:rsidRDefault="00D92699" w:rsidP="006A00E2">
      <w:pPr>
        <w:pStyle w:val="Tekstpodstawowyzwciciem"/>
        <w:tabs>
          <w:tab w:val="left" w:pos="8931"/>
        </w:tabs>
        <w:spacing w:after="0"/>
        <w:ind w:right="6" w:firstLine="0"/>
        <w:rPr>
          <w:sz w:val="24"/>
        </w:rPr>
      </w:pPr>
    </w:p>
    <w:p w:rsidR="00194D18" w:rsidRDefault="000664CF" w:rsidP="006A00E2">
      <w:pPr>
        <w:pStyle w:val="Tekstpodstawowyzwciciem"/>
        <w:tabs>
          <w:tab w:val="left" w:pos="8931"/>
        </w:tabs>
        <w:spacing w:after="0"/>
        <w:ind w:right="6" w:firstLine="0"/>
        <w:rPr>
          <w:sz w:val="24"/>
        </w:rPr>
      </w:pPr>
      <w:r w:rsidRPr="00DA2CD3">
        <w:rPr>
          <w:sz w:val="24"/>
        </w:rPr>
        <w:t>Pierwszą z poruszanych kwestii był wiek inicjac</w:t>
      </w:r>
      <w:r w:rsidR="001F0F5B">
        <w:rPr>
          <w:sz w:val="24"/>
        </w:rPr>
        <w:t xml:space="preserve">ji nikotynowej. </w:t>
      </w:r>
      <w:r w:rsidR="001F0F5B" w:rsidRPr="000B28B3">
        <w:rPr>
          <w:b/>
          <w:sz w:val="24"/>
        </w:rPr>
        <w:t>Okazuje się, że</w:t>
      </w:r>
      <w:r w:rsidR="00D92699">
        <w:rPr>
          <w:b/>
          <w:sz w:val="24"/>
        </w:rPr>
        <w:t>30</w:t>
      </w:r>
      <w:r w:rsidR="000B28B3" w:rsidRPr="000B28B3">
        <w:rPr>
          <w:b/>
          <w:sz w:val="24"/>
        </w:rPr>
        <w:t>% badanych zapaliło swojego pierwszego papierosa między 1</w:t>
      </w:r>
      <w:r w:rsidR="00D92699">
        <w:rPr>
          <w:b/>
          <w:sz w:val="24"/>
        </w:rPr>
        <w:t>6</w:t>
      </w:r>
      <w:r w:rsidR="000B28B3" w:rsidRPr="000B28B3">
        <w:rPr>
          <w:b/>
          <w:sz w:val="24"/>
        </w:rPr>
        <w:t xml:space="preserve"> a 1</w:t>
      </w:r>
      <w:r w:rsidR="00D92699">
        <w:rPr>
          <w:b/>
          <w:sz w:val="24"/>
        </w:rPr>
        <w:t>8</w:t>
      </w:r>
      <w:r w:rsidR="000B28B3" w:rsidRPr="000B28B3">
        <w:rPr>
          <w:b/>
          <w:sz w:val="24"/>
        </w:rPr>
        <w:t xml:space="preserve"> r.ż.</w:t>
      </w:r>
      <w:r w:rsidR="00D92699">
        <w:rPr>
          <w:b/>
          <w:sz w:val="24"/>
        </w:rPr>
        <w:t>, a</w:t>
      </w:r>
      <w:r w:rsidR="00D92699">
        <w:rPr>
          <w:sz w:val="24"/>
        </w:rPr>
        <w:t>24</w:t>
      </w:r>
      <w:r w:rsidR="009B5B17" w:rsidRPr="000B28B3">
        <w:rPr>
          <w:sz w:val="24"/>
        </w:rPr>
        <w:t xml:space="preserve">% </w:t>
      </w:r>
      <w:r w:rsidR="001F0F5B" w:rsidRPr="000B28B3">
        <w:rPr>
          <w:sz w:val="24"/>
        </w:rPr>
        <w:t xml:space="preserve">respondentów </w:t>
      </w:r>
      <w:r w:rsidR="00152891" w:rsidRPr="000B28B3">
        <w:rPr>
          <w:sz w:val="24"/>
        </w:rPr>
        <w:t xml:space="preserve">między </w:t>
      </w:r>
      <w:r w:rsidR="00F55188" w:rsidRPr="000B28B3">
        <w:rPr>
          <w:sz w:val="24"/>
        </w:rPr>
        <w:t>1</w:t>
      </w:r>
      <w:r w:rsidR="00D92699">
        <w:rPr>
          <w:sz w:val="24"/>
        </w:rPr>
        <w:t>3</w:t>
      </w:r>
      <w:r w:rsidR="00152891" w:rsidRPr="000B28B3">
        <w:rPr>
          <w:sz w:val="24"/>
        </w:rPr>
        <w:t xml:space="preserve"> a </w:t>
      </w:r>
      <w:r w:rsidR="00F55188" w:rsidRPr="000B28B3">
        <w:rPr>
          <w:sz w:val="24"/>
        </w:rPr>
        <w:t>1</w:t>
      </w:r>
      <w:r w:rsidR="00D92699">
        <w:rPr>
          <w:sz w:val="24"/>
        </w:rPr>
        <w:t>5</w:t>
      </w:r>
      <w:r w:rsidR="009B5B17" w:rsidRPr="000B28B3">
        <w:rPr>
          <w:sz w:val="24"/>
        </w:rPr>
        <w:t xml:space="preserve"> rokiem życia</w:t>
      </w:r>
      <w:r w:rsidR="008D22BC" w:rsidRPr="000B28B3">
        <w:rPr>
          <w:sz w:val="24"/>
        </w:rPr>
        <w:t>.</w:t>
      </w:r>
      <w:r w:rsidR="00D92699">
        <w:rPr>
          <w:sz w:val="24"/>
        </w:rPr>
        <w:t>2</w:t>
      </w:r>
      <w:r w:rsidR="000B28B3">
        <w:rPr>
          <w:sz w:val="24"/>
        </w:rPr>
        <w:t>6</w:t>
      </w:r>
      <w:r w:rsidR="00F55188">
        <w:rPr>
          <w:sz w:val="24"/>
        </w:rPr>
        <w:t>% wskazało, że zrobiło to po uzyskaniu pełnoletn</w:t>
      </w:r>
      <w:r w:rsidR="00FF7642">
        <w:rPr>
          <w:sz w:val="24"/>
        </w:rPr>
        <w:t>i</w:t>
      </w:r>
      <w:r w:rsidR="00F55188">
        <w:rPr>
          <w:sz w:val="24"/>
        </w:rPr>
        <w:t>ości.</w:t>
      </w:r>
    </w:p>
    <w:p w:rsidR="00194D18" w:rsidRDefault="000664CF" w:rsidP="00194D18">
      <w:pPr>
        <w:tabs>
          <w:tab w:val="left" w:pos="8931"/>
        </w:tabs>
        <w:jc w:val="center"/>
      </w:pPr>
      <w:r w:rsidRPr="00DA2CD3">
        <w:rPr>
          <w:noProof/>
          <w:lang w:eastAsia="pl-PL" w:bidi="ar-SA"/>
        </w:rPr>
        <w:drawing>
          <wp:inline distT="0" distB="0" distL="0" distR="0">
            <wp:extent cx="5500370" cy="2381693"/>
            <wp:effectExtent l="0" t="0" r="5080" b="0"/>
            <wp:docPr id="144"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2699" w:rsidRDefault="000664CF" w:rsidP="00150061">
      <w:pPr>
        <w:pStyle w:val="Tekstpodstawowy"/>
        <w:tabs>
          <w:tab w:val="left" w:pos="8931"/>
        </w:tabs>
        <w:rPr>
          <w:sz w:val="24"/>
        </w:rPr>
      </w:pPr>
      <w:r w:rsidRPr="00DA2CD3">
        <w:rPr>
          <w:sz w:val="24"/>
        </w:rPr>
        <w:t xml:space="preserve">W ciągu ostatnich lat można zaobserwować tendencję do zmniejszania się ilości osób palących papierosy. </w:t>
      </w:r>
    </w:p>
    <w:p w:rsidR="000664CF" w:rsidRPr="00D92699" w:rsidRDefault="00D92699" w:rsidP="00150061">
      <w:pPr>
        <w:pStyle w:val="Tekstpodstawowy"/>
        <w:tabs>
          <w:tab w:val="left" w:pos="8931"/>
        </w:tabs>
        <w:rPr>
          <w:b/>
          <w:sz w:val="24"/>
        </w:rPr>
      </w:pPr>
      <w:r>
        <w:rPr>
          <w:b/>
          <w:sz w:val="24"/>
        </w:rPr>
        <w:t xml:space="preserve">Aż </w:t>
      </w:r>
      <w:r w:rsidRPr="00D92699">
        <w:rPr>
          <w:b/>
          <w:sz w:val="24"/>
        </w:rPr>
        <w:t xml:space="preserve">62% </w:t>
      </w:r>
      <w:r w:rsidR="008A0876" w:rsidRPr="00D92699">
        <w:rPr>
          <w:b/>
          <w:sz w:val="24"/>
        </w:rPr>
        <w:t xml:space="preserve">badanych mieszkańców </w:t>
      </w:r>
      <w:r w:rsidR="00165DE1" w:rsidRPr="00D92699">
        <w:rPr>
          <w:b/>
          <w:sz w:val="24"/>
        </w:rPr>
        <w:t>wskazało, że nie znajduje się</w:t>
      </w:r>
      <w:r w:rsidR="004675C4" w:rsidRPr="00D92699">
        <w:rPr>
          <w:b/>
          <w:sz w:val="24"/>
        </w:rPr>
        <w:t xml:space="preserve"> obecnie w </w:t>
      </w:r>
      <w:r>
        <w:rPr>
          <w:b/>
          <w:sz w:val="24"/>
        </w:rPr>
        <w:t>nikotynowym nałogu, a regularnie tradycyjne papierosy pali tylko 14% respondentów.</w:t>
      </w:r>
    </w:p>
    <w:p w:rsidR="00242B74" w:rsidRDefault="000664CF" w:rsidP="00F4601E">
      <w:pPr>
        <w:tabs>
          <w:tab w:val="left" w:pos="8931"/>
        </w:tabs>
        <w:jc w:val="center"/>
        <w:rPr>
          <w:sz w:val="24"/>
        </w:rPr>
      </w:pPr>
      <w:r w:rsidRPr="00DA2CD3">
        <w:rPr>
          <w:noProof/>
          <w:sz w:val="24"/>
          <w:lang w:eastAsia="pl-PL" w:bidi="ar-SA"/>
        </w:rPr>
        <w:drawing>
          <wp:inline distT="0" distB="0" distL="0" distR="0">
            <wp:extent cx="5494020" cy="2819400"/>
            <wp:effectExtent l="0" t="0" r="11430" b="0"/>
            <wp:docPr id="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64CF" w:rsidRPr="00DA2CD3" w:rsidRDefault="000664CF" w:rsidP="00D92699">
      <w:pPr>
        <w:pStyle w:val="Nagwek2"/>
        <w:tabs>
          <w:tab w:val="left" w:pos="8931"/>
        </w:tabs>
      </w:pPr>
      <w:bookmarkStart w:id="48" w:name="_Toc461379198"/>
      <w:bookmarkStart w:id="49" w:name="_Toc461972440"/>
      <w:bookmarkStart w:id="50" w:name="_Toc465840749"/>
      <w:bookmarkStart w:id="51" w:name="_Toc8220816"/>
      <w:r w:rsidRPr="002A27EF">
        <w:lastRenderedPageBreak/>
        <w:t>Substancje psychoaktywne: narkotyki i dopalacze</w:t>
      </w:r>
      <w:bookmarkEnd w:id="48"/>
      <w:bookmarkEnd w:id="49"/>
      <w:bookmarkEnd w:id="50"/>
      <w:bookmarkEnd w:id="51"/>
    </w:p>
    <w:p w:rsidR="00341A2E" w:rsidRDefault="000664CF" w:rsidP="00341A2E">
      <w:pPr>
        <w:pStyle w:val="Tekstpodstawowyzwciciem"/>
        <w:tabs>
          <w:tab w:val="left" w:pos="8931"/>
        </w:tabs>
        <w:ind w:firstLine="0"/>
        <w:rPr>
          <w:sz w:val="24"/>
        </w:rPr>
      </w:pPr>
      <w:r w:rsidRPr="00DA2CD3">
        <w:rPr>
          <w:sz w:val="24"/>
        </w:rPr>
        <w:t>Badanie rozpoczęliś</w:t>
      </w:r>
      <w:r w:rsidR="00F12671">
        <w:rPr>
          <w:sz w:val="24"/>
        </w:rPr>
        <w:t xml:space="preserve">my od pytania niezagrażającego, tj. </w:t>
      </w:r>
      <w:r w:rsidRPr="00DA2CD3">
        <w:rPr>
          <w:sz w:val="24"/>
        </w:rPr>
        <w:t>n</w:t>
      </w:r>
      <w:r w:rsidR="00CA28AE">
        <w:rPr>
          <w:sz w:val="24"/>
        </w:rPr>
        <w:t>iebud</w:t>
      </w:r>
      <w:r w:rsidR="00D93E61">
        <w:rPr>
          <w:sz w:val="24"/>
        </w:rPr>
        <w:t>zącego oporu oraz motywujące</w:t>
      </w:r>
      <w:r w:rsidR="00BF46CA">
        <w:rPr>
          <w:sz w:val="24"/>
        </w:rPr>
        <w:t>go do</w:t>
      </w:r>
      <w:r w:rsidR="00CA28AE">
        <w:rPr>
          <w:sz w:val="24"/>
        </w:rPr>
        <w:t>wyrażenia swojego rzeczywistego stanowiska</w:t>
      </w:r>
      <w:r w:rsidR="00485F97">
        <w:rPr>
          <w:sz w:val="24"/>
        </w:rPr>
        <w:t>. Dotyczy ono</w:t>
      </w:r>
      <w:r w:rsidRPr="00DA2CD3">
        <w:rPr>
          <w:sz w:val="24"/>
        </w:rPr>
        <w:t xml:space="preserve"> osób zażyw</w:t>
      </w:r>
      <w:r w:rsidR="00C625AA">
        <w:rPr>
          <w:sz w:val="24"/>
        </w:rPr>
        <w:t xml:space="preserve">ających narkotyki i dopalacze w </w:t>
      </w:r>
      <w:r w:rsidRPr="00DA2CD3">
        <w:rPr>
          <w:sz w:val="24"/>
        </w:rPr>
        <w:t xml:space="preserve">najbliższym środowisku. Poniższy wykres prezentuje otrzymane wyniki. </w:t>
      </w:r>
    </w:p>
    <w:p w:rsidR="000664CF" w:rsidRDefault="00512895" w:rsidP="00341A2E">
      <w:pPr>
        <w:pStyle w:val="Tekstpodstawowyzwciciem"/>
        <w:tabs>
          <w:tab w:val="left" w:pos="8931"/>
        </w:tabs>
        <w:ind w:firstLine="0"/>
        <w:rPr>
          <w:sz w:val="24"/>
        </w:rPr>
      </w:pPr>
      <w:r w:rsidRPr="00512895">
        <w:rPr>
          <w:b/>
          <w:sz w:val="24"/>
        </w:rPr>
        <w:t>Łącznie</w:t>
      </w:r>
      <w:r w:rsidR="002A27EF">
        <w:rPr>
          <w:b/>
          <w:sz w:val="24"/>
        </w:rPr>
        <w:t>68</w:t>
      </w:r>
      <w:r w:rsidR="000664CF" w:rsidRPr="00DA2CD3">
        <w:rPr>
          <w:b/>
          <w:sz w:val="24"/>
        </w:rPr>
        <w:t>%</w:t>
      </w:r>
      <w:r w:rsidR="00B221D1">
        <w:rPr>
          <w:b/>
          <w:sz w:val="24"/>
        </w:rPr>
        <w:t xml:space="preserve"> respondentów zna </w:t>
      </w:r>
      <w:r>
        <w:rPr>
          <w:b/>
          <w:sz w:val="24"/>
        </w:rPr>
        <w:t xml:space="preserve">co najmniej </w:t>
      </w:r>
      <w:r w:rsidR="000664CF" w:rsidRPr="00DA2CD3">
        <w:rPr>
          <w:b/>
          <w:sz w:val="24"/>
        </w:rPr>
        <w:t>jedną osobę zażywającą substancje psychoaktywne: narkotyki lub dopalacze</w:t>
      </w:r>
      <w:r w:rsidR="000664CF" w:rsidRPr="00DA2CD3">
        <w:rPr>
          <w:sz w:val="24"/>
        </w:rPr>
        <w:t xml:space="preserve">. </w:t>
      </w:r>
      <w:r w:rsidR="002A27EF">
        <w:rPr>
          <w:sz w:val="24"/>
        </w:rPr>
        <w:t>32</w:t>
      </w:r>
      <w:r w:rsidR="00DC23A9">
        <w:rPr>
          <w:sz w:val="24"/>
        </w:rPr>
        <w:t>%badanych</w:t>
      </w:r>
      <w:r w:rsidR="00DE7720">
        <w:rPr>
          <w:sz w:val="24"/>
        </w:rPr>
        <w:t>twierdzi, że nie ma w swoim otoczeniu osób przyjmujących substancje odurzające</w:t>
      </w:r>
      <w:r w:rsidR="003C05FB">
        <w:rPr>
          <w:sz w:val="24"/>
        </w:rPr>
        <w:t>.</w:t>
      </w:r>
    </w:p>
    <w:p w:rsidR="00341A2E" w:rsidRPr="00DA2CD3" w:rsidRDefault="00341A2E" w:rsidP="00150061">
      <w:pPr>
        <w:pStyle w:val="Tekstpodstawowyzwciciem"/>
        <w:tabs>
          <w:tab w:val="left" w:pos="8931"/>
        </w:tabs>
        <w:rPr>
          <w:sz w:val="24"/>
        </w:rPr>
      </w:pPr>
    </w:p>
    <w:p w:rsidR="000664CF" w:rsidRPr="00DA2CD3" w:rsidRDefault="000664CF" w:rsidP="00150061">
      <w:pPr>
        <w:tabs>
          <w:tab w:val="left" w:pos="8931"/>
        </w:tabs>
        <w:spacing w:before="240"/>
        <w:jc w:val="center"/>
        <w:rPr>
          <w:sz w:val="24"/>
        </w:rPr>
      </w:pPr>
      <w:r w:rsidRPr="00DA2CD3">
        <w:rPr>
          <w:noProof/>
          <w:sz w:val="24"/>
          <w:lang w:eastAsia="pl-PL" w:bidi="ar-SA"/>
        </w:rPr>
        <w:drawing>
          <wp:inline distT="0" distB="0" distL="0" distR="0">
            <wp:extent cx="5498465" cy="3000375"/>
            <wp:effectExtent l="0" t="0" r="6985" b="9525"/>
            <wp:docPr id="140"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41A2E" w:rsidRDefault="00341A2E" w:rsidP="00150061">
      <w:pPr>
        <w:pStyle w:val="Tekstpodstawowy"/>
        <w:tabs>
          <w:tab w:val="left" w:pos="8931"/>
        </w:tabs>
        <w:rPr>
          <w:sz w:val="24"/>
          <w:szCs w:val="24"/>
        </w:rPr>
      </w:pPr>
      <w:bookmarkStart w:id="52" w:name="_Hlk487484984"/>
    </w:p>
    <w:p w:rsidR="00341A2E" w:rsidRDefault="00341A2E">
      <w:pPr>
        <w:spacing w:before="0" w:after="200" w:line="252" w:lineRule="auto"/>
        <w:jc w:val="left"/>
        <w:rPr>
          <w:sz w:val="24"/>
          <w:szCs w:val="24"/>
        </w:rPr>
      </w:pPr>
      <w:r>
        <w:rPr>
          <w:sz w:val="24"/>
          <w:szCs w:val="24"/>
        </w:rPr>
        <w:br w:type="page"/>
      </w:r>
    </w:p>
    <w:p w:rsidR="00341A2E" w:rsidRDefault="00341A2E" w:rsidP="00150061">
      <w:pPr>
        <w:pStyle w:val="Tekstpodstawowy"/>
        <w:tabs>
          <w:tab w:val="left" w:pos="8931"/>
        </w:tabs>
        <w:rPr>
          <w:sz w:val="24"/>
          <w:szCs w:val="24"/>
        </w:rPr>
      </w:pPr>
    </w:p>
    <w:p w:rsidR="002A27EF" w:rsidRDefault="00DD626F" w:rsidP="00150061">
      <w:pPr>
        <w:pStyle w:val="Tekstpodstawowy"/>
        <w:tabs>
          <w:tab w:val="left" w:pos="8931"/>
        </w:tabs>
        <w:rPr>
          <w:b/>
          <w:sz w:val="24"/>
          <w:szCs w:val="24"/>
        </w:rPr>
      </w:pPr>
      <w:r w:rsidRPr="005F6DE1">
        <w:rPr>
          <w:sz w:val="24"/>
          <w:szCs w:val="24"/>
        </w:rPr>
        <w:t xml:space="preserve">Wśród najczęściej stosowanych w środowisku lokalnym substancji znalazła się </w:t>
      </w:r>
      <w:r w:rsidR="004A2376">
        <w:rPr>
          <w:b/>
          <w:sz w:val="24"/>
          <w:szCs w:val="24"/>
        </w:rPr>
        <w:t xml:space="preserve">marihuana i </w:t>
      </w:r>
      <w:r w:rsidRPr="005F6DE1">
        <w:rPr>
          <w:b/>
          <w:sz w:val="24"/>
          <w:szCs w:val="24"/>
        </w:rPr>
        <w:t>haszysz</w:t>
      </w:r>
      <w:r w:rsidRPr="005F6DE1">
        <w:rPr>
          <w:sz w:val="24"/>
          <w:szCs w:val="24"/>
        </w:rPr>
        <w:t xml:space="preserve"> – </w:t>
      </w:r>
      <w:r w:rsidR="002A27EF">
        <w:rPr>
          <w:b/>
          <w:sz w:val="24"/>
          <w:szCs w:val="24"/>
        </w:rPr>
        <w:t>62</w:t>
      </w:r>
      <w:r w:rsidRPr="005F6DE1">
        <w:rPr>
          <w:b/>
          <w:sz w:val="24"/>
          <w:szCs w:val="24"/>
        </w:rPr>
        <w:t xml:space="preserve">% </w:t>
      </w:r>
      <w:r w:rsidR="00505CB6">
        <w:rPr>
          <w:b/>
          <w:sz w:val="24"/>
          <w:szCs w:val="24"/>
        </w:rPr>
        <w:t xml:space="preserve">oraz amfetamina – </w:t>
      </w:r>
      <w:r w:rsidR="002A27EF">
        <w:rPr>
          <w:b/>
          <w:sz w:val="24"/>
          <w:szCs w:val="24"/>
        </w:rPr>
        <w:t>26</w:t>
      </w:r>
      <w:r w:rsidR="00505CB6">
        <w:rPr>
          <w:b/>
          <w:sz w:val="24"/>
          <w:szCs w:val="24"/>
        </w:rPr>
        <w:t xml:space="preserve">% </w:t>
      </w:r>
      <w:r w:rsidRPr="005F6DE1">
        <w:rPr>
          <w:b/>
          <w:sz w:val="24"/>
          <w:szCs w:val="24"/>
        </w:rPr>
        <w:t xml:space="preserve">respondentów zna osoby, które przyjmują te substancje. </w:t>
      </w:r>
      <w:bookmarkEnd w:id="52"/>
    </w:p>
    <w:p w:rsidR="002A27EF" w:rsidRDefault="00DD626F" w:rsidP="00150061">
      <w:pPr>
        <w:pStyle w:val="Tekstpodstawowy"/>
        <w:tabs>
          <w:tab w:val="left" w:pos="8931"/>
        </w:tabs>
        <w:rPr>
          <w:b/>
          <w:sz w:val="24"/>
          <w:szCs w:val="24"/>
        </w:rPr>
      </w:pPr>
      <w:r w:rsidRPr="005F6DE1">
        <w:rPr>
          <w:sz w:val="24"/>
          <w:szCs w:val="24"/>
        </w:rPr>
        <w:t>Warto w tym miejscu zaznaczyć, iż w społeczeństwie istnieje szeroko rozpowszechnione przekonanie o nikłej szkodliwości marihuany (najczęściej przyjmuje się ją poprzez palenie suszu).</w:t>
      </w:r>
    </w:p>
    <w:p w:rsidR="002A27EF" w:rsidRDefault="002A27EF" w:rsidP="00150061">
      <w:pPr>
        <w:pStyle w:val="Tekstpodstawowy"/>
        <w:tabs>
          <w:tab w:val="left" w:pos="8931"/>
        </w:tabs>
        <w:rPr>
          <w:b/>
          <w:sz w:val="24"/>
          <w:szCs w:val="24"/>
        </w:rPr>
      </w:pPr>
      <w:r>
        <w:rPr>
          <w:b/>
          <w:sz w:val="24"/>
          <w:szCs w:val="24"/>
        </w:rPr>
        <w:t>8</w:t>
      </w:r>
      <w:r w:rsidR="00C76019">
        <w:rPr>
          <w:b/>
          <w:sz w:val="24"/>
          <w:szCs w:val="24"/>
        </w:rPr>
        <w:t xml:space="preserve">% badanych przyznało, że nie wie jakie substancje odurzające przyjmują </w:t>
      </w:r>
      <w:r w:rsidR="00505CB6">
        <w:rPr>
          <w:b/>
          <w:sz w:val="24"/>
          <w:szCs w:val="24"/>
        </w:rPr>
        <w:t>osob</w:t>
      </w:r>
      <w:r>
        <w:rPr>
          <w:b/>
          <w:sz w:val="24"/>
          <w:szCs w:val="24"/>
        </w:rPr>
        <w:t>y w ich środowisku lokalnym, a 12</w:t>
      </w:r>
      <w:r w:rsidR="00505CB6">
        <w:rPr>
          <w:b/>
          <w:sz w:val="24"/>
          <w:szCs w:val="24"/>
        </w:rPr>
        <w:t>% twierdzi że są to dopalacze.</w:t>
      </w:r>
    </w:p>
    <w:p w:rsidR="00DD626F" w:rsidRDefault="002A27EF" w:rsidP="00150061">
      <w:pPr>
        <w:pStyle w:val="Tekstpodstawowy"/>
        <w:tabs>
          <w:tab w:val="left" w:pos="8931"/>
        </w:tabs>
        <w:rPr>
          <w:b/>
          <w:sz w:val="24"/>
          <w:szCs w:val="24"/>
        </w:rPr>
      </w:pPr>
      <w:r>
        <w:rPr>
          <w:b/>
          <w:sz w:val="24"/>
          <w:szCs w:val="24"/>
        </w:rPr>
        <w:t>3</w:t>
      </w:r>
      <w:r w:rsidR="00505CB6">
        <w:rPr>
          <w:b/>
          <w:sz w:val="24"/>
          <w:szCs w:val="24"/>
        </w:rPr>
        <w:t>0</w:t>
      </w:r>
      <w:r w:rsidR="00C76019">
        <w:rPr>
          <w:b/>
          <w:sz w:val="24"/>
          <w:szCs w:val="24"/>
        </w:rPr>
        <w:t xml:space="preserve">% przyznało, że nie słyszało w ogóle o osobach w ich najbliższym otoczeniu, które przyjmowałyby substancje odurzające. </w:t>
      </w:r>
    </w:p>
    <w:p w:rsidR="00194D18" w:rsidRPr="005F6DE1" w:rsidRDefault="00194D18" w:rsidP="00150061">
      <w:pPr>
        <w:pStyle w:val="Tekstpodstawowy"/>
        <w:tabs>
          <w:tab w:val="left" w:pos="8931"/>
        </w:tabs>
        <w:rPr>
          <w:sz w:val="24"/>
          <w:szCs w:val="24"/>
        </w:rPr>
      </w:pPr>
    </w:p>
    <w:p w:rsidR="000664CF" w:rsidRPr="00DA2CD3" w:rsidRDefault="000664CF" w:rsidP="00150061">
      <w:pPr>
        <w:tabs>
          <w:tab w:val="left" w:pos="8931"/>
        </w:tabs>
        <w:jc w:val="center"/>
        <w:rPr>
          <w:sz w:val="24"/>
        </w:rPr>
      </w:pPr>
      <w:r w:rsidRPr="00DA2CD3">
        <w:rPr>
          <w:noProof/>
          <w:sz w:val="24"/>
          <w:lang w:eastAsia="pl-PL" w:bidi="ar-SA"/>
        </w:rPr>
        <w:drawing>
          <wp:inline distT="0" distB="0" distL="0" distR="0">
            <wp:extent cx="5763260" cy="4810125"/>
            <wp:effectExtent l="0" t="0" r="8890" b="0"/>
            <wp:docPr id="14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12C61" w:rsidRPr="00DA2CD3" w:rsidRDefault="00012C61" w:rsidP="00150061">
      <w:pPr>
        <w:tabs>
          <w:tab w:val="left" w:pos="8931"/>
        </w:tabs>
        <w:spacing w:before="0" w:after="200" w:line="252" w:lineRule="auto"/>
        <w:jc w:val="left"/>
        <w:rPr>
          <w:b/>
        </w:rPr>
      </w:pPr>
      <w:r w:rsidRPr="00DA2CD3">
        <w:rPr>
          <w:b/>
        </w:rPr>
        <w:br w:type="page"/>
      </w:r>
    </w:p>
    <w:p w:rsidR="00172117" w:rsidRDefault="00172117" w:rsidP="00150061">
      <w:pPr>
        <w:pStyle w:val="Tekstpodstawowy"/>
        <w:tabs>
          <w:tab w:val="left" w:pos="8931"/>
        </w:tabs>
        <w:rPr>
          <w:b/>
          <w:sz w:val="24"/>
          <w:szCs w:val="24"/>
        </w:rPr>
      </w:pPr>
    </w:p>
    <w:p w:rsidR="000664CF" w:rsidRDefault="002A27EF" w:rsidP="00150061">
      <w:pPr>
        <w:pStyle w:val="Tekstpodstawowy"/>
        <w:tabs>
          <w:tab w:val="left" w:pos="8931"/>
        </w:tabs>
        <w:rPr>
          <w:b/>
          <w:sz w:val="24"/>
          <w:szCs w:val="24"/>
        </w:rPr>
      </w:pPr>
      <w:r>
        <w:rPr>
          <w:b/>
          <w:sz w:val="24"/>
          <w:szCs w:val="24"/>
        </w:rPr>
        <w:t>76</w:t>
      </w:r>
      <w:r w:rsidR="004C0D3A">
        <w:rPr>
          <w:b/>
          <w:sz w:val="24"/>
          <w:szCs w:val="24"/>
        </w:rPr>
        <w:t xml:space="preserve">% respondentów </w:t>
      </w:r>
      <w:r w:rsidR="000664CF" w:rsidRPr="00D93E61">
        <w:rPr>
          <w:b/>
          <w:sz w:val="24"/>
          <w:szCs w:val="24"/>
        </w:rPr>
        <w:t>nie wie, gdzie może nabyć</w:t>
      </w:r>
      <w:r w:rsidR="00D93E61">
        <w:rPr>
          <w:b/>
          <w:sz w:val="24"/>
          <w:szCs w:val="24"/>
        </w:rPr>
        <w:t xml:space="preserve"> substancje psychoaktywne takie, </w:t>
      </w:r>
      <w:r w:rsidR="000664CF" w:rsidRPr="00D93E61">
        <w:rPr>
          <w:b/>
          <w:sz w:val="24"/>
          <w:szCs w:val="24"/>
        </w:rPr>
        <w:t xml:space="preserve">jak narkotyki czy dopalacze. </w:t>
      </w:r>
    </w:p>
    <w:p w:rsidR="002A27EF" w:rsidRPr="00D93E61" w:rsidRDefault="002A27EF" w:rsidP="00150061">
      <w:pPr>
        <w:pStyle w:val="Tekstpodstawowy"/>
        <w:tabs>
          <w:tab w:val="left" w:pos="8931"/>
        </w:tabs>
        <w:rPr>
          <w:b/>
          <w:sz w:val="24"/>
          <w:szCs w:val="24"/>
        </w:rPr>
      </w:pPr>
      <w:r w:rsidRPr="00DA2CD3">
        <w:rPr>
          <w:noProof/>
          <w:sz w:val="24"/>
          <w:lang w:eastAsia="pl-PL" w:bidi="ar-SA"/>
        </w:rPr>
        <w:drawing>
          <wp:inline distT="0" distB="0" distL="0" distR="0">
            <wp:extent cx="5490845" cy="2876550"/>
            <wp:effectExtent l="0" t="0" r="14605" b="0"/>
            <wp:docPr id="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664CF" w:rsidRPr="00DA2CD3" w:rsidRDefault="000664CF" w:rsidP="001910FC">
      <w:pPr>
        <w:tabs>
          <w:tab w:val="left" w:pos="8931"/>
        </w:tabs>
        <w:jc w:val="center"/>
        <w:rPr>
          <w:sz w:val="24"/>
        </w:rPr>
      </w:pPr>
    </w:p>
    <w:p w:rsidR="00B3697A" w:rsidRDefault="000664CF" w:rsidP="00150061">
      <w:pPr>
        <w:pStyle w:val="Tekstpodstawowy"/>
        <w:tabs>
          <w:tab w:val="left" w:pos="8931"/>
        </w:tabs>
      </w:pPr>
      <w:r w:rsidRPr="00DA2CD3">
        <w:rPr>
          <w:sz w:val="24"/>
        </w:rPr>
        <w:t>W polskim społeczeństwie oprócz narkotyków i dopalaczy poważnym problemem są również leki dostępne w aptekach. Niektóre z nich np. pseudoefedryna wywierają wpływ na układ nerwowy imogą być stosowane niezgodnie z przeznac</w:t>
      </w:r>
      <w:r w:rsidR="000157F2" w:rsidRPr="00DA2CD3">
        <w:rPr>
          <w:sz w:val="24"/>
        </w:rPr>
        <w:t xml:space="preserve">zeniem w celu wywołania efektów </w:t>
      </w:r>
      <w:r w:rsidRPr="00DA2CD3">
        <w:rPr>
          <w:sz w:val="24"/>
        </w:rPr>
        <w:t xml:space="preserve">odurzających. Wiele </w:t>
      </w:r>
      <w:r w:rsidRPr="00D93E61">
        <w:rPr>
          <w:sz w:val="24"/>
          <w:szCs w:val="24"/>
        </w:rPr>
        <w:t xml:space="preserve">osób może być także uzależnionych od powszechnie dostępnych leków przeciwbólowych. </w:t>
      </w:r>
      <w:r w:rsidR="00B3697A" w:rsidRPr="00D93E61">
        <w:rPr>
          <w:sz w:val="24"/>
          <w:szCs w:val="24"/>
        </w:rPr>
        <w:t xml:space="preserve">Co więcej: </w:t>
      </w:r>
      <w:r w:rsidR="00B3697A" w:rsidRPr="00D93E61">
        <w:rPr>
          <w:i/>
          <w:sz w:val="24"/>
          <w:szCs w:val="24"/>
        </w:rPr>
        <w:t>Sprzedaż leków w Polsce od kilkunastu lat rośnie. Jak podaje Urząd Rejestracji Produktów Le</w:t>
      </w:r>
      <w:r w:rsidR="00D93E61">
        <w:rPr>
          <w:i/>
          <w:sz w:val="24"/>
          <w:szCs w:val="24"/>
        </w:rPr>
        <w:t>czniczych, Wyrobów Medycznych i </w:t>
      </w:r>
      <w:r w:rsidR="00B3697A" w:rsidRPr="00D93E61">
        <w:rPr>
          <w:i/>
          <w:sz w:val="24"/>
          <w:szCs w:val="24"/>
        </w:rPr>
        <w:t xml:space="preserve">Produktów Biobójczych, nasz kraj jest szóstym co do </w:t>
      </w:r>
      <w:r w:rsidR="00D93E61">
        <w:rPr>
          <w:i/>
          <w:sz w:val="24"/>
          <w:szCs w:val="24"/>
        </w:rPr>
        <w:t>wielkości rynkiem zbytu leków w </w:t>
      </w:r>
      <w:r w:rsidR="00B3697A" w:rsidRPr="00D93E61">
        <w:rPr>
          <w:i/>
          <w:sz w:val="24"/>
          <w:szCs w:val="24"/>
        </w:rPr>
        <w:t>Europie. Pod względem liczby opakowań przypadających na jednego mieszkańca zajmujemy drugie miejsce – za Francją</w:t>
      </w:r>
      <w:r w:rsidR="00B3697A" w:rsidRPr="00D93E61">
        <w:rPr>
          <w:rStyle w:val="Odwoanieprzypisudolnego"/>
          <w:sz w:val="24"/>
          <w:szCs w:val="24"/>
        </w:rPr>
        <w:footnoteReference w:id="6"/>
      </w:r>
      <w:r w:rsidR="00B3697A" w:rsidRPr="00D93E61">
        <w:rPr>
          <w:i/>
          <w:sz w:val="24"/>
          <w:szCs w:val="24"/>
        </w:rPr>
        <w:t>.</w:t>
      </w:r>
    </w:p>
    <w:p w:rsidR="00CD1EA2" w:rsidRDefault="00CD1EA2" w:rsidP="00150061">
      <w:pPr>
        <w:pStyle w:val="Tekstpodstawowy"/>
        <w:tabs>
          <w:tab w:val="left" w:pos="8931"/>
        </w:tabs>
      </w:pPr>
    </w:p>
    <w:p w:rsidR="00CD1EA2" w:rsidRDefault="00CD1EA2">
      <w:pPr>
        <w:spacing w:before="0" w:after="200" w:line="252" w:lineRule="auto"/>
        <w:jc w:val="left"/>
      </w:pPr>
      <w:r>
        <w:br w:type="page"/>
      </w:r>
    </w:p>
    <w:p w:rsidR="000664CF" w:rsidRPr="00DA2CD3" w:rsidRDefault="000664CF" w:rsidP="00150061">
      <w:pPr>
        <w:pStyle w:val="Nagwek2"/>
        <w:tabs>
          <w:tab w:val="left" w:pos="8931"/>
        </w:tabs>
      </w:pPr>
      <w:bookmarkStart w:id="53" w:name="_Toc454286811"/>
      <w:bookmarkStart w:id="54" w:name="_Toc457583356"/>
      <w:bookmarkStart w:id="55" w:name="_Toc458111753"/>
      <w:bookmarkStart w:id="56" w:name="_Toc461379199"/>
      <w:bookmarkStart w:id="57" w:name="_Toc461972441"/>
      <w:bookmarkStart w:id="58" w:name="_Toc465840750"/>
      <w:bookmarkStart w:id="59" w:name="_Toc8220817"/>
      <w:r w:rsidRPr="00DA2CD3">
        <w:lastRenderedPageBreak/>
        <w:t>Przemoc w rodzinie</w:t>
      </w:r>
      <w:bookmarkEnd w:id="53"/>
      <w:bookmarkEnd w:id="54"/>
      <w:bookmarkEnd w:id="55"/>
      <w:bookmarkEnd w:id="56"/>
      <w:bookmarkEnd w:id="57"/>
      <w:bookmarkEnd w:id="58"/>
      <w:bookmarkEnd w:id="59"/>
    </w:p>
    <w:p w:rsidR="000664CF" w:rsidRPr="00DA2CD3" w:rsidRDefault="000664CF" w:rsidP="00150061">
      <w:pPr>
        <w:pStyle w:val="Nagwek3"/>
        <w:tabs>
          <w:tab w:val="left" w:pos="8931"/>
        </w:tabs>
      </w:pPr>
      <w:bookmarkStart w:id="60" w:name="_Toc461972442"/>
      <w:bookmarkStart w:id="61" w:name="_Toc465840751"/>
      <w:bookmarkStart w:id="62" w:name="_Toc8220818"/>
      <w:r w:rsidRPr="00DA2CD3">
        <w:t>Przekonania dotyczące wychowania dzieci</w:t>
      </w:r>
      <w:bookmarkEnd w:id="60"/>
      <w:bookmarkEnd w:id="61"/>
      <w:bookmarkEnd w:id="62"/>
    </w:p>
    <w:p w:rsidR="00A07FD0" w:rsidRDefault="000664CF" w:rsidP="00A07FD0">
      <w:pPr>
        <w:pStyle w:val="Tekstpodstawowyzwciciem"/>
        <w:tabs>
          <w:tab w:val="left" w:pos="8931"/>
        </w:tabs>
        <w:ind w:firstLine="0"/>
        <w:rPr>
          <w:sz w:val="24"/>
        </w:rPr>
      </w:pPr>
      <w:r w:rsidRPr="00DA2CD3">
        <w:rPr>
          <w:sz w:val="24"/>
        </w:rPr>
        <w:t xml:space="preserve">Respondenci otrzymali propozycje czterech stwierdzeń dotyczących wychowania dzieci, zktórymi mogli się zgodzić bądź też nie. </w:t>
      </w:r>
      <w:r w:rsidR="005A70A3" w:rsidRPr="005A70A3">
        <w:rPr>
          <w:b/>
          <w:sz w:val="24"/>
        </w:rPr>
        <w:t>Poniż</w:t>
      </w:r>
      <w:r w:rsidR="00BB4D90">
        <w:rPr>
          <w:b/>
          <w:sz w:val="24"/>
        </w:rPr>
        <w:t>sze wartości pozwalają sądzić, ż</w:t>
      </w:r>
      <w:r w:rsidR="005A70A3" w:rsidRPr="005A70A3">
        <w:rPr>
          <w:b/>
          <w:sz w:val="24"/>
        </w:rPr>
        <w:t xml:space="preserve">e </w:t>
      </w:r>
      <w:r w:rsidR="00817436">
        <w:rPr>
          <w:b/>
          <w:sz w:val="24"/>
        </w:rPr>
        <w:t>spora cześć badanychprzejawia</w:t>
      </w:r>
      <w:r w:rsidR="00BB4D90">
        <w:rPr>
          <w:b/>
          <w:sz w:val="24"/>
        </w:rPr>
        <w:t xml:space="preserve"> postaw</w:t>
      </w:r>
      <w:r w:rsidR="00817436">
        <w:rPr>
          <w:b/>
          <w:sz w:val="24"/>
        </w:rPr>
        <w:t>y</w:t>
      </w:r>
      <w:r w:rsidR="00101D92">
        <w:rPr>
          <w:b/>
          <w:sz w:val="24"/>
        </w:rPr>
        <w:t>wychowawcz</w:t>
      </w:r>
      <w:r w:rsidR="00817436">
        <w:rPr>
          <w:b/>
          <w:sz w:val="24"/>
        </w:rPr>
        <w:t>e</w:t>
      </w:r>
      <w:r w:rsidR="00101D92">
        <w:rPr>
          <w:b/>
          <w:sz w:val="24"/>
        </w:rPr>
        <w:t>, które właściwe są</w:t>
      </w:r>
      <w:r w:rsidR="00BB4D90">
        <w:rPr>
          <w:b/>
          <w:sz w:val="24"/>
        </w:rPr>
        <w:t xml:space="preserve"> dla trady</w:t>
      </w:r>
      <w:r w:rsidR="00101D92">
        <w:rPr>
          <w:b/>
          <w:sz w:val="24"/>
        </w:rPr>
        <w:t>cyj</w:t>
      </w:r>
      <w:r w:rsidR="007007A2">
        <w:rPr>
          <w:b/>
          <w:sz w:val="24"/>
        </w:rPr>
        <w:t>nego wychowania</w:t>
      </w:r>
      <w:r w:rsidR="007007A2" w:rsidRPr="007007A2">
        <w:rPr>
          <w:sz w:val="24"/>
        </w:rPr>
        <w:t>.</w:t>
      </w:r>
    </w:p>
    <w:p w:rsidR="00A07FD0" w:rsidRDefault="000664CF" w:rsidP="00A07FD0">
      <w:pPr>
        <w:pStyle w:val="Tekstpodstawowyzwciciem"/>
        <w:tabs>
          <w:tab w:val="left" w:pos="8931"/>
        </w:tabs>
        <w:ind w:firstLine="0"/>
        <w:rPr>
          <w:sz w:val="24"/>
        </w:rPr>
      </w:pPr>
      <w:r w:rsidRPr="00DA2CD3">
        <w:rPr>
          <w:sz w:val="24"/>
        </w:rPr>
        <w:t xml:space="preserve">Stwierdzenie </w:t>
      </w:r>
      <w:r w:rsidR="00415632" w:rsidRPr="00DA2CD3">
        <w:rPr>
          <w:sz w:val="24"/>
        </w:rPr>
        <w:t>„</w:t>
      </w:r>
      <w:r w:rsidRPr="00A0165C">
        <w:rPr>
          <w:b/>
          <w:sz w:val="24"/>
        </w:rPr>
        <w:t>Aby prawidłowo wychować dziecko, należy od czasu do czasu dawać klapsa</w:t>
      </w:r>
      <w:r w:rsidR="00415632" w:rsidRPr="00DA2CD3">
        <w:rPr>
          <w:sz w:val="24"/>
        </w:rPr>
        <w:t>”</w:t>
      </w:r>
      <w:r w:rsidRPr="00DA2CD3">
        <w:rPr>
          <w:sz w:val="24"/>
        </w:rPr>
        <w:t xml:space="preserve">spotkało się </w:t>
      </w:r>
      <w:r w:rsidR="00AA5D36">
        <w:rPr>
          <w:sz w:val="24"/>
        </w:rPr>
        <w:t xml:space="preserve">z </w:t>
      </w:r>
      <w:r w:rsidRPr="00DA2CD3">
        <w:rPr>
          <w:sz w:val="24"/>
        </w:rPr>
        <w:t xml:space="preserve">odrzuceniem </w:t>
      </w:r>
      <w:r w:rsidR="00817436">
        <w:rPr>
          <w:sz w:val="24"/>
        </w:rPr>
        <w:t>przez 38% badanych mieszkańców</w:t>
      </w:r>
      <w:r w:rsidR="0022256A">
        <w:rPr>
          <w:sz w:val="24"/>
        </w:rPr>
        <w:t>. J</w:t>
      </w:r>
      <w:r w:rsidR="00F965E8" w:rsidRPr="0022256A">
        <w:rPr>
          <w:sz w:val="24"/>
        </w:rPr>
        <w:t>ednocześnie</w:t>
      </w:r>
      <w:r w:rsidR="00817436">
        <w:rPr>
          <w:b/>
          <w:sz w:val="24"/>
        </w:rPr>
        <w:t>5</w:t>
      </w:r>
      <w:r w:rsidR="008A5FE6">
        <w:rPr>
          <w:b/>
          <w:sz w:val="24"/>
        </w:rPr>
        <w:t>0</w:t>
      </w:r>
      <w:r w:rsidR="00BC722B" w:rsidRPr="00A0165C">
        <w:rPr>
          <w:b/>
          <w:sz w:val="24"/>
        </w:rPr>
        <w:t xml:space="preserve">% </w:t>
      </w:r>
      <w:r w:rsidR="00495D71">
        <w:rPr>
          <w:b/>
          <w:sz w:val="24"/>
        </w:rPr>
        <w:t xml:space="preserve">badanych </w:t>
      </w:r>
      <w:r w:rsidR="00B127A3">
        <w:rPr>
          <w:b/>
          <w:sz w:val="24"/>
        </w:rPr>
        <w:t xml:space="preserve">zdecydowanie lub </w:t>
      </w:r>
      <w:r w:rsidR="00D16C45">
        <w:rPr>
          <w:b/>
          <w:sz w:val="24"/>
        </w:rPr>
        <w:t>raczej</w:t>
      </w:r>
      <w:r w:rsidR="00495D71">
        <w:rPr>
          <w:b/>
          <w:sz w:val="24"/>
        </w:rPr>
        <w:t>zgadza się, aby kary fizyczne były zakazane prawem</w:t>
      </w:r>
      <w:r w:rsidR="00BC722B">
        <w:rPr>
          <w:sz w:val="24"/>
        </w:rPr>
        <w:t>.</w:t>
      </w:r>
    </w:p>
    <w:p w:rsidR="00246D9F" w:rsidRPr="00DA2CD3" w:rsidRDefault="001A32A4" w:rsidP="00A07FD0">
      <w:pPr>
        <w:pStyle w:val="Tekstpodstawowyzwciciem"/>
        <w:tabs>
          <w:tab w:val="left" w:pos="8931"/>
        </w:tabs>
        <w:ind w:firstLine="0"/>
        <w:rPr>
          <w:sz w:val="24"/>
        </w:rPr>
      </w:pPr>
      <w:r>
        <w:rPr>
          <w:sz w:val="24"/>
        </w:rPr>
        <w:t xml:space="preserve">Kolejne twierdzenie: </w:t>
      </w:r>
      <w:r w:rsidR="00415632" w:rsidRPr="00A07FD0">
        <w:rPr>
          <w:b/>
          <w:sz w:val="24"/>
        </w:rPr>
        <w:t>„</w:t>
      </w:r>
      <w:r w:rsidR="000664CF" w:rsidRPr="00A07FD0">
        <w:rPr>
          <w:b/>
          <w:sz w:val="24"/>
        </w:rPr>
        <w:t>Dziecko powinno bać się rodziców, wtedy łatwiej o posłuszeństwo iszacunek</w:t>
      </w:r>
      <w:r w:rsidR="00415632" w:rsidRPr="00A07FD0">
        <w:rPr>
          <w:b/>
          <w:sz w:val="24"/>
        </w:rPr>
        <w:t>”</w:t>
      </w:r>
      <w:r w:rsidR="00A674F5">
        <w:rPr>
          <w:sz w:val="24"/>
        </w:rPr>
        <w:t xml:space="preserve">spotkało się z </w:t>
      </w:r>
      <w:r w:rsidR="002B4D93" w:rsidRPr="0022256A">
        <w:rPr>
          <w:sz w:val="24"/>
        </w:rPr>
        <w:t>negacją</w:t>
      </w:r>
      <w:r w:rsidR="00817436">
        <w:rPr>
          <w:sz w:val="24"/>
        </w:rPr>
        <w:t>60</w:t>
      </w:r>
      <w:r w:rsidR="00E466B2" w:rsidRPr="0022256A">
        <w:rPr>
          <w:sz w:val="24"/>
        </w:rPr>
        <w:t>%</w:t>
      </w:r>
      <w:r w:rsidR="00A674F5" w:rsidRPr="0022256A">
        <w:rPr>
          <w:sz w:val="24"/>
        </w:rPr>
        <w:t xml:space="preserve"> respondentów</w:t>
      </w:r>
      <w:r w:rsidR="000664CF" w:rsidRPr="00BA7984">
        <w:rPr>
          <w:sz w:val="24"/>
        </w:rPr>
        <w:t>.</w:t>
      </w:r>
      <w:r w:rsidR="00C83AD9">
        <w:rPr>
          <w:sz w:val="24"/>
        </w:rPr>
        <w:t>Dodatkowo</w:t>
      </w:r>
      <w:r w:rsidR="00BA7984" w:rsidRPr="00BA7984">
        <w:rPr>
          <w:sz w:val="24"/>
        </w:rPr>
        <w:t xml:space="preserve">, </w:t>
      </w:r>
      <w:r w:rsidR="00817436">
        <w:rPr>
          <w:sz w:val="24"/>
        </w:rPr>
        <w:t>58%badanych</w:t>
      </w:r>
      <w:r w:rsidR="002B4D93">
        <w:rPr>
          <w:sz w:val="24"/>
        </w:rPr>
        <w:t>zdecydowanielub</w:t>
      </w:r>
      <w:r w:rsidR="00447029">
        <w:rPr>
          <w:sz w:val="24"/>
        </w:rPr>
        <w:t xml:space="preserve"> raczej</w:t>
      </w:r>
      <w:r w:rsidR="002B4D93">
        <w:rPr>
          <w:sz w:val="24"/>
        </w:rPr>
        <w:t xml:space="preserve">nie zgadza się </w:t>
      </w:r>
      <w:r w:rsidR="00E16C26">
        <w:rPr>
          <w:sz w:val="24"/>
        </w:rPr>
        <w:t>ze stwierdzeniem, że stosowanie kar fi</w:t>
      </w:r>
      <w:r w:rsidR="00817436">
        <w:rPr>
          <w:sz w:val="24"/>
        </w:rPr>
        <w:t>zycznych hartuje</w:t>
      </w:r>
      <w:r w:rsidR="00D16C45">
        <w:rPr>
          <w:sz w:val="24"/>
        </w:rPr>
        <w:t xml:space="preserve"> dziecko i </w:t>
      </w:r>
      <w:r w:rsidR="003054FE">
        <w:rPr>
          <w:sz w:val="24"/>
        </w:rPr>
        <w:t>pozwala sobie lepiej radzić w przyszłości.</w:t>
      </w:r>
    </w:p>
    <w:p w:rsidR="00A0477F" w:rsidRDefault="000664CF" w:rsidP="00150061">
      <w:pPr>
        <w:tabs>
          <w:tab w:val="left" w:pos="8931"/>
        </w:tabs>
        <w:jc w:val="center"/>
        <w:rPr>
          <w:sz w:val="24"/>
        </w:rPr>
      </w:pPr>
      <w:r w:rsidRPr="00DA2CD3">
        <w:rPr>
          <w:noProof/>
          <w:lang w:eastAsia="pl-PL" w:bidi="ar-SA"/>
        </w:rPr>
        <w:lastRenderedPageBreak/>
        <w:drawing>
          <wp:inline distT="0" distB="0" distL="0" distR="0">
            <wp:extent cx="5948045" cy="6262577"/>
            <wp:effectExtent l="0" t="0" r="14605" b="5080"/>
            <wp:docPr id="146"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63" w:name="_Toc461972443"/>
      <w:bookmarkStart w:id="64" w:name="_Toc465840752"/>
    </w:p>
    <w:p w:rsidR="00EC1B94" w:rsidRPr="00E25549" w:rsidRDefault="00B76F40" w:rsidP="00B76F40">
      <w:pPr>
        <w:spacing w:before="0" w:after="200" w:line="252" w:lineRule="auto"/>
        <w:jc w:val="left"/>
        <w:rPr>
          <w:sz w:val="24"/>
        </w:rPr>
      </w:pPr>
      <w:r>
        <w:rPr>
          <w:sz w:val="24"/>
        </w:rPr>
        <w:br w:type="page"/>
      </w:r>
    </w:p>
    <w:p w:rsidR="000664CF" w:rsidRPr="007D7BBE" w:rsidRDefault="000664CF" w:rsidP="00150061">
      <w:pPr>
        <w:pStyle w:val="Nagwek3"/>
        <w:tabs>
          <w:tab w:val="left" w:pos="8931"/>
        </w:tabs>
      </w:pPr>
      <w:bookmarkStart w:id="65" w:name="_Toc8220819"/>
      <w:r w:rsidRPr="007D7BBE">
        <w:lastRenderedPageBreak/>
        <w:t>Zjawisko przemocy w rodzinie</w:t>
      </w:r>
      <w:bookmarkEnd w:id="63"/>
      <w:bookmarkEnd w:id="64"/>
      <w:bookmarkEnd w:id="65"/>
    </w:p>
    <w:p w:rsidR="00E2504F" w:rsidRPr="007D7BBE" w:rsidRDefault="00002891" w:rsidP="00150061">
      <w:pPr>
        <w:pStyle w:val="Tekstpodstawowy"/>
        <w:tabs>
          <w:tab w:val="left" w:pos="8931"/>
        </w:tabs>
        <w:rPr>
          <w:sz w:val="24"/>
          <w:szCs w:val="24"/>
        </w:rPr>
      </w:pPr>
      <w:r w:rsidRPr="007D7BBE">
        <w:rPr>
          <w:i/>
          <w:sz w:val="24"/>
          <w:szCs w:val="24"/>
        </w:rPr>
        <w:t>Polacy deklarują, że najczęściej doświadczali agresji w domu (9%) bądź na ulicy poza najbliższą okolicą (9%). Podobna liczba osób (8%) padła ofiarą przemocy nieopodal miejsca zamieszkania. Co dwudziesty ankietowany (5%) został zaatakowany wrestauracji, kawiarni lub na dyskotece, czterech na stu (4%) spotkało się z przemocą wpracy lub szkole, a trzech na stu (3%) w środkach komunikacji</w:t>
      </w:r>
      <w:r w:rsidRPr="007D7BBE">
        <w:rPr>
          <w:rStyle w:val="Odwoanieprzypisudolnego"/>
          <w:sz w:val="24"/>
          <w:szCs w:val="24"/>
        </w:rPr>
        <w:footnoteReference w:id="7"/>
      </w:r>
      <w:r w:rsidRPr="007D7BBE">
        <w:rPr>
          <w:i/>
          <w:sz w:val="24"/>
          <w:szCs w:val="24"/>
        </w:rPr>
        <w:t>.</w:t>
      </w:r>
    </w:p>
    <w:p w:rsidR="000664CF" w:rsidRPr="00002891" w:rsidRDefault="00002891" w:rsidP="00150061">
      <w:pPr>
        <w:pStyle w:val="Tekstpodstawowy"/>
        <w:tabs>
          <w:tab w:val="left" w:pos="8931"/>
        </w:tabs>
        <w:rPr>
          <w:i/>
          <w:sz w:val="24"/>
          <w:szCs w:val="24"/>
        </w:rPr>
      </w:pPr>
      <w:r w:rsidRPr="007D7BBE">
        <w:rPr>
          <w:sz w:val="24"/>
          <w:szCs w:val="24"/>
        </w:rPr>
        <w:t>Powyższe wyniki są zbliżone do danych sprzed 3 lat, kiedy CBOS realizował podobne</w:t>
      </w:r>
      <w:r w:rsidRPr="00002891">
        <w:rPr>
          <w:sz w:val="24"/>
          <w:szCs w:val="24"/>
        </w:rPr>
        <w:t xml:space="preserve"> badania. </w:t>
      </w:r>
      <w:r w:rsidR="000664CF" w:rsidRPr="00002891">
        <w:rPr>
          <w:sz w:val="24"/>
          <w:szCs w:val="24"/>
        </w:rPr>
        <w:t>Przemoc, zarówno ta fizyczna, jak i psychiczna, jest zjawiskiem dość powszechnym w</w:t>
      </w:r>
      <w:r w:rsidR="00386C79" w:rsidRPr="00002891">
        <w:rPr>
          <w:sz w:val="24"/>
          <w:szCs w:val="24"/>
        </w:rPr>
        <w:t> </w:t>
      </w:r>
      <w:r w:rsidR="000664CF" w:rsidRPr="00002891">
        <w:rPr>
          <w:sz w:val="24"/>
          <w:szCs w:val="24"/>
        </w:rPr>
        <w:t>polskiej społe</w:t>
      </w:r>
      <w:r w:rsidRPr="00002891">
        <w:rPr>
          <w:sz w:val="24"/>
          <w:szCs w:val="24"/>
        </w:rPr>
        <w:t xml:space="preserve">czności, o czym świadczą wyniki </w:t>
      </w:r>
      <w:r w:rsidR="000664CF" w:rsidRPr="00002891">
        <w:rPr>
          <w:sz w:val="24"/>
          <w:szCs w:val="24"/>
        </w:rPr>
        <w:t xml:space="preserve">cytowane wyżej. Jest to zjawisko niezwykle trudne do zbadania, ponieważ </w:t>
      </w:r>
      <w:r w:rsidR="00837B67">
        <w:rPr>
          <w:sz w:val="24"/>
          <w:szCs w:val="24"/>
        </w:rPr>
        <w:t>osoby doświadczające przemocy w </w:t>
      </w:r>
      <w:r w:rsidR="000664CF" w:rsidRPr="00002891">
        <w:rPr>
          <w:sz w:val="24"/>
          <w:szCs w:val="24"/>
        </w:rPr>
        <w:t xml:space="preserve">różny sposób zniekształcają swoje doświadczenia, np. racjonalizując </w:t>
      </w:r>
      <w:r w:rsidR="00C17D52" w:rsidRPr="00002891">
        <w:rPr>
          <w:sz w:val="24"/>
          <w:szCs w:val="24"/>
        </w:rPr>
        <w:t xml:space="preserve">zachowanie sprawcy lub go </w:t>
      </w:r>
      <w:r w:rsidR="000664CF" w:rsidRPr="00002891">
        <w:rPr>
          <w:sz w:val="24"/>
          <w:szCs w:val="24"/>
        </w:rPr>
        <w:t>usprawiedliwiając</w:t>
      </w:r>
      <w:r w:rsidR="00C17D52" w:rsidRPr="00002891">
        <w:rPr>
          <w:sz w:val="24"/>
          <w:szCs w:val="24"/>
        </w:rPr>
        <w:t>.</w:t>
      </w:r>
      <w:r w:rsidR="000664CF" w:rsidRPr="00002891">
        <w:rPr>
          <w:sz w:val="24"/>
          <w:szCs w:val="24"/>
        </w:rPr>
        <w:t xml:space="preserve"> Z tego względu zbadaliśmy rozpowszechnienie przemocy fizycznej oraz psychicznej w środowisku lokalnym bez kierowania bezpośredniego pytania o bycie ofiarą lub sprawcą przemocy w rodzinie.</w:t>
      </w:r>
    </w:p>
    <w:p w:rsidR="000664CF" w:rsidRPr="00DA2CD3" w:rsidRDefault="000664CF" w:rsidP="00150061">
      <w:pPr>
        <w:pStyle w:val="Tekstpodstawowy"/>
        <w:tabs>
          <w:tab w:val="left" w:pos="8931"/>
        </w:tabs>
        <w:rPr>
          <w:b/>
          <w:sz w:val="24"/>
          <w:szCs w:val="24"/>
        </w:rPr>
      </w:pPr>
      <w:r w:rsidRPr="00DA2CD3">
        <w:rPr>
          <w:b/>
          <w:sz w:val="24"/>
          <w:szCs w:val="24"/>
        </w:rPr>
        <w:t>Wyniki b</w:t>
      </w:r>
      <w:r w:rsidR="00EA3446">
        <w:rPr>
          <w:b/>
          <w:sz w:val="24"/>
          <w:szCs w:val="24"/>
        </w:rPr>
        <w:t>adań są</w:t>
      </w:r>
      <w:r w:rsidR="00817436">
        <w:rPr>
          <w:b/>
          <w:sz w:val="24"/>
          <w:szCs w:val="24"/>
        </w:rPr>
        <w:t xml:space="preserve"> alarmujące</w:t>
      </w:r>
      <w:r w:rsidR="00EA3446">
        <w:rPr>
          <w:b/>
          <w:sz w:val="24"/>
          <w:szCs w:val="24"/>
        </w:rPr>
        <w:t>, ponieważ</w:t>
      </w:r>
      <w:r w:rsidR="00817436">
        <w:rPr>
          <w:b/>
          <w:sz w:val="24"/>
          <w:szCs w:val="24"/>
        </w:rPr>
        <w:t>44</w:t>
      </w:r>
      <w:r w:rsidRPr="00DA2CD3">
        <w:rPr>
          <w:b/>
          <w:sz w:val="24"/>
          <w:szCs w:val="24"/>
        </w:rPr>
        <w:t>% respondentów ma w swoim otoczeniu osoby, które doświa</w:t>
      </w:r>
      <w:r w:rsidR="00EA3446">
        <w:rPr>
          <w:b/>
          <w:sz w:val="24"/>
          <w:szCs w:val="24"/>
        </w:rPr>
        <w:t>dczają przemocy w rodzinie</w:t>
      </w:r>
      <w:r w:rsidR="0054393C">
        <w:rPr>
          <w:b/>
          <w:sz w:val="24"/>
          <w:szCs w:val="24"/>
        </w:rPr>
        <w:t xml:space="preserve">a </w:t>
      </w:r>
      <w:r w:rsidR="00817436">
        <w:rPr>
          <w:b/>
          <w:sz w:val="24"/>
          <w:szCs w:val="24"/>
        </w:rPr>
        <w:t>46</w:t>
      </w:r>
      <w:r w:rsidR="0054393C">
        <w:rPr>
          <w:b/>
          <w:sz w:val="24"/>
          <w:szCs w:val="24"/>
        </w:rPr>
        <w:t>%</w:t>
      </w:r>
      <w:r w:rsidR="00DE7F45">
        <w:rPr>
          <w:b/>
          <w:sz w:val="24"/>
          <w:szCs w:val="24"/>
        </w:rPr>
        <w:t xml:space="preserve"> podejrzewa, </w:t>
      </w:r>
      <w:r w:rsidRPr="00DA2CD3">
        <w:rPr>
          <w:b/>
          <w:sz w:val="24"/>
          <w:szCs w:val="24"/>
        </w:rPr>
        <w:t xml:space="preserve">że tak się dzieje. </w:t>
      </w:r>
    </w:p>
    <w:p w:rsidR="000664CF" w:rsidRPr="00DA2CD3" w:rsidRDefault="000664CF" w:rsidP="00150061">
      <w:pPr>
        <w:tabs>
          <w:tab w:val="left" w:pos="8931"/>
        </w:tabs>
        <w:jc w:val="center"/>
        <w:rPr>
          <w:sz w:val="24"/>
        </w:rPr>
      </w:pPr>
      <w:r w:rsidRPr="00DA2CD3">
        <w:rPr>
          <w:noProof/>
          <w:sz w:val="24"/>
          <w:lang w:eastAsia="pl-PL" w:bidi="ar-SA"/>
        </w:rPr>
        <w:drawing>
          <wp:inline distT="0" distB="0" distL="0" distR="0">
            <wp:extent cx="5695950" cy="2686050"/>
            <wp:effectExtent l="0" t="0" r="0" b="0"/>
            <wp:docPr id="148"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664CF" w:rsidRDefault="000664CF" w:rsidP="00150061">
      <w:pPr>
        <w:pStyle w:val="Tekstpodstawowy"/>
        <w:tabs>
          <w:tab w:val="left" w:pos="8931"/>
        </w:tabs>
        <w:rPr>
          <w:sz w:val="24"/>
        </w:rPr>
      </w:pPr>
      <w:r w:rsidRPr="00DA2CD3">
        <w:rPr>
          <w:sz w:val="24"/>
        </w:rPr>
        <w:t>W dalszej części ankiety badane były przekonania dotyczące przemocy oraz funkcjonujące wspołeczności lokalnej mity.</w:t>
      </w:r>
    </w:p>
    <w:p w:rsidR="000664CF" w:rsidRPr="00DA2CD3" w:rsidRDefault="0036175D" w:rsidP="00150061">
      <w:pPr>
        <w:pStyle w:val="Tekstpodstawowy"/>
        <w:tabs>
          <w:tab w:val="left" w:pos="8931"/>
        </w:tabs>
        <w:rPr>
          <w:sz w:val="24"/>
        </w:rPr>
      </w:pPr>
      <w:r>
        <w:rPr>
          <w:b/>
          <w:sz w:val="24"/>
        </w:rPr>
        <w:lastRenderedPageBreak/>
        <w:t xml:space="preserve">Łącznie </w:t>
      </w:r>
      <w:r w:rsidR="004A18B2">
        <w:rPr>
          <w:b/>
          <w:sz w:val="24"/>
        </w:rPr>
        <w:t>78</w:t>
      </w:r>
      <w:r w:rsidR="00E3309D">
        <w:rPr>
          <w:b/>
          <w:sz w:val="24"/>
        </w:rPr>
        <w:t>% badanych</w:t>
      </w:r>
      <w:r w:rsidR="00C559A6">
        <w:rPr>
          <w:b/>
          <w:sz w:val="24"/>
        </w:rPr>
        <w:t xml:space="preserve"> zdecydowanie lub raczej </w:t>
      </w:r>
      <w:r w:rsidR="0070558F" w:rsidRPr="00514918">
        <w:rPr>
          <w:b/>
          <w:sz w:val="24"/>
        </w:rPr>
        <w:t>zgadza</w:t>
      </w:r>
      <w:r w:rsidR="000664CF" w:rsidRPr="00514918">
        <w:rPr>
          <w:b/>
          <w:sz w:val="24"/>
        </w:rPr>
        <w:t xml:space="preserve"> się ze stwierdzeniem, że przyczyną przemocy w rodzinie jest alkohol</w:t>
      </w:r>
      <w:r w:rsidR="000664CF" w:rsidRPr="00514918">
        <w:rPr>
          <w:sz w:val="24"/>
        </w:rPr>
        <w:t xml:space="preserve">. </w:t>
      </w:r>
      <w:r w:rsidR="00D93E61" w:rsidRPr="00514918">
        <w:rPr>
          <w:sz w:val="24"/>
        </w:rPr>
        <w:t>Warto</w:t>
      </w:r>
      <w:r w:rsidR="000664CF" w:rsidRPr="00DA2CD3">
        <w:rPr>
          <w:sz w:val="24"/>
        </w:rPr>
        <w:t xml:space="preserve">pamiętać, że spożywanie alkoholu nasila tendencję do stosowania przemocy, ale </w:t>
      </w:r>
      <w:r w:rsidR="000664CF" w:rsidRPr="0030736B">
        <w:rPr>
          <w:b/>
          <w:sz w:val="24"/>
        </w:rPr>
        <w:t>nie jest jej bezpośrednią przyczyną.</w:t>
      </w:r>
      <w:r w:rsidR="000664CF" w:rsidRPr="00DA2CD3">
        <w:rPr>
          <w:sz w:val="24"/>
        </w:rPr>
        <w:t xml:space="preserve"> Oznacza to, że wyleczenie uzależnienia od alkoholu nie pozwala na zakończenie problemu przemocy w rodzinie. </w:t>
      </w:r>
    </w:p>
    <w:p w:rsidR="00945A90" w:rsidRDefault="000D0799" w:rsidP="00326089">
      <w:pPr>
        <w:pStyle w:val="Tekstpodstawowy"/>
        <w:tabs>
          <w:tab w:val="left" w:pos="8931"/>
        </w:tabs>
        <w:rPr>
          <w:sz w:val="24"/>
        </w:rPr>
      </w:pPr>
      <w:r>
        <w:rPr>
          <w:sz w:val="24"/>
        </w:rPr>
        <w:t>W społeczeństwie</w:t>
      </w:r>
      <w:r w:rsidR="00580D4A">
        <w:rPr>
          <w:sz w:val="24"/>
        </w:rPr>
        <w:t xml:space="preserve">nie </w:t>
      </w:r>
      <w:r w:rsidR="00726DC0">
        <w:rPr>
          <w:sz w:val="24"/>
        </w:rPr>
        <w:t xml:space="preserve">jest </w:t>
      </w:r>
      <w:r w:rsidR="000664CF" w:rsidRPr="00DA2CD3">
        <w:rPr>
          <w:sz w:val="24"/>
        </w:rPr>
        <w:t>obe</w:t>
      </w:r>
      <w:r w:rsidR="00C83AD9">
        <w:rPr>
          <w:sz w:val="24"/>
        </w:rPr>
        <w:t xml:space="preserve">cne przekonanie, że przemoc </w:t>
      </w:r>
      <w:r w:rsidR="000664CF" w:rsidRPr="00DA2CD3">
        <w:rPr>
          <w:sz w:val="24"/>
        </w:rPr>
        <w:t xml:space="preserve">zdarza się </w:t>
      </w:r>
      <w:r w:rsidR="00C83AD9">
        <w:rPr>
          <w:sz w:val="24"/>
        </w:rPr>
        <w:t xml:space="preserve">tylko </w:t>
      </w:r>
      <w:r w:rsidR="000664CF" w:rsidRPr="00DA2CD3">
        <w:rPr>
          <w:sz w:val="24"/>
        </w:rPr>
        <w:t xml:space="preserve">w tzw. </w:t>
      </w:r>
      <w:r w:rsidR="00415632" w:rsidRPr="00DA2CD3">
        <w:rPr>
          <w:sz w:val="24"/>
        </w:rPr>
        <w:t>„</w:t>
      </w:r>
      <w:r w:rsidR="000664CF" w:rsidRPr="00DA2CD3">
        <w:rPr>
          <w:sz w:val="24"/>
        </w:rPr>
        <w:t>dobrych domach</w:t>
      </w:r>
      <w:r w:rsidR="00415632" w:rsidRPr="00DA2CD3">
        <w:rPr>
          <w:sz w:val="24"/>
        </w:rPr>
        <w:t>”</w:t>
      </w:r>
      <w:r w:rsidR="00E52252">
        <w:rPr>
          <w:sz w:val="24"/>
        </w:rPr>
        <w:t>–</w:t>
      </w:r>
      <w:r w:rsidR="00726DC0">
        <w:rPr>
          <w:sz w:val="24"/>
        </w:rPr>
        <w:t xml:space="preserve">łącznie </w:t>
      </w:r>
      <w:r w:rsidR="004A18B2">
        <w:rPr>
          <w:sz w:val="24"/>
        </w:rPr>
        <w:t>70</w:t>
      </w:r>
      <w:r w:rsidR="003B1EB9">
        <w:rPr>
          <w:sz w:val="24"/>
        </w:rPr>
        <w:t>% mieszkańców</w:t>
      </w:r>
      <w:r w:rsidR="004A18B2">
        <w:rPr>
          <w:sz w:val="24"/>
        </w:rPr>
        <w:t>g</w:t>
      </w:r>
      <w:r w:rsidR="00BA7C60">
        <w:rPr>
          <w:sz w:val="24"/>
        </w:rPr>
        <w:t>min</w:t>
      </w:r>
      <w:r w:rsidR="00886E7E">
        <w:rPr>
          <w:sz w:val="24"/>
        </w:rPr>
        <w:t>y</w:t>
      </w:r>
      <w:r w:rsidR="00E833A4">
        <w:rPr>
          <w:sz w:val="24"/>
        </w:rPr>
        <w:t>Stara Kamienica</w:t>
      </w:r>
      <w:r w:rsidR="00726DC0">
        <w:rPr>
          <w:sz w:val="24"/>
        </w:rPr>
        <w:t xml:space="preserve">nie </w:t>
      </w:r>
      <w:r w:rsidR="003B1EB9">
        <w:rPr>
          <w:sz w:val="24"/>
        </w:rPr>
        <w:t>jest skłonnym</w:t>
      </w:r>
      <w:r w:rsidR="000664CF" w:rsidRPr="00DA2CD3">
        <w:rPr>
          <w:sz w:val="24"/>
        </w:rPr>
        <w:t xml:space="preserve"> myśleć schematycznie oprzemocy w</w:t>
      </w:r>
      <w:r w:rsidR="00B14C67">
        <w:rPr>
          <w:sz w:val="24"/>
        </w:rPr>
        <w:t>rodzinie</w:t>
      </w:r>
      <w:r w:rsidR="002C737A">
        <w:rPr>
          <w:sz w:val="24"/>
        </w:rPr>
        <w:t xml:space="preserve">. </w:t>
      </w:r>
      <w:r w:rsidR="004A18B2">
        <w:rPr>
          <w:sz w:val="24"/>
        </w:rPr>
        <w:t>60</w:t>
      </w:r>
      <w:r w:rsidR="00DF55D5">
        <w:rPr>
          <w:sz w:val="24"/>
        </w:rPr>
        <w:t>%</w:t>
      </w:r>
      <w:r>
        <w:rPr>
          <w:sz w:val="24"/>
        </w:rPr>
        <w:t xml:space="preserve"> respondentów </w:t>
      </w:r>
      <w:r w:rsidR="000664CF" w:rsidRPr="002C737A">
        <w:rPr>
          <w:sz w:val="24"/>
        </w:rPr>
        <w:t>zgadza się ze stwi</w:t>
      </w:r>
      <w:r w:rsidR="005900A4">
        <w:rPr>
          <w:sz w:val="24"/>
        </w:rPr>
        <w:t>erdzeniem, że ofiarą przemocy w </w:t>
      </w:r>
      <w:r w:rsidR="000664CF" w:rsidRPr="002C737A">
        <w:rPr>
          <w:sz w:val="24"/>
        </w:rPr>
        <w:t xml:space="preserve">rodzinie może </w:t>
      </w:r>
      <w:r w:rsidR="00CD58E8" w:rsidRPr="002C737A">
        <w:rPr>
          <w:sz w:val="24"/>
        </w:rPr>
        <w:t>stać się zarówno kobieta, jak i </w:t>
      </w:r>
      <w:r w:rsidR="000664CF" w:rsidRPr="002C737A">
        <w:rPr>
          <w:sz w:val="24"/>
        </w:rPr>
        <w:t>mężczyzna.</w:t>
      </w:r>
    </w:p>
    <w:p w:rsidR="00CD58E8" w:rsidRDefault="00163330" w:rsidP="00150061">
      <w:pPr>
        <w:pStyle w:val="Tekstpodstawowy"/>
        <w:tabs>
          <w:tab w:val="left" w:pos="8931"/>
        </w:tabs>
        <w:rPr>
          <w:b/>
          <w:sz w:val="24"/>
        </w:rPr>
      </w:pPr>
      <w:r>
        <w:rPr>
          <w:sz w:val="24"/>
        </w:rPr>
        <w:t>Poniższe wartości wskazują</w:t>
      </w:r>
      <w:r w:rsidR="00B6639A">
        <w:rPr>
          <w:sz w:val="24"/>
        </w:rPr>
        <w:t xml:space="preserve"> na </w:t>
      </w:r>
      <w:r w:rsidR="004A18B2">
        <w:rPr>
          <w:sz w:val="24"/>
        </w:rPr>
        <w:t>niewystarczającą</w:t>
      </w:r>
      <w:r w:rsidR="007E2C20">
        <w:rPr>
          <w:sz w:val="24"/>
        </w:rPr>
        <w:t>świ</w:t>
      </w:r>
      <w:r w:rsidR="00B6639A">
        <w:rPr>
          <w:sz w:val="24"/>
        </w:rPr>
        <w:t xml:space="preserve">adomość </w:t>
      </w:r>
      <w:r w:rsidR="007E2C20">
        <w:rPr>
          <w:sz w:val="24"/>
        </w:rPr>
        <w:t>badanych mieszkań</w:t>
      </w:r>
      <w:r w:rsidR="00B6639A">
        <w:rPr>
          <w:sz w:val="24"/>
        </w:rPr>
        <w:t>ców na temat specyfiki przemocy</w:t>
      </w:r>
      <w:r w:rsidR="00B6639A" w:rsidRPr="00B6639A">
        <w:rPr>
          <w:sz w:val="24"/>
        </w:rPr>
        <w:t xml:space="preserve">. </w:t>
      </w:r>
      <w:r w:rsidR="004A4B3E">
        <w:rPr>
          <w:b/>
          <w:sz w:val="24"/>
        </w:rPr>
        <w:t xml:space="preserve">Poniższe wartości dotyczą łącznych odpowiedzi: </w:t>
      </w:r>
      <w:r w:rsidR="004A4B3E">
        <w:rPr>
          <w:b/>
          <w:i/>
          <w:sz w:val="24"/>
        </w:rPr>
        <w:t xml:space="preserve">zgadzam się </w:t>
      </w:r>
      <w:r w:rsidR="004A4B3E">
        <w:rPr>
          <w:b/>
          <w:sz w:val="24"/>
        </w:rPr>
        <w:t>i </w:t>
      </w:r>
      <w:r w:rsidR="004A4B3E">
        <w:rPr>
          <w:b/>
          <w:i/>
          <w:sz w:val="24"/>
        </w:rPr>
        <w:t>zdecydowanie się zgadzam:</w:t>
      </w:r>
    </w:p>
    <w:p w:rsidR="00CD58E8" w:rsidRPr="00541C41" w:rsidRDefault="00246D9F" w:rsidP="00AA3D35">
      <w:pPr>
        <w:pStyle w:val="Tekstpodstawowy"/>
        <w:numPr>
          <w:ilvl w:val="0"/>
          <w:numId w:val="5"/>
        </w:numPr>
        <w:tabs>
          <w:tab w:val="left" w:pos="8931"/>
        </w:tabs>
        <w:ind w:left="714" w:hanging="357"/>
        <w:contextualSpacing/>
        <w:rPr>
          <w:sz w:val="24"/>
          <w:szCs w:val="24"/>
        </w:rPr>
      </w:pPr>
      <w:r w:rsidRPr="00CD58E8">
        <w:rPr>
          <w:sz w:val="24"/>
        </w:rPr>
        <w:t>„</w:t>
      </w:r>
      <w:r w:rsidR="000664CF" w:rsidRPr="00541C41">
        <w:rPr>
          <w:sz w:val="24"/>
          <w:szCs w:val="24"/>
        </w:rPr>
        <w:t>Przemoc w rodzinie to prywatna sprawa</w:t>
      </w:r>
      <w:r w:rsidR="00194F6A" w:rsidRPr="00541C41">
        <w:rPr>
          <w:sz w:val="24"/>
          <w:szCs w:val="24"/>
        </w:rPr>
        <w:t>,</w:t>
      </w:r>
      <w:r w:rsidR="00541C41">
        <w:rPr>
          <w:sz w:val="24"/>
          <w:szCs w:val="24"/>
        </w:rPr>
        <w:t>nikt nie powinien się wtrącać</w:t>
      </w:r>
      <w:r w:rsidR="00531439">
        <w:rPr>
          <w:sz w:val="24"/>
          <w:szCs w:val="24"/>
        </w:rPr>
        <w:t>”–</w:t>
      </w:r>
      <w:r w:rsidR="004A18B2">
        <w:rPr>
          <w:sz w:val="24"/>
          <w:szCs w:val="24"/>
        </w:rPr>
        <w:t>28</w:t>
      </w:r>
      <w:r w:rsidR="00531439">
        <w:rPr>
          <w:sz w:val="24"/>
          <w:szCs w:val="24"/>
        </w:rPr>
        <w:t>%;</w:t>
      </w:r>
    </w:p>
    <w:p w:rsidR="00541C41" w:rsidRPr="00541C41" w:rsidRDefault="00531439" w:rsidP="00AA3D35">
      <w:pPr>
        <w:pStyle w:val="Tekstpodstawowy"/>
        <w:numPr>
          <w:ilvl w:val="0"/>
          <w:numId w:val="5"/>
        </w:numPr>
        <w:tabs>
          <w:tab w:val="left" w:pos="8931"/>
        </w:tabs>
        <w:ind w:left="714" w:hanging="357"/>
        <w:contextualSpacing/>
        <w:rPr>
          <w:sz w:val="24"/>
          <w:szCs w:val="24"/>
        </w:rPr>
      </w:pPr>
      <w:r>
        <w:rPr>
          <w:bCs/>
          <w:iCs/>
          <w:sz w:val="24"/>
          <w:szCs w:val="24"/>
        </w:rPr>
        <w:t>„</w:t>
      </w:r>
      <w:r w:rsidR="00541C41" w:rsidRPr="00541C41">
        <w:rPr>
          <w:bCs/>
          <w:iCs/>
          <w:sz w:val="24"/>
          <w:szCs w:val="24"/>
        </w:rPr>
        <w:t>Przemoc jest tylko wtedy, gdy są</w:t>
      </w:r>
      <w:r>
        <w:rPr>
          <w:bCs/>
          <w:iCs/>
          <w:sz w:val="24"/>
          <w:szCs w:val="24"/>
        </w:rPr>
        <w:t xml:space="preserve"> widoczne ślady na ciele ofiary” – </w:t>
      </w:r>
      <w:r w:rsidR="004A18B2">
        <w:rPr>
          <w:bCs/>
          <w:iCs/>
          <w:sz w:val="24"/>
          <w:szCs w:val="24"/>
        </w:rPr>
        <w:t>12</w:t>
      </w:r>
      <w:r>
        <w:rPr>
          <w:bCs/>
          <w:iCs/>
          <w:sz w:val="24"/>
          <w:szCs w:val="24"/>
        </w:rPr>
        <w:t>%;</w:t>
      </w:r>
    </w:p>
    <w:p w:rsidR="00B95E9D" w:rsidRPr="00326089" w:rsidRDefault="00246D9F" w:rsidP="00326089">
      <w:pPr>
        <w:pStyle w:val="Tekstpodstawowy"/>
        <w:numPr>
          <w:ilvl w:val="0"/>
          <w:numId w:val="5"/>
        </w:numPr>
        <w:tabs>
          <w:tab w:val="left" w:pos="8931"/>
        </w:tabs>
        <w:ind w:left="714" w:hanging="357"/>
        <w:contextualSpacing/>
        <w:rPr>
          <w:b/>
          <w:bCs/>
          <w:iCs/>
          <w:sz w:val="24"/>
          <w:szCs w:val="24"/>
        </w:rPr>
      </w:pPr>
      <w:r w:rsidRPr="00541C41">
        <w:rPr>
          <w:sz w:val="24"/>
          <w:szCs w:val="24"/>
        </w:rPr>
        <w:t>„</w:t>
      </w:r>
      <w:r w:rsidR="000664CF" w:rsidRPr="00541C41">
        <w:rPr>
          <w:bCs/>
          <w:iCs/>
          <w:sz w:val="24"/>
          <w:szCs w:val="24"/>
        </w:rPr>
        <w:t>Policja nie powinna interweniować w</w:t>
      </w:r>
      <w:r w:rsidR="00531439">
        <w:rPr>
          <w:bCs/>
          <w:iCs/>
          <w:sz w:val="24"/>
          <w:szCs w:val="24"/>
        </w:rPr>
        <w:t xml:space="preserve">sprawach rodzinnych” – </w:t>
      </w:r>
      <w:r w:rsidR="004A18B2">
        <w:rPr>
          <w:bCs/>
          <w:iCs/>
          <w:sz w:val="24"/>
          <w:szCs w:val="24"/>
        </w:rPr>
        <w:t>22</w:t>
      </w:r>
      <w:r w:rsidR="00531439">
        <w:rPr>
          <w:bCs/>
          <w:iCs/>
          <w:sz w:val="24"/>
          <w:szCs w:val="24"/>
        </w:rPr>
        <w:t>%.</w:t>
      </w:r>
    </w:p>
    <w:tbl>
      <w:tblPr>
        <w:tblStyle w:val="Jasnecieniowanie1"/>
        <w:tblW w:w="9180" w:type="dxa"/>
        <w:tblLayout w:type="fixed"/>
        <w:tblLook w:val="04A0"/>
      </w:tblPr>
      <w:tblGrid>
        <w:gridCol w:w="3369"/>
        <w:gridCol w:w="1452"/>
        <w:gridCol w:w="1453"/>
        <w:gridCol w:w="1453"/>
        <w:gridCol w:w="1453"/>
      </w:tblGrid>
      <w:tr w:rsidR="000664CF" w:rsidRPr="00DA2CD3" w:rsidTr="005E61F2">
        <w:trPr>
          <w:cnfStyle w:val="100000000000"/>
        </w:trPr>
        <w:tc>
          <w:tcPr>
            <w:cnfStyle w:val="001000000000"/>
            <w:tcW w:w="3369" w:type="dxa"/>
            <w:vAlign w:val="center"/>
          </w:tcPr>
          <w:p w:rsidR="000664CF" w:rsidRPr="00DA2CD3" w:rsidRDefault="000664CF" w:rsidP="00150061">
            <w:pPr>
              <w:tabs>
                <w:tab w:val="left" w:pos="8931"/>
              </w:tabs>
              <w:jc w:val="center"/>
              <w:rPr>
                <w:rFonts w:asciiTheme="minorHAnsi" w:hAnsiTheme="minorHAnsi"/>
                <w:i/>
                <w:sz w:val="20"/>
              </w:rPr>
            </w:pPr>
            <w:r w:rsidRPr="00DA2CD3">
              <w:rPr>
                <w:rFonts w:asciiTheme="minorHAnsi" w:hAnsiTheme="minorHAnsi"/>
                <w:i/>
                <w:sz w:val="20"/>
              </w:rPr>
              <w:t>Twierdzenie</w:t>
            </w:r>
          </w:p>
        </w:tc>
        <w:tc>
          <w:tcPr>
            <w:tcW w:w="1452" w:type="dxa"/>
            <w:vAlign w:val="center"/>
          </w:tcPr>
          <w:p w:rsidR="000664CF" w:rsidRPr="00DA2CD3" w:rsidRDefault="000664CF" w:rsidP="00150061">
            <w:pPr>
              <w:tabs>
                <w:tab w:val="left" w:pos="8931"/>
              </w:tabs>
              <w:jc w:val="center"/>
              <w:cnfStyle w:val="100000000000"/>
              <w:rPr>
                <w:rFonts w:asciiTheme="minorHAnsi" w:hAnsiTheme="minorHAnsi"/>
                <w:i/>
                <w:sz w:val="20"/>
              </w:rPr>
            </w:pPr>
            <w:r w:rsidRPr="00DA2CD3">
              <w:rPr>
                <w:rFonts w:asciiTheme="minorHAnsi" w:hAnsiTheme="minorHAnsi"/>
                <w:i/>
                <w:sz w:val="20"/>
              </w:rPr>
              <w:t>Zdecydowanie prawdziwe</w:t>
            </w:r>
          </w:p>
        </w:tc>
        <w:tc>
          <w:tcPr>
            <w:tcW w:w="1453" w:type="dxa"/>
            <w:vAlign w:val="center"/>
          </w:tcPr>
          <w:p w:rsidR="000664CF" w:rsidRPr="00DA2CD3" w:rsidRDefault="000664CF" w:rsidP="00150061">
            <w:pPr>
              <w:tabs>
                <w:tab w:val="left" w:pos="8931"/>
              </w:tabs>
              <w:jc w:val="center"/>
              <w:cnfStyle w:val="100000000000"/>
              <w:rPr>
                <w:rFonts w:asciiTheme="minorHAnsi" w:hAnsiTheme="minorHAnsi"/>
                <w:i/>
                <w:sz w:val="20"/>
              </w:rPr>
            </w:pPr>
            <w:r w:rsidRPr="00DA2CD3">
              <w:rPr>
                <w:rFonts w:asciiTheme="minorHAnsi" w:hAnsiTheme="minorHAnsi"/>
                <w:i/>
                <w:sz w:val="20"/>
              </w:rPr>
              <w:t>Raczej prawdziwe</w:t>
            </w:r>
          </w:p>
        </w:tc>
        <w:tc>
          <w:tcPr>
            <w:tcW w:w="1453" w:type="dxa"/>
            <w:vAlign w:val="center"/>
          </w:tcPr>
          <w:p w:rsidR="000664CF" w:rsidRPr="00DA2CD3" w:rsidRDefault="000664CF" w:rsidP="00150061">
            <w:pPr>
              <w:tabs>
                <w:tab w:val="left" w:pos="8931"/>
              </w:tabs>
              <w:jc w:val="center"/>
              <w:cnfStyle w:val="100000000000"/>
              <w:rPr>
                <w:rFonts w:asciiTheme="minorHAnsi" w:hAnsiTheme="minorHAnsi"/>
                <w:i/>
                <w:sz w:val="20"/>
              </w:rPr>
            </w:pPr>
            <w:r w:rsidRPr="00DA2CD3">
              <w:rPr>
                <w:rFonts w:asciiTheme="minorHAnsi" w:hAnsiTheme="minorHAnsi"/>
                <w:i/>
                <w:sz w:val="20"/>
              </w:rPr>
              <w:t>Raczej nieprawdziwe</w:t>
            </w:r>
          </w:p>
        </w:tc>
        <w:tc>
          <w:tcPr>
            <w:tcW w:w="1453" w:type="dxa"/>
            <w:vAlign w:val="center"/>
          </w:tcPr>
          <w:p w:rsidR="000664CF" w:rsidRPr="00DA2CD3" w:rsidRDefault="000664CF" w:rsidP="00150061">
            <w:pPr>
              <w:tabs>
                <w:tab w:val="left" w:pos="8931"/>
              </w:tabs>
              <w:jc w:val="center"/>
              <w:cnfStyle w:val="100000000000"/>
              <w:rPr>
                <w:rFonts w:asciiTheme="minorHAnsi" w:hAnsiTheme="minorHAnsi"/>
                <w:i/>
                <w:sz w:val="20"/>
              </w:rPr>
            </w:pPr>
            <w:r w:rsidRPr="00DA2CD3">
              <w:rPr>
                <w:rFonts w:asciiTheme="minorHAnsi" w:hAnsiTheme="minorHAnsi"/>
                <w:i/>
                <w:sz w:val="20"/>
              </w:rPr>
              <w:t>Zdecydowanie nieprawdziwe</w:t>
            </w:r>
          </w:p>
        </w:tc>
      </w:tr>
      <w:tr w:rsidR="004A18B2" w:rsidRPr="00DA2CD3" w:rsidTr="00860535">
        <w:trPr>
          <w:cnfStyle w:val="000000100000"/>
        </w:trPr>
        <w:tc>
          <w:tcPr>
            <w:cnfStyle w:val="001000000000"/>
            <w:tcW w:w="3369" w:type="dxa"/>
            <w:vAlign w:val="center"/>
          </w:tcPr>
          <w:p w:rsidR="004A18B2" w:rsidRPr="00DA2CD3" w:rsidRDefault="004A18B2" w:rsidP="004A18B2">
            <w:pPr>
              <w:tabs>
                <w:tab w:val="left" w:pos="8931"/>
              </w:tabs>
              <w:spacing w:line="276" w:lineRule="auto"/>
              <w:jc w:val="left"/>
              <w:rPr>
                <w:rFonts w:asciiTheme="minorHAnsi" w:hAnsiTheme="minorHAnsi"/>
                <w:bCs w:val="0"/>
                <w:iCs/>
                <w:sz w:val="20"/>
              </w:rPr>
            </w:pPr>
            <w:r w:rsidRPr="00DA2CD3">
              <w:rPr>
                <w:rFonts w:asciiTheme="minorHAnsi" w:hAnsiTheme="minorHAnsi"/>
                <w:bCs w:val="0"/>
                <w:iCs/>
                <w:sz w:val="20"/>
              </w:rPr>
              <w:t>Przyczyną przemocy w rodzinie jest alkohol.</w:t>
            </w:r>
          </w:p>
        </w:tc>
        <w:tc>
          <w:tcPr>
            <w:tcW w:w="1452" w:type="dxa"/>
          </w:tcPr>
          <w:p w:rsidR="004A18B2" w:rsidRPr="00A77B16" w:rsidRDefault="004A18B2" w:rsidP="004A18B2">
            <w:pPr>
              <w:tabs>
                <w:tab w:val="left" w:pos="8931"/>
              </w:tabs>
              <w:spacing w:line="276" w:lineRule="auto"/>
              <w:jc w:val="center"/>
              <w:cnfStyle w:val="000000100000"/>
              <w:rPr>
                <w:rFonts w:asciiTheme="minorHAnsi" w:hAnsiTheme="minorHAnsi"/>
                <w:sz w:val="24"/>
                <w:szCs w:val="24"/>
              </w:rPr>
            </w:pPr>
            <w:r w:rsidRPr="00B82769">
              <w:t>46%</w:t>
            </w:r>
          </w:p>
        </w:tc>
        <w:tc>
          <w:tcPr>
            <w:tcW w:w="1453" w:type="dxa"/>
          </w:tcPr>
          <w:p w:rsidR="004A18B2" w:rsidRPr="00A77B16" w:rsidRDefault="004A18B2" w:rsidP="004A18B2">
            <w:pPr>
              <w:tabs>
                <w:tab w:val="left" w:pos="8931"/>
              </w:tabs>
              <w:spacing w:line="276" w:lineRule="auto"/>
              <w:jc w:val="center"/>
              <w:cnfStyle w:val="000000100000"/>
              <w:rPr>
                <w:rFonts w:asciiTheme="minorHAnsi" w:hAnsiTheme="minorHAnsi"/>
                <w:sz w:val="24"/>
                <w:szCs w:val="24"/>
              </w:rPr>
            </w:pPr>
            <w:r w:rsidRPr="00B82769">
              <w:t>32%</w:t>
            </w:r>
          </w:p>
        </w:tc>
        <w:tc>
          <w:tcPr>
            <w:tcW w:w="1453" w:type="dxa"/>
          </w:tcPr>
          <w:p w:rsidR="004A18B2" w:rsidRPr="00A77B16" w:rsidRDefault="004A18B2" w:rsidP="004A18B2">
            <w:pPr>
              <w:tabs>
                <w:tab w:val="left" w:pos="8931"/>
              </w:tabs>
              <w:spacing w:line="276" w:lineRule="auto"/>
              <w:jc w:val="center"/>
              <w:cnfStyle w:val="000000100000"/>
              <w:rPr>
                <w:rFonts w:asciiTheme="minorHAnsi" w:hAnsiTheme="minorHAnsi"/>
                <w:sz w:val="24"/>
                <w:szCs w:val="24"/>
              </w:rPr>
            </w:pPr>
            <w:r w:rsidRPr="00B82769">
              <w:t>18%</w:t>
            </w:r>
          </w:p>
        </w:tc>
        <w:tc>
          <w:tcPr>
            <w:tcW w:w="1453" w:type="dxa"/>
          </w:tcPr>
          <w:p w:rsidR="004A18B2" w:rsidRPr="00A77B16" w:rsidRDefault="007568B3" w:rsidP="004A18B2">
            <w:pPr>
              <w:tabs>
                <w:tab w:val="left" w:pos="8931"/>
              </w:tabs>
              <w:spacing w:line="276" w:lineRule="auto"/>
              <w:jc w:val="center"/>
              <w:cnfStyle w:val="000000100000"/>
              <w:rPr>
                <w:rFonts w:asciiTheme="minorHAnsi" w:hAnsiTheme="minorHAnsi"/>
                <w:sz w:val="24"/>
                <w:szCs w:val="24"/>
              </w:rPr>
            </w:pPr>
            <w:r>
              <w:t>4</w:t>
            </w:r>
            <w:r w:rsidR="004A18B2" w:rsidRPr="00B82769">
              <w:t>%</w:t>
            </w:r>
          </w:p>
        </w:tc>
      </w:tr>
      <w:tr w:rsidR="004A18B2" w:rsidRPr="00DA2CD3" w:rsidTr="00860535">
        <w:tc>
          <w:tcPr>
            <w:cnfStyle w:val="001000000000"/>
            <w:tcW w:w="3369" w:type="dxa"/>
            <w:vAlign w:val="center"/>
          </w:tcPr>
          <w:p w:rsidR="004A18B2" w:rsidRPr="00DA2CD3" w:rsidRDefault="004A18B2" w:rsidP="004A18B2">
            <w:pPr>
              <w:tabs>
                <w:tab w:val="left" w:pos="8931"/>
              </w:tabs>
              <w:spacing w:line="276" w:lineRule="auto"/>
              <w:jc w:val="left"/>
              <w:rPr>
                <w:rFonts w:asciiTheme="minorHAnsi" w:hAnsiTheme="minorHAnsi"/>
                <w:sz w:val="20"/>
              </w:rPr>
            </w:pPr>
            <w:r w:rsidRPr="00DA2CD3">
              <w:rPr>
                <w:rFonts w:asciiTheme="minorHAnsi" w:hAnsiTheme="minorHAnsi"/>
                <w:bCs w:val="0"/>
                <w:iCs/>
                <w:sz w:val="20"/>
              </w:rPr>
              <w:t>Przemoc zdarza się tylko w rodzinach z marginesu społecznego.</w:t>
            </w:r>
          </w:p>
        </w:tc>
        <w:tc>
          <w:tcPr>
            <w:tcW w:w="1452" w:type="dxa"/>
          </w:tcPr>
          <w:p w:rsidR="004A18B2" w:rsidRPr="00A77B16" w:rsidRDefault="007568B3" w:rsidP="004A18B2">
            <w:pPr>
              <w:tabs>
                <w:tab w:val="left" w:pos="8931"/>
              </w:tabs>
              <w:spacing w:line="276" w:lineRule="auto"/>
              <w:jc w:val="center"/>
              <w:cnfStyle w:val="000000000000"/>
              <w:rPr>
                <w:rFonts w:asciiTheme="minorHAnsi" w:hAnsiTheme="minorHAnsi"/>
                <w:sz w:val="24"/>
                <w:szCs w:val="24"/>
              </w:rPr>
            </w:pPr>
            <w:r>
              <w:t>8</w:t>
            </w:r>
            <w:r w:rsidR="004A18B2" w:rsidRPr="00B82769">
              <w:t>%</w:t>
            </w:r>
          </w:p>
        </w:tc>
        <w:tc>
          <w:tcPr>
            <w:tcW w:w="1453" w:type="dxa"/>
          </w:tcPr>
          <w:p w:rsidR="004A18B2" w:rsidRPr="00A77B16" w:rsidRDefault="004A18B2" w:rsidP="004A18B2">
            <w:pPr>
              <w:tabs>
                <w:tab w:val="left" w:pos="8931"/>
              </w:tabs>
              <w:spacing w:line="276" w:lineRule="auto"/>
              <w:jc w:val="center"/>
              <w:cnfStyle w:val="000000000000"/>
              <w:rPr>
                <w:rFonts w:asciiTheme="minorHAnsi" w:hAnsiTheme="minorHAnsi"/>
                <w:sz w:val="24"/>
                <w:szCs w:val="24"/>
              </w:rPr>
            </w:pPr>
            <w:r w:rsidRPr="00B82769">
              <w:t>22%</w:t>
            </w:r>
          </w:p>
        </w:tc>
        <w:tc>
          <w:tcPr>
            <w:tcW w:w="1453" w:type="dxa"/>
          </w:tcPr>
          <w:p w:rsidR="004A18B2" w:rsidRPr="00A77B16" w:rsidRDefault="004A18B2" w:rsidP="004A18B2">
            <w:pPr>
              <w:tabs>
                <w:tab w:val="left" w:pos="8931"/>
              </w:tabs>
              <w:spacing w:line="276" w:lineRule="auto"/>
              <w:jc w:val="center"/>
              <w:cnfStyle w:val="000000000000"/>
              <w:rPr>
                <w:rFonts w:asciiTheme="minorHAnsi" w:hAnsiTheme="minorHAnsi"/>
                <w:sz w:val="24"/>
                <w:szCs w:val="24"/>
              </w:rPr>
            </w:pPr>
            <w:r w:rsidRPr="00B82769">
              <w:t>38%</w:t>
            </w:r>
          </w:p>
        </w:tc>
        <w:tc>
          <w:tcPr>
            <w:tcW w:w="1453" w:type="dxa"/>
          </w:tcPr>
          <w:p w:rsidR="004A18B2" w:rsidRPr="00A77B16" w:rsidRDefault="004A18B2" w:rsidP="004A18B2">
            <w:pPr>
              <w:tabs>
                <w:tab w:val="left" w:pos="8931"/>
              </w:tabs>
              <w:spacing w:line="276" w:lineRule="auto"/>
              <w:jc w:val="center"/>
              <w:cnfStyle w:val="000000000000"/>
              <w:rPr>
                <w:rFonts w:asciiTheme="minorHAnsi" w:hAnsiTheme="minorHAnsi"/>
                <w:sz w:val="24"/>
                <w:szCs w:val="24"/>
              </w:rPr>
            </w:pPr>
            <w:r w:rsidRPr="00B82769">
              <w:t>32%</w:t>
            </w:r>
          </w:p>
        </w:tc>
      </w:tr>
      <w:tr w:rsidR="004A18B2" w:rsidRPr="00DA2CD3" w:rsidTr="00860535">
        <w:trPr>
          <w:cnfStyle w:val="000000100000"/>
        </w:trPr>
        <w:tc>
          <w:tcPr>
            <w:cnfStyle w:val="001000000000"/>
            <w:tcW w:w="3369" w:type="dxa"/>
            <w:vAlign w:val="center"/>
          </w:tcPr>
          <w:p w:rsidR="004A18B2" w:rsidRPr="00DA2CD3" w:rsidRDefault="004A18B2" w:rsidP="004A18B2">
            <w:pPr>
              <w:tabs>
                <w:tab w:val="left" w:pos="8931"/>
              </w:tabs>
              <w:spacing w:line="276" w:lineRule="auto"/>
              <w:jc w:val="left"/>
              <w:rPr>
                <w:rFonts w:asciiTheme="minorHAnsi" w:hAnsiTheme="minorHAnsi"/>
                <w:sz w:val="20"/>
              </w:rPr>
            </w:pPr>
            <w:r w:rsidRPr="00DA2CD3">
              <w:rPr>
                <w:rFonts w:asciiTheme="minorHAnsi" w:hAnsiTheme="minorHAnsi"/>
                <w:sz w:val="20"/>
              </w:rPr>
              <w:t>Ofiarą przemocy w rodzinie może stać się zarówno kobieta, jak i mężczyzna.</w:t>
            </w:r>
          </w:p>
        </w:tc>
        <w:tc>
          <w:tcPr>
            <w:tcW w:w="1452" w:type="dxa"/>
          </w:tcPr>
          <w:p w:rsidR="004A18B2" w:rsidRPr="00A77B16" w:rsidRDefault="004A18B2" w:rsidP="004A18B2">
            <w:pPr>
              <w:tabs>
                <w:tab w:val="left" w:pos="8931"/>
              </w:tabs>
              <w:spacing w:line="276" w:lineRule="auto"/>
              <w:jc w:val="center"/>
              <w:cnfStyle w:val="000000100000"/>
              <w:rPr>
                <w:rFonts w:asciiTheme="minorHAnsi" w:hAnsiTheme="minorHAnsi"/>
                <w:sz w:val="24"/>
                <w:szCs w:val="24"/>
              </w:rPr>
            </w:pPr>
            <w:r w:rsidRPr="00B82769">
              <w:t>22%</w:t>
            </w:r>
          </w:p>
        </w:tc>
        <w:tc>
          <w:tcPr>
            <w:tcW w:w="1453" w:type="dxa"/>
          </w:tcPr>
          <w:p w:rsidR="004A18B2" w:rsidRPr="00A77B16" w:rsidRDefault="004A18B2" w:rsidP="004A18B2">
            <w:pPr>
              <w:tabs>
                <w:tab w:val="left" w:pos="8931"/>
              </w:tabs>
              <w:spacing w:line="276" w:lineRule="auto"/>
              <w:jc w:val="center"/>
              <w:cnfStyle w:val="000000100000"/>
              <w:rPr>
                <w:rFonts w:asciiTheme="minorHAnsi" w:hAnsiTheme="minorHAnsi"/>
                <w:sz w:val="24"/>
                <w:szCs w:val="24"/>
              </w:rPr>
            </w:pPr>
            <w:r w:rsidRPr="00B82769">
              <w:t>38%</w:t>
            </w:r>
          </w:p>
        </w:tc>
        <w:tc>
          <w:tcPr>
            <w:tcW w:w="1453" w:type="dxa"/>
          </w:tcPr>
          <w:p w:rsidR="004A18B2" w:rsidRPr="00A77B16" w:rsidRDefault="004A18B2" w:rsidP="007568B3">
            <w:pPr>
              <w:tabs>
                <w:tab w:val="left" w:pos="8931"/>
              </w:tabs>
              <w:spacing w:line="276" w:lineRule="auto"/>
              <w:jc w:val="center"/>
              <w:cnfStyle w:val="000000100000"/>
              <w:rPr>
                <w:rFonts w:asciiTheme="minorHAnsi" w:hAnsiTheme="minorHAnsi"/>
                <w:sz w:val="24"/>
                <w:szCs w:val="24"/>
              </w:rPr>
            </w:pPr>
            <w:r w:rsidRPr="00B82769">
              <w:t>2</w:t>
            </w:r>
            <w:r w:rsidR="007568B3">
              <w:t>2</w:t>
            </w:r>
            <w:r w:rsidRPr="00B82769">
              <w:t>%</w:t>
            </w:r>
          </w:p>
        </w:tc>
        <w:tc>
          <w:tcPr>
            <w:tcW w:w="1453" w:type="dxa"/>
          </w:tcPr>
          <w:p w:rsidR="004A18B2" w:rsidRPr="00A77B16" w:rsidRDefault="004A18B2" w:rsidP="004A18B2">
            <w:pPr>
              <w:tabs>
                <w:tab w:val="left" w:pos="8931"/>
              </w:tabs>
              <w:spacing w:line="276" w:lineRule="auto"/>
              <w:jc w:val="center"/>
              <w:cnfStyle w:val="000000100000"/>
              <w:rPr>
                <w:rFonts w:asciiTheme="minorHAnsi" w:hAnsiTheme="minorHAnsi"/>
                <w:sz w:val="24"/>
                <w:szCs w:val="24"/>
              </w:rPr>
            </w:pPr>
            <w:r w:rsidRPr="00B82769">
              <w:t>18%</w:t>
            </w:r>
          </w:p>
        </w:tc>
      </w:tr>
      <w:tr w:rsidR="004A18B2" w:rsidRPr="00DA2CD3" w:rsidTr="00860535">
        <w:tc>
          <w:tcPr>
            <w:cnfStyle w:val="001000000000"/>
            <w:tcW w:w="3369" w:type="dxa"/>
            <w:vAlign w:val="center"/>
          </w:tcPr>
          <w:p w:rsidR="004A18B2" w:rsidRPr="00DA2CD3" w:rsidRDefault="004A18B2" w:rsidP="004A18B2">
            <w:pPr>
              <w:tabs>
                <w:tab w:val="left" w:pos="8931"/>
              </w:tabs>
              <w:spacing w:line="276" w:lineRule="auto"/>
              <w:jc w:val="left"/>
              <w:rPr>
                <w:rFonts w:asciiTheme="minorHAnsi" w:hAnsiTheme="minorHAnsi"/>
                <w:sz w:val="20"/>
              </w:rPr>
            </w:pPr>
            <w:r w:rsidRPr="00DA2CD3">
              <w:rPr>
                <w:rFonts w:asciiTheme="minorHAnsi" w:hAnsiTheme="minorHAnsi"/>
                <w:bCs w:val="0"/>
                <w:iCs/>
                <w:sz w:val="20"/>
              </w:rPr>
              <w:t>Przemoc w rodzinie to prywatna sprawa, nikt nie powinien się wtrącać.</w:t>
            </w:r>
          </w:p>
        </w:tc>
        <w:tc>
          <w:tcPr>
            <w:tcW w:w="1452" w:type="dxa"/>
          </w:tcPr>
          <w:p w:rsidR="004A18B2" w:rsidRPr="00A77B16" w:rsidRDefault="004A18B2" w:rsidP="004A18B2">
            <w:pPr>
              <w:tabs>
                <w:tab w:val="left" w:pos="8931"/>
              </w:tabs>
              <w:spacing w:line="276" w:lineRule="auto"/>
              <w:jc w:val="center"/>
              <w:cnfStyle w:val="000000000000"/>
              <w:rPr>
                <w:rFonts w:asciiTheme="minorHAnsi" w:hAnsiTheme="minorHAnsi"/>
                <w:sz w:val="24"/>
                <w:szCs w:val="24"/>
              </w:rPr>
            </w:pPr>
            <w:r w:rsidRPr="00B82769">
              <w:t>8%</w:t>
            </w:r>
          </w:p>
        </w:tc>
        <w:tc>
          <w:tcPr>
            <w:tcW w:w="1453" w:type="dxa"/>
          </w:tcPr>
          <w:p w:rsidR="004A18B2" w:rsidRPr="00A77B16" w:rsidRDefault="004A18B2" w:rsidP="004A18B2">
            <w:pPr>
              <w:tabs>
                <w:tab w:val="left" w:pos="8931"/>
              </w:tabs>
              <w:spacing w:line="276" w:lineRule="auto"/>
              <w:jc w:val="center"/>
              <w:cnfStyle w:val="000000000000"/>
              <w:rPr>
                <w:rFonts w:asciiTheme="minorHAnsi" w:hAnsiTheme="minorHAnsi"/>
                <w:sz w:val="24"/>
                <w:szCs w:val="24"/>
              </w:rPr>
            </w:pPr>
            <w:r w:rsidRPr="00B82769">
              <w:t>20%</w:t>
            </w:r>
          </w:p>
        </w:tc>
        <w:tc>
          <w:tcPr>
            <w:tcW w:w="1453" w:type="dxa"/>
          </w:tcPr>
          <w:p w:rsidR="004A18B2" w:rsidRPr="00A77B16" w:rsidRDefault="004A18B2" w:rsidP="004A18B2">
            <w:pPr>
              <w:tabs>
                <w:tab w:val="left" w:pos="8931"/>
              </w:tabs>
              <w:spacing w:line="276" w:lineRule="auto"/>
              <w:jc w:val="center"/>
              <w:cnfStyle w:val="000000000000"/>
              <w:rPr>
                <w:rFonts w:asciiTheme="minorHAnsi" w:hAnsiTheme="minorHAnsi"/>
                <w:sz w:val="24"/>
                <w:szCs w:val="24"/>
              </w:rPr>
            </w:pPr>
            <w:r w:rsidRPr="00B82769">
              <w:t>44%</w:t>
            </w:r>
          </w:p>
        </w:tc>
        <w:tc>
          <w:tcPr>
            <w:tcW w:w="1453" w:type="dxa"/>
          </w:tcPr>
          <w:p w:rsidR="004A18B2" w:rsidRPr="00A77B16" w:rsidRDefault="004A18B2" w:rsidP="00D12E0A">
            <w:pPr>
              <w:tabs>
                <w:tab w:val="left" w:pos="8931"/>
              </w:tabs>
              <w:spacing w:line="276" w:lineRule="auto"/>
              <w:jc w:val="center"/>
              <w:cnfStyle w:val="000000000000"/>
              <w:rPr>
                <w:rFonts w:asciiTheme="minorHAnsi" w:hAnsiTheme="minorHAnsi"/>
                <w:sz w:val="24"/>
                <w:szCs w:val="24"/>
              </w:rPr>
            </w:pPr>
            <w:r w:rsidRPr="00B82769">
              <w:t>2</w:t>
            </w:r>
            <w:r w:rsidR="00D12E0A">
              <w:t>8</w:t>
            </w:r>
            <w:r w:rsidRPr="00B82769">
              <w:t>%</w:t>
            </w:r>
          </w:p>
        </w:tc>
      </w:tr>
      <w:tr w:rsidR="004A18B2" w:rsidRPr="00DA2CD3" w:rsidTr="00860535">
        <w:trPr>
          <w:cnfStyle w:val="000000100000"/>
        </w:trPr>
        <w:tc>
          <w:tcPr>
            <w:cnfStyle w:val="001000000000"/>
            <w:tcW w:w="3369" w:type="dxa"/>
            <w:vAlign w:val="center"/>
          </w:tcPr>
          <w:p w:rsidR="004A18B2" w:rsidRPr="00DA2CD3" w:rsidRDefault="004A18B2" w:rsidP="004A18B2">
            <w:pPr>
              <w:tabs>
                <w:tab w:val="left" w:pos="8931"/>
              </w:tabs>
              <w:spacing w:line="276" w:lineRule="auto"/>
              <w:jc w:val="left"/>
              <w:rPr>
                <w:rFonts w:asciiTheme="minorHAnsi" w:hAnsiTheme="minorHAnsi"/>
                <w:bCs w:val="0"/>
                <w:iCs/>
                <w:sz w:val="20"/>
              </w:rPr>
            </w:pPr>
            <w:r w:rsidRPr="00DA2CD3">
              <w:rPr>
                <w:rFonts w:asciiTheme="minorHAnsi" w:hAnsiTheme="minorHAnsi"/>
                <w:bCs w:val="0"/>
                <w:iCs/>
                <w:sz w:val="20"/>
              </w:rPr>
              <w:t>Przemoc jest tylko wtedy, gdy są widoczne ślady na ciele ofiary.</w:t>
            </w:r>
          </w:p>
        </w:tc>
        <w:tc>
          <w:tcPr>
            <w:tcW w:w="1452" w:type="dxa"/>
          </w:tcPr>
          <w:p w:rsidR="004A18B2" w:rsidRPr="00A77B16" w:rsidRDefault="004A18B2" w:rsidP="004A18B2">
            <w:pPr>
              <w:tabs>
                <w:tab w:val="left" w:pos="8931"/>
              </w:tabs>
              <w:spacing w:line="276" w:lineRule="auto"/>
              <w:jc w:val="center"/>
              <w:cnfStyle w:val="000000100000"/>
              <w:rPr>
                <w:rFonts w:asciiTheme="minorHAnsi" w:hAnsiTheme="minorHAnsi"/>
                <w:sz w:val="24"/>
                <w:szCs w:val="24"/>
              </w:rPr>
            </w:pPr>
            <w:r w:rsidRPr="00B82769">
              <w:t>8%</w:t>
            </w:r>
          </w:p>
        </w:tc>
        <w:tc>
          <w:tcPr>
            <w:tcW w:w="1453" w:type="dxa"/>
          </w:tcPr>
          <w:p w:rsidR="004A18B2" w:rsidRPr="00A77B16" w:rsidRDefault="004A18B2" w:rsidP="004A18B2">
            <w:pPr>
              <w:tabs>
                <w:tab w:val="left" w:pos="8931"/>
              </w:tabs>
              <w:spacing w:line="276" w:lineRule="auto"/>
              <w:jc w:val="center"/>
              <w:cnfStyle w:val="000000100000"/>
              <w:rPr>
                <w:rFonts w:asciiTheme="minorHAnsi" w:hAnsiTheme="minorHAnsi"/>
                <w:sz w:val="24"/>
                <w:szCs w:val="24"/>
              </w:rPr>
            </w:pPr>
            <w:r w:rsidRPr="00B82769">
              <w:t>4%</w:t>
            </w:r>
          </w:p>
        </w:tc>
        <w:tc>
          <w:tcPr>
            <w:tcW w:w="1453" w:type="dxa"/>
          </w:tcPr>
          <w:p w:rsidR="004A18B2" w:rsidRPr="00A77B16" w:rsidRDefault="004A18B2" w:rsidP="004A18B2">
            <w:pPr>
              <w:tabs>
                <w:tab w:val="left" w:pos="8931"/>
              </w:tabs>
              <w:spacing w:line="276" w:lineRule="auto"/>
              <w:jc w:val="center"/>
              <w:cnfStyle w:val="000000100000"/>
              <w:rPr>
                <w:rFonts w:asciiTheme="minorHAnsi" w:hAnsiTheme="minorHAnsi"/>
                <w:sz w:val="24"/>
                <w:szCs w:val="24"/>
              </w:rPr>
            </w:pPr>
            <w:r w:rsidRPr="00B82769">
              <w:t>48%</w:t>
            </w:r>
          </w:p>
        </w:tc>
        <w:tc>
          <w:tcPr>
            <w:tcW w:w="1453" w:type="dxa"/>
          </w:tcPr>
          <w:p w:rsidR="004A18B2" w:rsidRPr="00A77B16" w:rsidRDefault="00D12E0A" w:rsidP="004A18B2">
            <w:pPr>
              <w:tabs>
                <w:tab w:val="left" w:pos="8931"/>
              </w:tabs>
              <w:spacing w:line="276" w:lineRule="auto"/>
              <w:jc w:val="center"/>
              <w:cnfStyle w:val="000000100000"/>
              <w:rPr>
                <w:rFonts w:asciiTheme="minorHAnsi" w:hAnsiTheme="minorHAnsi"/>
                <w:sz w:val="24"/>
                <w:szCs w:val="24"/>
              </w:rPr>
            </w:pPr>
            <w:r>
              <w:t>40</w:t>
            </w:r>
            <w:r w:rsidR="004A18B2" w:rsidRPr="00B82769">
              <w:t>%</w:t>
            </w:r>
          </w:p>
        </w:tc>
      </w:tr>
      <w:tr w:rsidR="004A18B2" w:rsidRPr="00DA2CD3" w:rsidTr="00860535">
        <w:tc>
          <w:tcPr>
            <w:cnfStyle w:val="001000000000"/>
            <w:tcW w:w="3369" w:type="dxa"/>
            <w:vAlign w:val="center"/>
          </w:tcPr>
          <w:p w:rsidR="004A18B2" w:rsidRPr="00DA2CD3" w:rsidRDefault="004A18B2" w:rsidP="004A18B2">
            <w:pPr>
              <w:tabs>
                <w:tab w:val="left" w:pos="8931"/>
              </w:tabs>
              <w:jc w:val="left"/>
              <w:rPr>
                <w:rFonts w:asciiTheme="minorHAnsi" w:hAnsiTheme="minorHAnsi"/>
                <w:bCs w:val="0"/>
                <w:iCs/>
                <w:sz w:val="20"/>
              </w:rPr>
            </w:pPr>
            <w:r w:rsidRPr="00DA2CD3">
              <w:rPr>
                <w:rFonts w:asciiTheme="minorHAnsi" w:hAnsiTheme="minorHAnsi"/>
                <w:bCs w:val="0"/>
                <w:iCs/>
                <w:sz w:val="20"/>
              </w:rPr>
              <w:t>Policja nie powinna interweniować w sprawach rodzinnych.</w:t>
            </w:r>
          </w:p>
        </w:tc>
        <w:tc>
          <w:tcPr>
            <w:tcW w:w="1452" w:type="dxa"/>
          </w:tcPr>
          <w:p w:rsidR="004A18B2" w:rsidRPr="00A77B16" w:rsidRDefault="004A18B2" w:rsidP="004A18B2">
            <w:pPr>
              <w:tabs>
                <w:tab w:val="left" w:pos="8931"/>
              </w:tabs>
              <w:spacing w:before="0" w:after="0" w:line="240" w:lineRule="auto"/>
              <w:jc w:val="center"/>
              <w:cnfStyle w:val="000000000000"/>
              <w:rPr>
                <w:rFonts w:ascii="Calibri" w:hAnsi="Calibri" w:cs="Calibri"/>
                <w:color w:val="000000"/>
              </w:rPr>
            </w:pPr>
            <w:r w:rsidRPr="00B82769">
              <w:t>10%</w:t>
            </w:r>
          </w:p>
        </w:tc>
        <w:tc>
          <w:tcPr>
            <w:tcW w:w="1453" w:type="dxa"/>
          </w:tcPr>
          <w:p w:rsidR="004A18B2" w:rsidRPr="00A77B16" w:rsidRDefault="004A18B2" w:rsidP="004A18B2">
            <w:pPr>
              <w:tabs>
                <w:tab w:val="left" w:pos="8931"/>
              </w:tabs>
              <w:spacing w:before="0" w:after="0" w:line="240" w:lineRule="auto"/>
              <w:jc w:val="center"/>
              <w:cnfStyle w:val="000000000000"/>
              <w:rPr>
                <w:rFonts w:ascii="Calibri" w:hAnsi="Calibri" w:cs="Calibri"/>
                <w:color w:val="000000"/>
              </w:rPr>
            </w:pPr>
            <w:r w:rsidRPr="00B82769">
              <w:t>12%</w:t>
            </w:r>
          </w:p>
        </w:tc>
        <w:tc>
          <w:tcPr>
            <w:tcW w:w="1453" w:type="dxa"/>
          </w:tcPr>
          <w:p w:rsidR="004A18B2" w:rsidRPr="00A77B16" w:rsidRDefault="004A18B2" w:rsidP="00D12E0A">
            <w:pPr>
              <w:tabs>
                <w:tab w:val="left" w:pos="8931"/>
              </w:tabs>
              <w:spacing w:before="0" w:after="0" w:line="240" w:lineRule="auto"/>
              <w:jc w:val="center"/>
              <w:cnfStyle w:val="000000000000"/>
              <w:rPr>
                <w:rFonts w:ascii="Calibri" w:hAnsi="Calibri" w:cs="Calibri"/>
                <w:color w:val="000000"/>
              </w:rPr>
            </w:pPr>
            <w:r w:rsidRPr="00B82769">
              <w:t>4</w:t>
            </w:r>
            <w:r w:rsidR="00D12E0A">
              <w:t>4</w:t>
            </w:r>
            <w:r w:rsidRPr="00B82769">
              <w:t>%</w:t>
            </w:r>
          </w:p>
        </w:tc>
        <w:tc>
          <w:tcPr>
            <w:tcW w:w="1453" w:type="dxa"/>
          </w:tcPr>
          <w:p w:rsidR="004A18B2" w:rsidRPr="00A77B16" w:rsidRDefault="004A18B2" w:rsidP="004A18B2">
            <w:pPr>
              <w:tabs>
                <w:tab w:val="left" w:pos="8931"/>
              </w:tabs>
              <w:spacing w:before="0" w:after="0" w:line="240" w:lineRule="auto"/>
              <w:jc w:val="center"/>
              <w:cnfStyle w:val="000000000000"/>
              <w:rPr>
                <w:rFonts w:ascii="Calibri" w:hAnsi="Calibri" w:cs="Calibri"/>
                <w:color w:val="000000"/>
              </w:rPr>
            </w:pPr>
            <w:r w:rsidRPr="00B82769">
              <w:t>34%</w:t>
            </w:r>
          </w:p>
        </w:tc>
      </w:tr>
    </w:tbl>
    <w:p w:rsidR="003C40CE" w:rsidRDefault="003C40CE" w:rsidP="00150061">
      <w:pPr>
        <w:tabs>
          <w:tab w:val="left" w:pos="8931"/>
        </w:tabs>
        <w:spacing w:before="0" w:after="200" w:line="252" w:lineRule="auto"/>
        <w:jc w:val="left"/>
        <w:rPr>
          <w:i/>
          <w:sz w:val="24"/>
          <w:szCs w:val="24"/>
        </w:rPr>
      </w:pPr>
    </w:p>
    <w:p w:rsidR="003C40CE" w:rsidRPr="003C40CE" w:rsidRDefault="003C40CE" w:rsidP="00150061">
      <w:pPr>
        <w:pStyle w:val="Nagwek2"/>
        <w:tabs>
          <w:tab w:val="left" w:pos="8931"/>
        </w:tabs>
      </w:pPr>
      <w:bookmarkStart w:id="66" w:name="_Toc457551249"/>
      <w:bookmarkStart w:id="67" w:name="_Toc457583357"/>
      <w:bookmarkStart w:id="68" w:name="_Toc458111754"/>
      <w:bookmarkStart w:id="69" w:name="_Toc461379200"/>
      <w:bookmarkStart w:id="70" w:name="_Toc461972444"/>
      <w:bookmarkStart w:id="71" w:name="_Toc465840753"/>
      <w:bookmarkStart w:id="72" w:name="_Toc8220820"/>
      <w:r w:rsidRPr="00695A5C">
        <w:lastRenderedPageBreak/>
        <w:t>Hazard</w:t>
      </w:r>
      <w:bookmarkEnd w:id="66"/>
      <w:bookmarkEnd w:id="67"/>
      <w:bookmarkEnd w:id="68"/>
      <w:bookmarkEnd w:id="69"/>
      <w:bookmarkEnd w:id="70"/>
      <w:bookmarkEnd w:id="71"/>
      <w:bookmarkEnd w:id="72"/>
    </w:p>
    <w:p w:rsidR="001A32A4" w:rsidRPr="00E22D07" w:rsidRDefault="001A32A4" w:rsidP="00150061">
      <w:pPr>
        <w:pStyle w:val="Tekstpodstawowyzwciciem"/>
        <w:tabs>
          <w:tab w:val="left" w:pos="8931"/>
        </w:tabs>
        <w:ind w:firstLine="0"/>
        <w:rPr>
          <w:i/>
          <w:sz w:val="24"/>
          <w:szCs w:val="24"/>
        </w:rPr>
      </w:pPr>
      <w:r w:rsidRPr="00E22D07">
        <w:rPr>
          <w:i/>
          <w:sz w:val="24"/>
          <w:szCs w:val="24"/>
        </w:rPr>
        <w:t>W ciągu 12 miesięcy poprzedzających badanie, co trzeci Polak w wieku 15+ grał w jakieś gry na pieniądze (34,2%). Polacy najczęściej grają w gry liczbowe Total</w:t>
      </w:r>
      <w:r w:rsidR="00FA2498" w:rsidRPr="00E22D07">
        <w:rPr>
          <w:i/>
          <w:sz w:val="24"/>
          <w:szCs w:val="24"/>
        </w:rPr>
        <w:t>izatora Sportowego (26,8%), a </w:t>
      </w:r>
      <w:r w:rsidRPr="00E22D07">
        <w:rPr>
          <w:i/>
          <w:sz w:val="24"/>
          <w:szCs w:val="24"/>
        </w:rPr>
        <w:t>w dalszej kolejności w zdrapki (13,3%), loterie/konkursy SMS-owe (7,4%) oraz na automatach do gier z tzw. niskimi wygranymi (4,5%).</w:t>
      </w:r>
      <w:r w:rsidR="00FA2498" w:rsidRPr="00E22D07">
        <w:rPr>
          <w:i/>
          <w:sz w:val="24"/>
          <w:szCs w:val="24"/>
        </w:rPr>
        <w:t xml:space="preserve"> Wśród Polaków w</w:t>
      </w:r>
      <w:r w:rsidRPr="00E22D07">
        <w:rPr>
          <w:i/>
          <w:sz w:val="24"/>
          <w:szCs w:val="24"/>
        </w:rPr>
        <w:t>wieku 15 lat i więcej 7,1% osób gra w jakąś grę na p</w:t>
      </w:r>
      <w:r w:rsidR="00FA2498" w:rsidRPr="00E22D07">
        <w:rPr>
          <w:i/>
          <w:sz w:val="24"/>
          <w:szCs w:val="24"/>
        </w:rPr>
        <w:t>ieniądze co najmniej dwa razy w</w:t>
      </w:r>
      <w:r w:rsidRPr="00E22D07">
        <w:rPr>
          <w:i/>
          <w:sz w:val="24"/>
          <w:szCs w:val="24"/>
        </w:rPr>
        <w:t>tygodniu. (…) symptomy zagrożenia uzależnieniem od hazardu występują u 5,3% ogółu Polaków w wieku 15+, a 0,7% osób w tej grupie wiekowej zdradza pewne symptomy problemu z hazardem. Wśród grających w gr</w:t>
      </w:r>
      <w:r w:rsidR="00FA2498" w:rsidRPr="00E22D07">
        <w:rPr>
          <w:i/>
          <w:sz w:val="24"/>
          <w:szCs w:val="24"/>
        </w:rPr>
        <w:t>y na pieniądze realny problem z </w:t>
      </w:r>
      <w:r w:rsidRPr="00E22D07">
        <w:rPr>
          <w:i/>
          <w:sz w:val="24"/>
          <w:szCs w:val="24"/>
        </w:rPr>
        <w:t>hazardem może mieć 2,2% graczy</w:t>
      </w:r>
      <w:r w:rsidRPr="00E22D07">
        <w:rPr>
          <w:rStyle w:val="Odwoanieprzypisudolnego"/>
          <w:sz w:val="24"/>
          <w:szCs w:val="24"/>
        </w:rPr>
        <w:footnoteReference w:id="8"/>
      </w:r>
      <w:r w:rsidRPr="00E22D07">
        <w:rPr>
          <w:i/>
          <w:sz w:val="24"/>
          <w:szCs w:val="24"/>
        </w:rPr>
        <w:t>.</w:t>
      </w:r>
    </w:p>
    <w:p w:rsidR="009D6109" w:rsidRDefault="000664CF" w:rsidP="009D6109">
      <w:pPr>
        <w:pStyle w:val="Tekstpodstawowyzwciciem"/>
        <w:tabs>
          <w:tab w:val="left" w:pos="8931"/>
        </w:tabs>
        <w:ind w:firstLine="0"/>
        <w:rPr>
          <w:sz w:val="24"/>
        </w:rPr>
      </w:pPr>
      <w:r w:rsidRPr="00E22D07">
        <w:rPr>
          <w:sz w:val="24"/>
          <w:szCs w:val="24"/>
        </w:rPr>
        <w:t>O hazardzie mówi się, że jest to ukryty nałóg, ponieważ nie widać od razu wy</w:t>
      </w:r>
      <w:r w:rsidR="00FA2498" w:rsidRPr="00E22D07">
        <w:rPr>
          <w:sz w:val="24"/>
          <w:szCs w:val="24"/>
        </w:rPr>
        <w:t xml:space="preserve">raźnych symptomów uzależnienia. </w:t>
      </w:r>
      <w:r w:rsidRPr="00E22D07">
        <w:rPr>
          <w:sz w:val="24"/>
          <w:szCs w:val="24"/>
        </w:rPr>
        <w:t>Niestety, uza</w:t>
      </w:r>
      <w:r w:rsidRPr="00DA2CD3">
        <w:rPr>
          <w:sz w:val="24"/>
        </w:rPr>
        <w:t xml:space="preserve">leżnienie od </w:t>
      </w:r>
      <w:r w:rsidR="00695A5C">
        <w:rPr>
          <w:sz w:val="24"/>
        </w:rPr>
        <w:t>hazardu często współwystępuje z </w:t>
      </w:r>
      <w:r w:rsidRPr="00DA2CD3">
        <w:rPr>
          <w:sz w:val="24"/>
        </w:rPr>
        <w:t>innymi problemami, jak nadużywanie alkoholu czy narkotyków. P</w:t>
      </w:r>
      <w:r w:rsidR="00FA2498">
        <w:rPr>
          <w:sz w:val="24"/>
        </w:rPr>
        <w:t xml:space="preserve">ierwsze kroki wświecie hazardu, </w:t>
      </w:r>
      <w:r w:rsidRPr="00DA2CD3">
        <w:rPr>
          <w:sz w:val="24"/>
        </w:rPr>
        <w:t xml:space="preserve">to zwykle korzystanie z gier internetowych, automatów czy zakładów bukmacherskich. Zapytaliśmy mieszkańców </w:t>
      </w:r>
      <w:r w:rsidR="0083143A">
        <w:rPr>
          <w:sz w:val="24"/>
        </w:rPr>
        <w:t>g</w:t>
      </w:r>
      <w:r w:rsidR="00BA7C60">
        <w:rPr>
          <w:sz w:val="24"/>
        </w:rPr>
        <w:t>min</w:t>
      </w:r>
      <w:r w:rsidR="00093D04">
        <w:rPr>
          <w:sz w:val="24"/>
        </w:rPr>
        <w:t>y</w:t>
      </w:r>
      <w:r w:rsidR="00E833A4">
        <w:rPr>
          <w:sz w:val="24"/>
        </w:rPr>
        <w:t>Stara Kamienica</w:t>
      </w:r>
      <w:r w:rsidR="0068124C">
        <w:rPr>
          <w:sz w:val="24"/>
        </w:rPr>
        <w:t xml:space="preserve"> o</w:t>
      </w:r>
      <w:r w:rsidRPr="00DA2CD3">
        <w:rPr>
          <w:sz w:val="24"/>
        </w:rPr>
        <w:t xml:space="preserve"> ich doświadczenia ztego</w:t>
      </w:r>
      <w:r w:rsidR="0010509F">
        <w:rPr>
          <w:sz w:val="24"/>
        </w:rPr>
        <w:t xml:space="preserve"> typu formami rozrywki. Wyniki wskazują</w:t>
      </w:r>
      <w:r w:rsidRPr="00DA2CD3">
        <w:rPr>
          <w:sz w:val="24"/>
        </w:rPr>
        <w:t xml:space="preserve">, że </w:t>
      </w:r>
      <w:r w:rsidR="0010509F">
        <w:rPr>
          <w:sz w:val="24"/>
        </w:rPr>
        <w:t>mieszkańcy gminy</w:t>
      </w:r>
      <w:r w:rsidR="00E833A4">
        <w:rPr>
          <w:sz w:val="24"/>
        </w:rPr>
        <w:t>Stara Kamienica</w:t>
      </w:r>
      <w:r w:rsidR="0010509F">
        <w:rPr>
          <w:sz w:val="24"/>
        </w:rPr>
        <w:t xml:space="preserve"> nie</w:t>
      </w:r>
      <w:r w:rsidRPr="00DA2CD3">
        <w:rPr>
          <w:sz w:val="24"/>
        </w:rPr>
        <w:t xml:space="preserve"> korzysta</w:t>
      </w:r>
      <w:r w:rsidR="0010509F">
        <w:rPr>
          <w:sz w:val="24"/>
        </w:rPr>
        <w:t>ją</w:t>
      </w:r>
      <w:r w:rsidRPr="00DA2CD3">
        <w:rPr>
          <w:sz w:val="24"/>
        </w:rPr>
        <w:t xml:space="preserve"> zgier losowych. </w:t>
      </w:r>
    </w:p>
    <w:p w:rsidR="00194D18" w:rsidRDefault="000664CF" w:rsidP="00150061">
      <w:pPr>
        <w:pStyle w:val="Tekstpodstawowy"/>
        <w:tabs>
          <w:tab w:val="left" w:pos="8931"/>
        </w:tabs>
        <w:rPr>
          <w:b/>
          <w:sz w:val="24"/>
        </w:rPr>
      </w:pPr>
      <w:r w:rsidRPr="00DA2CD3">
        <w:rPr>
          <w:b/>
          <w:sz w:val="24"/>
        </w:rPr>
        <w:t xml:space="preserve">W subiektywnej ocenie </w:t>
      </w:r>
      <w:r w:rsidR="0068124C">
        <w:rPr>
          <w:b/>
          <w:sz w:val="24"/>
        </w:rPr>
        <w:t>przebadanych</w:t>
      </w:r>
      <w:r w:rsidRPr="0068124C">
        <w:rPr>
          <w:b/>
          <w:sz w:val="24"/>
        </w:rPr>
        <w:t xml:space="preserve">mieszkańców zjawisko uzależnienia </w:t>
      </w:r>
      <w:r w:rsidR="001B0641" w:rsidRPr="0068124C">
        <w:rPr>
          <w:b/>
          <w:sz w:val="24"/>
        </w:rPr>
        <w:t>od hazardu jest</w:t>
      </w:r>
      <w:r w:rsidR="005E3F26" w:rsidRPr="0068124C">
        <w:rPr>
          <w:b/>
          <w:sz w:val="24"/>
        </w:rPr>
        <w:t>bardzo</w:t>
      </w:r>
      <w:r w:rsidR="00312609" w:rsidRPr="0068124C">
        <w:rPr>
          <w:b/>
          <w:sz w:val="24"/>
        </w:rPr>
        <w:t xml:space="preserve"> i </w:t>
      </w:r>
      <w:r w:rsidR="004471F8" w:rsidRPr="0068124C">
        <w:rPr>
          <w:b/>
          <w:sz w:val="24"/>
        </w:rPr>
        <w:t xml:space="preserve">dość </w:t>
      </w:r>
      <w:r w:rsidR="00F73D2B" w:rsidRPr="0068124C">
        <w:rPr>
          <w:b/>
          <w:sz w:val="24"/>
        </w:rPr>
        <w:t xml:space="preserve">rzadkie </w:t>
      </w:r>
      <w:r w:rsidR="007965C0" w:rsidRPr="0068124C">
        <w:rPr>
          <w:b/>
          <w:sz w:val="24"/>
        </w:rPr>
        <w:t>–</w:t>
      </w:r>
      <w:r w:rsidR="005E3F26" w:rsidRPr="0068124C">
        <w:rPr>
          <w:b/>
          <w:sz w:val="24"/>
        </w:rPr>
        <w:t xml:space="preserve">łącznie </w:t>
      </w:r>
      <w:r w:rsidR="00837718">
        <w:rPr>
          <w:b/>
          <w:sz w:val="24"/>
        </w:rPr>
        <w:t>60</w:t>
      </w:r>
      <w:r w:rsidR="00F73D2B" w:rsidRPr="0068124C">
        <w:rPr>
          <w:b/>
          <w:sz w:val="24"/>
        </w:rPr>
        <w:t>%</w:t>
      </w:r>
      <w:r w:rsidR="00312609" w:rsidRPr="0068124C">
        <w:rPr>
          <w:b/>
          <w:sz w:val="24"/>
        </w:rPr>
        <w:t>.</w:t>
      </w:r>
    </w:p>
    <w:p w:rsidR="00837718" w:rsidRPr="00DA2CD3" w:rsidRDefault="00837718" w:rsidP="00150061">
      <w:pPr>
        <w:pStyle w:val="Tekstpodstawowy"/>
        <w:tabs>
          <w:tab w:val="left" w:pos="8931"/>
        </w:tabs>
        <w:rPr>
          <w:b/>
          <w:sz w:val="24"/>
        </w:rPr>
      </w:pPr>
    </w:p>
    <w:p w:rsidR="00EC1B94" w:rsidRDefault="000664CF" w:rsidP="00811423">
      <w:pPr>
        <w:tabs>
          <w:tab w:val="left" w:pos="8931"/>
        </w:tabs>
        <w:jc w:val="center"/>
        <w:rPr>
          <w:caps/>
          <w:color w:val="632423" w:themeColor="accent2" w:themeShade="80"/>
          <w:spacing w:val="20"/>
          <w:sz w:val="28"/>
          <w:szCs w:val="28"/>
        </w:rPr>
      </w:pPr>
      <w:r w:rsidRPr="00DA2CD3">
        <w:rPr>
          <w:caps/>
          <w:noProof/>
          <w:color w:val="632423" w:themeColor="accent2" w:themeShade="80"/>
          <w:spacing w:val="20"/>
          <w:sz w:val="28"/>
          <w:szCs w:val="28"/>
          <w:lang w:eastAsia="pl-PL" w:bidi="ar-SA"/>
        </w:rPr>
        <w:lastRenderedPageBreak/>
        <w:drawing>
          <wp:inline distT="0" distB="0" distL="0" distR="0">
            <wp:extent cx="5495290" cy="2998381"/>
            <wp:effectExtent l="0" t="0" r="10160" b="12065"/>
            <wp:docPr id="149"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1682D" w:rsidRDefault="009D6109">
      <w:pPr>
        <w:spacing w:before="0" w:after="200" w:line="252" w:lineRule="auto"/>
        <w:jc w:val="left"/>
        <w:rPr>
          <w:caps/>
          <w:color w:val="632423" w:themeColor="accent2" w:themeShade="80"/>
          <w:spacing w:val="20"/>
          <w:sz w:val="28"/>
          <w:szCs w:val="28"/>
        </w:rPr>
      </w:pPr>
      <w:r>
        <w:rPr>
          <w:caps/>
          <w:color w:val="632423" w:themeColor="accent2" w:themeShade="80"/>
          <w:spacing w:val="20"/>
          <w:sz w:val="28"/>
          <w:szCs w:val="28"/>
        </w:rPr>
        <w:br w:type="page"/>
      </w:r>
    </w:p>
    <w:p w:rsidR="000664CF" w:rsidRPr="00DA2CD3" w:rsidRDefault="000664CF" w:rsidP="00150061">
      <w:pPr>
        <w:pStyle w:val="Nagwek2"/>
        <w:tabs>
          <w:tab w:val="left" w:pos="8931"/>
        </w:tabs>
      </w:pPr>
      <w:bookmarkStart w:id="73" w:name="_Toc454286812"/>
      <w:bookmarkStart w:id="74" w:name="_Toc457583358"/>
      <w:bookmarkStart w:id="75" w:name="_Toc458111755"/>
      <w:bookmarkStart w:id="76" w:name="_Toc461379201"/>
      <w:bookmarkStart w:id="77" w:name="_Toc461972445"/>
      <w:bookmarkStart w:id="78" w:name="_Toc465840754"/>
      <w:bookmarkStart w:id="79" w:name="_Toc8220821"/>
      <w:r w:rsidRPr="00DA2CD3">
        <w:lastRenderedPageBreak/>
        <w:t>Cyberprzemoc</w:t>
      </w:r>
      <w:bookmarkEnd w:id="73"/>
      <w:r w:rsidRPr="00DA2CD3">
        <w:t xml:space="preserve"> i uzależnienie od internetu</w:t>
      </w:r>
      <w:bookmarkEnd w:id="74"/>
      <w:bookmarkEnd w:id="75"/>
      <w:bookmarkEnd w:id="76"/>
      <w:bookmarkEnd w:id="77"/>
      <w:bookmarkEnd w:id="78"/>
      <w:bookmarkEnd w:id="79"/>
    </w:p>
    <w:p w:rsidR="000664CF" w:rsidRPr="00DA2CD3" w:rsidRDefault="000664CF" w:rsidP="00150061">
      <w:pPr>
        <w:pStyle w:val="Tekstpodstawowyzwciciem"/>
        <w:tabs>
          <w:tab w:val="left" w:pos="8931"/>
        </w:tabs>
        <w:ind w:firstLine="0"/>
        <w:rPr>
          <w:rFonts w:eastAsia="Times New Roman"/>
          <w:i/>
          <w:sz w:val="24"/>
          <w:szCs w:val="24"/>
          <w:lang w:eastAsia="pl-PL" w:bidi="ar-SA"/>
        </w:rPr>
      </w:pPr>
      <w:r w:rsidRPr="004471F8">
        <w:rPr>
          <w:sz w:val="24"/>
          <w:szCs w:val="24"/>
        </w:rPr>
        <w:t>Kolejnym zagadnieniem badanym w ramach ankiety jest cyberprzemoc.</w:t>
      </w:r>
      <w:r w:rsidRPr="00DA2CD3">
        <w:rPr>
          <w:rFonts w:eastAsia="Times New Roman"/>
          <w:i/>
          <w:sz w:val="24"/>
          <w:szCs w:val="24"/>
          <w:lang w:eastAsia="pl-PL" w:bidi="ar-SA"/>
        </w:rPr>
        <w:t>Zjawisko cyberprzemocy najkrócej definiuje się jako przemoc z użyciem technologii informacyjnych i</w:t>
      </w:r>
      <w:r w:rsidR="00193447" w:rsidRPr="00DA2CD3">
        <w:rPr>
          <w:rFonts w:eastAsia="Times New Roman"/>
          <w:i/>
          <w:sz w:val="24"/>
          <w:szCs w:val="24"/>
          <w:lang w:eastAsia="pl-PL" w:bidi="ar-SA"/>
        </w:rPr>
        <w:t> </w:t>
      </w:r>
      <w:r w:rsidRPr="00DA2CD3">
        <w:rPr>
          <w:rFonts w:eastAsia="Times New Roman"/>
          <w:i/>
          <w:sz w:val="24"/>
          <w:szCs w:val="24"/>
          <w:lang w:eastAsia="pl-PL" w:bidi="ar-SA"/>
        </w:rPr>
        <w:t>komunikacyjnych. (...)Podstawowe formy zjawiska to nękanie, straszenie, szantażowanie z użyciem Sieci, publikowanie lub rozsyłanie ośmieszających, kompromitujących informacji, zdjęć, filmów z</w:t>
      </w:r>
      <w:r w:rsidR="00193447" w:rsidRPr="00DA2CD3">
        <w:rPr>
          <w:rFonts w:eastAsia="Times New Roman"/>
          <w:i/>
          <w:sz w:val="24"/>
          <w:szCs w:val="24"/>
          <w:lang w:eastAsia="pl-PL" w:bidi="ar-SA"/>
        </w:rPr>
        <w:t> </w:t>
      </w:r>
      <w:r w:rsidRPr="00DA2CD3">
        <w:rPr>
          <w:rFonts w:eastAsia="Times New Roman"/>
          <w:i/>
          <w:sz w:val="24"/>
          <w:szCs w:val="24"/>
          <w:lang w:eastAsia="pl-PL" w:bidi="ar-SA"/>
        </w:rPr>
        <w:t>użyciem Sieci oraz podszywanie się w Sieci pod kogoś wbrew jego woli. Do działań określanych mianem cyberprzemocy wykorzystywane są głównie: poczta elektroniczna, czaty, komunikatory, strony internetowe, blogi, serwisy społecznościowe, grup</w:t>
      </w:r>
      <w:r w:rsidR="001B0641">
        <w:rPr>
          <w:rFonts w:eastAsia="Times New Roman"/>
          <w:i/>
          <w:sz w:val="24"/>
          <w:szCs w:val="24"/>
          <w:lang w:eastAsia="pl-PL" w:bidi="ar-SA"/>
        </w:rPr>
        <w:t>y dyskusyjne, serwisy SMS i MMS</w:t>
      </w:r>
      <w:r w:rsidRPr="001B0641">
        <w:rPr>
          <w:rStyle w:val="Odwoanieprzypisudolnego"/>
          <w:rFonts w:eastAsia="Times New Roman" w:cs="Arial"/>
          <w:sz w:val="24"/>
          <w:szCs w:val="24"/>
          <w:lang w:eastAsia="pl-PL" w:bidi="ar-SA"/>
        </w:rPr>
        <w:footnoteReference w:id="9"/>
      </w:r>
      <w:r w:rsidR="001B0641">
        <w:rPr>
          <w:rFonts w:eastAsia="Times New Roman"/>
          <w:i/>
          <w:sz w:val="24"/>
          <w:szCs w:val="24"/>
          <w:lang w:eastAsia="pl-PL" w:bidi="ar-SA"/>
        </w:rPr>
        <w:t>.</w:t>
      </w:r>
    </w:p>
    <w:p w:rsidR="000664CF" w:rsidRDefault="000664CF" w:rsidP="00150061">
      <w:pPr>
        <w:pStyle w:val="Tekstpodstawowy"/>
        <w:tabs>
          <w:tab w:val="left" w:pos="8931"/>
        </w:tabs>
        <w:rPr>
          <w:rFonts w:eastAsia="Times New Roman"/>
          <w:sz w:val="24"/>
          <w:szCs w:val="24"/>
          <w:lang w:eastAsia="pl-PL" w:bidi="ar-SA"/>
        </w:rPr>
      </w:pPr>
      <w:r w:rsidRPr="00DA2CD3">
        <w:rPr>
          <w:rFonts w:eastAsia="Times New Roman"/>
          <w:sz w:val="24"/>
          <w:szCs w:val="24"/>
          <w:lang w:eastAsia="pl-PL" w:bidi="ar-SA"/>
        </w:rPr>
        <w:t xml:space="preserve">Badania wykazały, że cyberprzemoc </w:t>
      </w:r>
      <w:r w:rsidR="00A95313">
        <w:rPr>
          <w:rFonts w:eastAsia="Times New Roman"/>
          <w:sz w:val="24"/>
          <w:szCs w:val="24"/>
          <w:lang w:eastAsia="pl-PL" w:bidi="ar-SA"/>
        </w:rPr>
        <w:t>w</w:t>
      </w:r>
      <w:r w:rsidR="00FB0D6F">
        <w:rPr>
          <w:rFonts w:eastAsia="Times New Roman"/>
          <w:sz w:val="24"/>
          <w:szCs w:val="24"/>
          <w:lang w:eastAsia="pl-PL" w:bidi="ar-SA"/>
        </w:rPr>
        <w:t xml:space="preserve"> lokalnej społeczności</w:t>
      </w:r>
      <w:r w:rsidR="00837718">
        <w:rPr>
          <w:rFonts w:eastAsia="Times New Roman"/>
          <w:sz w:val="24"/>
          <w:szCs w:val="24"/>
          <w:lang w:eastAsia="pl-PL" w:bidi="ar-SA"/>
        </w:rPr>
        <w:t>może</w:t>
      </w:r>
      <w:r w:rsidR="00A95313">
        <w:rPr>
          <w:rFonts w:eastAsia="Times New Roman"/>
          <w:sz w:val="24"/>
          <w:szCs w:val="24"/>
          <w:lang w:eastAsia="pl-PL" w:bidi="ar-SA"/>
        </w:rPr>
        <w:t>stanowi</w:t>
      </w:r>
      <w:r w:rsidR="00837718">
        <w:rPr>
          <w:rFonts w:eastAsia="Times New Roman"/>
          <w:sz w:val="24"/>
          <w:szCs w:val="24"/>
          <w:lang w:eastAsia="pl-PL" w:bidi="ar-SA"/>
        </w:rPr>
        <w:t>ć</w:t>
      </w:r>
      <w:r w:rsidRPr="00DA2CD3">
        <w:rPr>
          <w:rFonts w:eastAsia="Times New Roman"/>
          <w:sz w:val="24"/>
          <w:szCs w:val="24"/>
          <w:lang w:eastAsia="pl-PL" w:bidi="ar-SA"/>
        </w:rPr>
        <w:t>pr</w:t>
      </w:r>
      <w:r w:rsidR="00FB0D6F">
        <w:rPr>
          <w:rFonts w:eastAsia="Times New Roman"/>
          <w:sz w:val="24"/>
          <w:szCs w:val="24"/>
          <w:lang w:eastAsia="pl-PL" w:bidi="ar-SA"/>
        </w:rPr>
        <w:t>oblem</w:t>
      </w:r>
      <w:r w:rsidR="00D46FEC">
        <w:rPr>
          <w:rFonts w:eastAsia="Times New Roman"/>
          <w:sz w:val="24"/>
          <w:szCs w:val="24"/>
          <w:lang w:eastAsia="pl-PL" w:bidi="ar-SA"/>
        </w:rPr>
        <w:t xml:space="preserve">. </w:t>
      </w:r>
      <w:r w:rsidR="002B64FF" w:rsidRPr="00DA2CD3">
        <w:rPr>
          <w:rFonts w:eastAsia="Times New Roman"/>
          <w:sz w:val="24"/>
          <w:szCs w:val="24"/>
          <w:lang w:eastAsia="pl-PL" w:bidi="ar-SA"/>
        </w:rPr>
        <w:t xml:space="preserve">Mianowicie, </w:t>
      </w:r>
      <w:r w:rsidR="00837718">
        <w:rPr>
          <w:rFonts w:eastAsia="Times New Roman"/>
          <w:b/>
          <w:sz w:val="24"/>
          <w:szCs w:val="24"/>
          <w:lang w:eastAsia="pl-PL" w:bidi="ar-SA"/>
        </w:rPr>
        <w:t>48</w:t>
      </w:r>
      <w:r w:rsidR="00FB0D6F" w:rsidRPr="00811423">
        <w:rPr>
          <w:rFonts w:eastAsia="Times New Roman"/>
          <w:b/>
          <w:sz w:val="24"/>
          <w:szCs w:val="24"/>
          <w:lang w:eastAsia="pl-PL" w:bidi="ar-SA"/>
        </w:rPr>
        <w:t xml:space="preserve">% badanych </w:t>
      </w:r>
      <w:r w:rsidR="00D46FEC" w:rsidRPr="00811423">
        <w:rPr>
          <w:rFonts w:eastAsia="Times New Roman"/>
          <w:b/>
          <w:sz w:val="24"/>
          <w:szCs w:val="24"/>
          <w:lang w:eastAsia="pl-PL" w:bidi="ar-SA"/>
        </w:rPr>
        <w:t xml:space="preserve">nie </w:t>
      </w:r>
      <w:r w:rsidRPr="00811423">
        <w:rPr>
          <w:rFonts w:eastAsia="Times New Roman"/>
          <w:b/>
          <w:sz w:val="24"/>
          <w:szCs w:val="24"/>
          <w:lang w:eastAsia="pl-PL" w:bidi="ar-SA"/>
        </w:rPr>
        <w:t>ma w</w:t>
      </w:r>
      <w:r w:rsidRPr="00DA2CD3">
        <w:rPr>
          <w:rFonts w:eastAsia="Times New Roman"/>
          <w:b/>
          <w:sz w:val="24"/>
          <w:szCs w:val="24"/>
          <w:lang w:eastAsia="pl-PL" w:bidi="ar-SA"/>
        </w:rPr>
        <w:t xml:space="preserve"> swoim otoczeniu osoby</w:t>
      </w:r>
      <w:r w:rsidR="002B64FF" w:rsidRPr="00DA2CD3">
        <w:rPr>
          <w:rFonts w:eastAsia="Times New Roman"/>
          <w:b/>
          <w:sz w:val="24"/>
          <w:szCs w:val="24"/>
          <w:lang w:eastAsia="pl-PL" w:bidi="ar-SA"/>
        </w:rPr>
        <w:t>,</w:t>
      </w:r>
      <w:r w:rsidR="00837718">
        <w:rPr>
          <w:rFonts w:eastAsia="Times New Roman"/>
          <w:b/>
          <w:sz w:val="24"/>
          <w:szCs w:val="24"/>
          <w:lang w:eastAsia="pl-PL" w:bidi="ar-SA"/>
        </w:rPr>
        <w:t xml:space="preserve"> które padła</w:t>
      </w:r>
      <w:r w:rsidRPr="00DA2CD3">
        <w:rPr>
          <w:rFonts w:eastAsia="Times New Roman"/>
          <w:b/>
          <w:sz w:val="24"/>
          <w:szCs w:val="24"/>
          <w:lang w:eastAsia="pl-PL" w:bidi="ar-SA"/>
        </w:rPr>
        <w:t xml:space="preserve"> ofiarą przestępstwa internetowego</w:t>
      </w:r>
      <w:r w:rsidR="00086760">
        <w:rPr>
          <w:rFonts w:eastAsia="Times New Roman"/>
          <w:sz w:val="24"/>
          <w:szCs w:val="24"/>
          <w:lang w:eastAsia="pl-PL" w:bidi="ar-SA"/>
        </w:rPr>
        <w:t xml:space="preserve"> (np. </w:t>
      </w:r>
      <w:r w:rsidRPr="00DA2CD3">
        <w:rPr>
          <w:rFonts w:eastAsia="Times New Roman"/>
          <w:sz w:val="24"/>
          <w:szCs w:val="24"/>
          <w:lang w:eastAsia="pl-PL" w:bidi="ar-SA"/>
        </w:rPr>
        <w:t>włamania na konto, oszustwa, wyłudzenia, zniesławienia)</w:t>
      </w:r>
      <w:r w:rsidR="002B64FF" w:rsidRPr="00DA2CD3">
        <w:rPr>
          <w:rFonts w:eastAsia="Times New Roman"/>
          <w:sz w:val="24"/>
          <w:szCs w:val="24"/>
          <w:lang w:eastAsia="pl-PL" w:bidi="ar-SA"/>
        </w:rPr>
        <w:t xml:space="preserve">, </w:t>
      </w:r>
      <w:r w:rsidR="007753AE">
        <w:rPr>
          <w:rFonts w:eastAsia="Times New Roman"/>
          <w:sz w:val="24"/>
          <w:szCs w:val="24"/>
          <w:lang w:eastAsia="pl-PL" w:bidi="ar-SA"/>
        </w:rPr>
        <w:t>a</w:t>
      </w:r>
      <w:r w:rsidR="00837718">
        <w:rPr>
          <w:rFonts w:eastAsia="Times New Roman"/>
          <w:sz w:val="24"/>
          <w:szCs w:val="24"/>
          <w:lang w:eastAsia="pl-PL" w:bidi="ar-SA"/>
        </w:rPr>
        <w:t>czkolwiek</w:t>
      </w:r>
      <w:r w:rsidR="00837718">
        <w:rPr>
          <w:rFonts w:eastAsia="Times New Roman"/>
          <w:b/>
          <w:sz w:val="24"/>
          <w:szCs w:val="24"/>
          <w:lang w:eastAsia="pl-PL" w:bidi="ar-SA"/>
        </w:rPr>
        <w:t>3</w:t>
      </w:r>
      <w:r w:rsidR="00D12E0A">
        <w:rPr>
          <w:rFonts w:eastAsia="Times New Roman"/>
          <w:b/>
          <w:sz w:val="24"/>
          <w:szCs w:val="24"/>
          <w:lang w:eastAsia="pl-PL" w:bidi="ar-SA"/>
        </w:rPr>
        <w:t>8</w:t>
      </w:r>
      <w:r w:rsidR="00FB0D6F" w:rsidRPr="00811423">
        <w:rPr>
          <w:rFonts w:eastAsia="Times New Roman"/>
          <w:b/>
          <w:sz w:val="24"/>
          <w:szCs w:val="24"/>
          <w:lang w:eastAsia="pl-PL" w:bidi="ar-SA"/>
        </w:rPr>
        <w:t>%</w:t>
      </w:r>
      <w:r w:rsidR="003716D6" w:rsidRPr="00811423">
        <w:rPr>
          <w:rFonts w:eastAsia="Times New Roman"/>
          <w:b/>
          <w:sz w:val="24"/>
          <w:szCs w:val="24"/>
          <w:lang w:eastAsia="pl-PL" w:bidi="ar-SA"/>
        </w:rPr>
        <w:t xml:space="preserve">wie o takim zdarzeniu lub </w:t>
      </w:r>
      <w:r w:rsidR="00FB0D6F" w:rsidRPr="00811423">
        <w:rPr>
          <w:rFonts w:eastAsia="Times New Roman"/>
          <w:b/>
          <w:sz w:val="24"/>
          <w:szCs w:val="24"/>
          <w:lang w:eastAsia="pl-PL" w:bidi="ar-SA"/>
        </w:rPr>
        <w:t xml:space="preserve">nie </w:t>
      </w:r>
      <w:r w:rsidR="002B64FF" w:rsidRPr="00811423">
        <w:rPr>
          <w:rFonts w:eastAsia="Times New Roman"/>
          <w:b/>
          <w:sz w:val="24"/>
          <w:szCs w:val="24"/>
          <w:lang w:eastAsia="pl-PL" w:bidi="ar-SA"/>
        </w:rPr>
        <w:t>jest</w:t>
      </w:r>
      <w:r w:rsidR="002B64FF" w:rsidRPr="00DA2CD3">
        <w:rPr>
          <w:rFonts w:eastAsia="Times New Roman"/>
          <w:b/>
          <w:sz w:val="24"/>
          <w:szCs w:val="24"/>
          <w:lang w:eastAsia="pl-PL" w:bidi="ar-SA"/>
        </w:rPr>
        <w:t xml:space="preserve"> pewna</w:t>
      </w:r>
      <w:r w:rsidRPr="00DA2CD3">
        <w:rPr>
          <w:rFonts w:eastAsia="Times New Roman"/>
          <w:b/>
          <w:sz w:val="24"/>
          <w:szCs w:val="24"/>
          <w:lang w:eastAsia="pl-PL" w:bidi="ar-SA"/>
        </w:rPr>
        <w:t>, ale ma podejrzenia</w:t>
      </w:r>
      <w:r w:rsidR="00194F6A" w:rsidRPr="00DA2CD3">
        <w:rPr>
          <w:rFonts w:eastAsia="Times New Roman"/>
          <w:b/>
          <w:sz w:val="24"/>
          <w:szCs w:val="24"/>
          <w:lang w:eastAsia="pl-PL" w:bidi="ar-SA"/>
        </w:rPr>
        <w:t>,</w:t>
      </w:r>
      <w:r w:rsidRPr="00DA2CD3">
        <w:rPr>
          <w:rFonts w:eastAsia="Times New Roman"/>
          <w:b/>
          <w:sz w:val="24"/>
          <w:szCs w:val="24"/>
          <w:lang w:eastAsia="pl-PL" w:bidi="ar-SA"/>
        </w:rPr>
        <w:t xml:space="preserve"> że tak właśnie się stało</w:t>
      </w:r>
      <w:r w:rsidR="00837718">
        <w:rPr>
          <w:rFonts w:eastAsia="Times New Roman"/>
          <w:sz w:val="24"/>
          <w:szCs w:val="24"/>
          <w:lang w:eastAsia="pl-PL" w:bidi="ar-SA"/>
        </w:rPr>
        <w:t xml:space="preserve">, a 14% potwierdza ten problem. </w:t>
      </w:r>
    </w:p>
    <w:p w:rsidR="00194D18" w:rsidRPr="00DA2CD3" w:rsidRDefault="00194D18" w:rsidP="00150061">
      <w:pPr>
        <w:pStyle w:val="Tekstpodstawowy"/>
        <w:tabs>
          <w:tab w:val="left" w:pos="8931"/>
        </w:tabs>
        <w:rPr>
          <w:rFonts w:eastAsia="Times New Roman"/>
          <w:sz w:val="24"/>
          <w:szCs w:val="24"/>
          <w:lang w:eastAsia="pl-PL" w:bidi="ar-SA"/>
        </w:rPr>
      </w:pPr>
    </w:p>
    <w:p w:rsidR="000664CF" w:rsidRPr="00DA2CD3" w:rsidRDefault="000664CF" w:rsidP="00150061">
      <w:pPr>
        <w:tabs>
          <w:tab w:val="left" w:pos="8931"/>
        </w:tabs>
        <w:jc w:val="center"/>
        <w:rPr>
          <w:rFonts w:eastAsia="Times New Roman" w:cs="Arial"/>
          <w:i/>
          <w:sz w:val="24"/>
          <w:szCs w:val="24"/>
          <w:lang w:eastAsia="pl-PL" w:bidi="ar-SA"/>
        </w:rPr>
      </w:pPr>
      <w:r w:rsidRPr="00DA2CD3">
        <w:rPr>
          <w:rFonts w:eastAsia="Times New Roman" w:cs="Arial"/>
          <w:i/>
          <w:noProof/>
          <w:sz w:val="24"/>
          <w:szCs w:val="24"/>
          <w:lang w:eastAsia="pl-PL" w:bidi="ar-SA"/>
        </w:rPr>
        <w:drawing>
          <wp:inline distT="0" distB="0" distL="0" distR="0">
            <wp:extent cx="5490845" cy="3467100"/>
            <wp:effectExtent l="0" t="0" r="14605" b="0"/>
            <wp:docPr id="3"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6A6F" w:rsidRDefault="0051421D" w:rsidP="00150061">
      <w:pPr>
        <w:pStyle w:val="Tekstpodstawowy"/>
        <w:tabs>
          <w:tab w:val="left" w:pos="8931"/>
        </w:tabs>
        <w:rPr>
          <w:rFonts w:eastAsia="Times New Roman"/>
          <w:sz w:val="24"/>
          <w:lang w:eastAsia="pl-PL" w:bidi="ar-SA"/>
        </w:rPr>
      </w:pPr>
      <w:r>
        <w:rPr>
          <w:rFonts w:eastAsia="Times New Roman"/>
          <w:sz w:val="24"/>
          <w:lang w:eastAsia="pl-PL" w:bidi="ar-SA"/>
        </w:rPr>
        <w:lastRenderedPageBreak/>
        <w:t xml:space="preserve">Również </w:t>
      </w:r>
      <w:r w:rsidR="000664CF" w:rsidRPr="00DA2CD3">
        <w:rPr>
          <w:rFonts w:eastAsia="Times New Roman"/>
          <w:sz w:val="24"/>
          <w:lang w:eastAsia="pl-PL" w:bidi="ar-SA"/>
        </w:rPr>
        <w:t>dane związane są z subiektywnym oszacowaniem uzależnienia od komputerów lub I</w:t>
      </w:r>
      <w:r>
        <w:rPr>
          <w:rFonts w:eastAsia="Times New Roman"/>
          <w:sz w:val="24"/>
          <w:lang w:eastAsia="pl-PL" w:bidi="ar-SA"/>
        </w:rPr>
        <w:t xml:space="preserve">nternetu w środowisku lokalnym </w:t>
      </w:r>
      <w:r w:rsidR="005706FD">
        <w:rPr>
          <w:rFonts w:eastAsia="Times New Roman"/>
          <w:sz w:val="24"/>
          <w:lang w:eastAsia="pl-PL" w:bidi="ar-SA"/>
        </w:rPr>
        <w:t xml:space="preserve">są niepokojące i należy zwrócić uwagę na edukację społeczności w tym zakresie. </w:t>
      </w:r>
    </w:p>
    <w:p w:rsidR="000664CF" w:rsidRDefault="00686083" w:rsidP="00150061">
      <w:pPr>
        <w:pStyle w:val="Tekstpodstawowy"/>
        <w:tabs>
          <w:tab w:val="left" w:pos="8931"/>
        </w:tabs>
        <w:rPr>
          <w:rFonts w:eastAsia="Times New Roman"/>
          <w:b/>
          <w:sz w:val="24"/>
          <w:lang w:eastAsia="pl-PL" w:bidi="ar-SA"/>
        </w:rPr>
      </w:pPr>
      <w:r>
        <w:rPr>
          <w:rFonts w:eastAsia="Times New Roman"/>
          <w:b/>
          <w:sz w:val="24"/>
          <w:lang w:eastAsia="pl-PL" w:bidi="ar-SA"/>
        </w:rPr>
        <w:t xml:space="preserve">Łącznie </w:t>
      </w:r>
      <w:r w:rsidR="00837718">
        <w:rPr>
          <w:rFonts w:eastAsia="Times New Roman"/>
          <w:b/>
          <w:sz w:val="24"/>
          <w:lang w:eastAsia="pl-PL" w:bidi="ar-SA"/>
        </w:rPr>
        <w:t>86</w:t>
      </w:r>
      <w:r>
        <w:rPr>
          <w:rFonts w:eastAsia="Times New Roman"/>
          <w:b/>
          <w:sz w:val="24"/>
          <w:lang w:eastAsia="pl-PL" w:bidi="ar-SA"/>
        </w:rPr>
        <w:t xml:space="preserve">% </w:t>
      </w:r>
      <w:r w:rsidR="000664CF" w:rsidRPr="00DA2CD3">
        <w:rPr>
          <w:rFonts w:eastAsia="Times New Roman"/>
          <w:b/>
          <w:sz w:val="24"/>
          <w:lang w:eastAsia="pl-PL" w:bidi="ar-SA"/>
        </w:rPr>
        <w:t>uważa</w:t>
      </w:r>
      <w:r w:rsidR="007753AE">
        <w:rPr>
          <w:rFonts w:eastAsia="Times New Roman"/>
          <w:b/>
          <w:sz w:val="24"/>
          <w:lang w:eastAsia="pl-PL" w:bidi="ar-SA"/>
        </w:rPr>
        <w:t xml:space="preserve">, że tego typu uzależnienie jest dość i bardzo </w:t>
      </w:r>
      <w:r w:rsidR="000664CF" w:rsidRPr="00DA2CD3">
        <w:rPr>
          <w:rFonts w:eastAsia="Times New Roman"/>
          <w:b/>
          <w:sz w:val="24"/>
          <w:lang w:eastAsia="pl-PL" w:bidi="ar-SA"/>
        </w:rPr>
        <w:t>powszechne w</w:t>
      </w:r>
      <w:r w:rsidR="00386C79" w:rsidRPr="00DA2CD3">
        <w:rPr>
          <w:rFonts w:eastAsia="Times New Roman"/>
          <w:b/>
          <w:sz w:val="24"/>
          <w:lang w:eastAsia="pl-PL" w:bidi="ar-SA"/>
        </w:rPr>
        <w:t> </w:t>
      </w:r>
      <w:r w:rsidR="000664CF" w:rsidRPr="00DA2CD3">
        <w:rPr>
          <w:rFonts w:eastAsia="Times New Roman"/>
          <w:b/>
          <w:sz w:val="24"/>
          <w:lang w:eastAsia="pl-PL" w:bidi="ar-SA"/>
        </w:rPr>
        <w:t>ś</w:t>
      </w:r>
      <w:r w:rsidR="00FB0D6F">
        <w:rPr>
          <w:rFonts w:eastAsia="Times New Roman"/>
          <w:b/>
          <w:sz w:val="24"/>
          <w:lang w:eastAsia="pl-PL" w:bidi="ar-SA"/>
        </w:rPr>
        <w:t xml:space="preserve">rodowisku lokalnym, a </w:t>
      </w:r>
      <w:r>
        <w:rPr>
          <w:rFonts w:eastAsia="Times New Roman"/>
          <w:b/>
          <w:sz w:val="24"/>
          <w:lang w:eastAsia="pl-PL" w:bidi="ar-SA"/>
        </w:rPr>
        <w:t>tylko</w:t>
      </w:r>
      <w:r w:rsidR="00837718">
        <w:rPr>
          <w:rFonts w:eastAsia="Times New Roman"/>
          <w:b/>
          <w:sz w:val="24"/>
          <w:lang w:eastAsia="pl-PL" w:bidi="ar-SA"/>
        </w:rPr>
        <w:t>14</w:t>
      </w:r>
      <w:r>
        <w:rPr>
          <w:rFonts w:eastAsia="Times New Roman"/>
          <w:b/>
          <w:sz w:val="24"/>
          <w:lang w:eastAsia="pl-PL" w:bidi="ar-SA"/>
        </w:rPr>
        <w:t>% </w:t>
      </w:r>
      <w:r w:rsidR="000664CF" w:rsidRPr="00DA2CD3">
        <w:rPr>
          <w:rFonts w:eastAsia="Times New Roman"/>
          <w:b/>
          <w:sz w:val="24"/>
          <w:lang w:eastAsia="pl-PL" w:bidi="ar-SA"/>
        </w:rPr>
        <w:t xml:space="preserve">ocenia je jako </w:t>
      </w:r>
      <w:r>
        <w:rPr>
          <w:rFonts w:eastAsia="Times New Roman"/>
          <w:b/>
          <w:sz w:val="24"/>
          <w:lang w:eastAsia="pl-PL" w:bidi="ar-SA"/>
        </w:rPr>
        <w:t xml:space="preserve">dość </w:t>
      </w:r>
      <w:r w:rsidR="003E5C94">
        <w:rPr>
          <w:rFonts w:eastAsia="Times New Roman"/>
          <w:b/>
          <w:sz w:val="24"/>
          <w:lang w:eastAsia="pl-PL" w:bidi="ar-SA"/>
        </w:rPr>
        <w:t xml:space="preserve">i bardzo </w:t>
      </w:r>
      <w:r w:rsidR="007753AE">
        <w:rPr>
          <w:rFonts w:eastAsia="Times New Roman"/>
          <w:b/>
          <w:sz w:val="24"/>
          <w:lang w:eastAsia="pl-PL" w:bidi="ar-SA"/>
        </w:rPr>
        <w:t>rzadkie zjawisko.</w:t>
      </w:r>
    </w:p>
    <w:p w:rsidR="00166A6F" w:rsidRPr="00DA2CD3" w:rsidRDefault="00166A6F" w:rsidP="00150061">
      <w:pPr>
        <w:pStyle w:val="Tekstpodstawowy"/>
        <w:tabs>
          <w:tab w:val="left" w:pos="8931"/>
        </w:tabs>
        <w:rPr>
          <w:rFonts w:eastAsia="Times New Roman"/>
          <w:sz w:val="24"/>
          <w:lang w:eastAsia="pl-PL" w:bidi="ar-SA"/>
        </w:rPr>
      </w:pPr>
    </w:p>
    <w:p w:rsidR="000664CF" w:rsidRDefault="000664CF" w:rsidP="00150061">
      <w:pPr>
        <w:tabs>
          <w:tab w:val="left" w:pos="8931"/>
        </w:tabs>
        <w:jc w:val="center"/>
        <w:rPr>
          <w:caps/>
          <w:color w:val="632423" w:themeColor="accent2" w:themeShade="80"/>
          <w:spacing w:val="20"/>
          <w:sz w:val="28"/>
          <w:szCs w:val="28"/>
        </w:rPr>
      </w:pPr>
      <w:r w:rsidRPr="00DA2CD3">
        <w:rPr>
          <w:rFonts w:eastAsia="Times New Roman" w:cs="Arial"/>
          <w:b/>
          <w:noProof/>
          <w:sz w:val="24"/>
          <w:szCs w:val="24"/>
          <w:lang w:eastAsia="pl-PL" w:bidi="ar-SA"/>
        </w:rPr>
        <w:drawing>
          <wp:inline distT="0" distB="0" distL="0" distR="0">
            <wp:extent cx="5495290" cy="3152775"/>
            <wp:effectExtent l="0" t="0" r="10160" b="9525"/>
            <wp:docPr id="150"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6203" w:rsidRDefault="00E16203">
      <w:pPr>
        <w:spacing w:before="0" w:after="200" w:line="252" w:lineRule="auto"/>
        <w:jc w:val="left"/>
        <w:rPr>
          <w:caps/>
          <w:color w:val="632423" w:themeColor="accent2" w:themeShade="80"/>
          <w:spacing w:val="20"/>
          <w:sz w:val="28"/>
          <w:szCs w:val="28"/>
        </w:rPr>
      </w:pPr>
      <w:bookmarkStart w:id="80" w:name="_Toc458111756"/>
      <w:r>
        <w:br w:type="page"/>
      </w:r>
    </w:p>
    <w:p w:rsidR="000664CF" w:rsidRPr="00DA2CD3" w:rsidRDefault="000664CF" w:rsidP="00150061">
      <w:pPr>
        <w:pStyle w:val="Nagwek1"/>
        <w:tabs>
          <w:tab w:val="left" w:pos="8931"/>
        </w:tabs>
      </w:pPr>
      <w:bookmarkStart w:id="81" w:name="_Toc8220822"/>
      <w:r w:rsidRPr="00BF194C">
        <w:lastRenderedPageBreak/>
        <w:t>Badania sprzedawców napojów alkoholowych</w:t>
      </w:r>
      <w:bookmarkEnd w:id="80"/>
      <w:bookmarkEnd w:id="81"/>
    </w:p>
    <w:p w:rsidR="000664CF" w:rsidRDefault="000664CF" w:rsidP="00150061">
      <w:pPr>
        <w:pStyle w:val="Tekstpodstawowyzwciciem"/>
        <w:tabs>
          <w:tab w:val="left" w:pos="8931"/>
        </w:tabs>
        <w:rPr>
          <w:sz w:val="24"/>
        </w:rPr>
      </w:pPr>
      <w:r w:rsidRPr="00DA2CD3">
        <w:rPr>
          <w:sz w:val="24"/>
        </w:rPr>
        <w:t>Niewątpliwie ważną grupą, która może zarysować szczególny obraz problemów związanych z a</w:t>
      </w:r>
      <w:r w:rsidR="00BF194C">
        <w:rPr>
          <w:sz w:val="24"/>
        </w:rPr>
        <w:t>lkoholem występujących w gminie</w:t>
      </w:r>
      <w:r w:rsidRPr="00DA2CD3">
        <w:rPr>
          <w:sz w:val="24"/>
        </w:rPr>
        <w:t xml:space="preserve"> są sami pracownicy punktów sprzedaży alkoholu, spotykający się codzienn</w:t>
      </w:r>
      <w:r w:rsidR="0010569F">
        <w:rPr>
          <w:sz w:val="24"/>
        </w:rPr>
        <w:t>ie w swojej pracy z konsumentami</w:t>
      </w:r>
      <w:r w:rsidRPr="00DA2CD3">
        <w:rPr>
          <w:sz w:val="24"/>
        </w:rPr>
        <w:t>. Ich postawy wobec osób nabywających/konsumujących alkohol oraz przestrzeganie prawa w zakresie sprzedaży alkoholu mogą w znaczącym stopniu przyczynić się do ograniczenia problemów związanych z</w:t>
      </w:r>
      <w:r w:rsidR="007E2CB3" w:rsidRPr="00DA2CD3">
        <w:rPr>
          <w:sz w:val="24"/>
        </w:rPr>
        <w:t> </w:t>
      </w:r>
      <w:r w:rsidRPr="00DA2CD3">
        <w:rPr>
          <w:sz w:val="24"/>
        </w:rPr>
        <w:t>nadużywaniem alkoholu</w:t>
      </w:r>
      <w:r w:rsidR="00BF194C">
        <w:rPr>
          <w:sz w:val="24"/>
        </w:rPr>
        <w:t xml:space="preserve"> zarówno przez nieletnich jak i </w:t>
      </w:r>
      <w:r w:rsidRPr="00DA2CD3">
        <w:rPr>
          <w:sz w:val="24"/>
        </w:rPr>
        <w:t>dorosłych.</w:t>
      </w:r>
    </w:p>
    <w:p w:rsidR="000664CF" w:rsidRPr="00DA2CD3" w:rsidRDefault="000664CF" w:rsidP="00150061">
      <w:pPr>
        <w:pStyle w:val="Nagwek2"/>
        <w:tabs>
          <w:tab w:val="left" w:pos="8931"/>
        </w:tabs>
      </w:pPr>
      <w:bookmarkStart w:id="82" w:name="_Toc450573160"/>
      <w:bookmarkStart w:id="83" w:name="_Toc454110127"/>
      <w:bookmarkStart w:id="84" w:name="_Toc457583360"/>
      <w:bookmarkStart w:id="85" w:name="_Toc458111757"/>
      <w:bookmarkStart w:id="86" w:name="_Toc8220823"/>
      <w:r w:rsidRPr="00DA2CD3">
        <w:t>Grupa badana</w:t>
      </w:r>
      <w:bookmarkEnd w:id="82"/>
      <w:bookmarkEnd w:id="83"/>
      <w:bookmarkEnd w:id="84"/>
      <w:bookmarkEnd w:id="85"/>
      <w:bookmarkEnd w:id="86"/>
    </w:p>
    <w:p w:rsidR="000664CF" w:rsidRPr="00DA2CD3" w:rsidRDefault="000664CF" w:rsidP="00150061">
      <w:pPr>
        <w:pStyle w:val="Tekstpodstawowyzwciciem"/>
        <w:tabs>
          <w:tab w:val="left" w:pos="8931"/>
        </w:tabs>
        <w:rPr>
          <w:sz w:val="24"/>
        </w:rPr>
      </w:pPr>
      <w:r w:rsidRPr="00DA2CD3">
        <w:rPr>
          <w:sz w:val="24"/>
        </w:rPr>
        <w:t xml:space="preserve">Badanie zostało przeprowadzone wśród </w:t>
      </w:r>
      <w:r w:rsidR="0051421D">
        <w:rPr>
          <w:sz w:val="24"/>
        </w:rPr>
        <w:t>1</w:t>
      </w:r>
      <w:r w:rsidR="00E30816">
        <w:rPr>
          <w:sz w:val="24"/>
        </w:rPr>
        <w:t>0</w:t>
      </w:r>
      <w:r w:rsidRPr="00DA2CD3">
        <w:rPr>
          <w:sz w:val="24"/>
        </w:rPr>
        <w:t>sprzedawców napojów alkoholowych w</w:t>
      </w:r>
      <w:r w:rsidR="009F4837" w:rsidRPr="00DA2CD3">
        <w:rPr>
          <w:sz w:val="24"/>
        </w:rPr>
        <w:t> </w:t>
      </w:r>
      <w:r w:rsidRPr="00DA2CD3">
        <w:rPr>
          <w:sz w:val="24"/>
        </w:rPr>
        <w:t xml:space="preserve">punktach sprzedaży na terenie </w:t>
      </w:r>
      <w:r w:rsidR="00510AB6">
        <w:rPr>
          <w:sz w:val="24"/>
        </w:rPr>
        <w:t>gminy</w:t>
      </w:r>
      <w:r w:rsidR="00E30816">
        <w:rPr>
          <w:sz w:val="24"/>
        </w:rPr>
        <w:t>. Grupę badaną stanowiło 9</w:t>
      </w:r>
      <w:r w:rsidR="008E3F94">
        <w:rPr>
          <w:sz w:val="24"/>
        </w:rPr>
        <w:t> </w:t>
      </w:r>
      <w:r w:rsidR="002841EC">
        <w:rPr>
          <w:sz w:val="24"/>
        </w:rPr>
        <w:t>kobiet</w:t>
      </w:r>
      <w:r w:rsidR="00E30816">
        <w:rPr>
          <w:sz w:val="24"/>
        </w:rPr>
        <w:t xml:space="preserve"> i 1 mężczyzna</w:t>
      </w:r>
      <w:r w:rsidR="00E22D07">
        <w:rPr>
          <w:sz w:val="24"/>
        </w:rPr>
        <w:t>.</w:t>
      </w:r>
      <w:r w:rsidR="00E30816">
        <w:rPr>
          <w:sz w:val="24"/>
        </w:rPr>
        <w:t>7</w:t>
      </w:r>
      <w:r w:rsidR="003B289D">
        <w:rPr>
          <w:sz w:val="24"/>
        </w:rPr>
        <w:t xml:space="preserve"> respondentów</w:t>
      </w:r>
      <w:r w:rsidRPr="00DA2CD3">
        <w:rPr>
          <w:sz w:val="24"/>
        </w:rPr>
        <w:t>to</w:t>
      </w:r>
      <w:r w:rsidR="0088120F">
        <w:rPr>
          <w:sz w:val="24"/>
        </w:rPr>
        <w:t xml:space="preserve"> pracownicy punktów</w:t>
      </w:r>
      <w:r w:rsidR="003B289D">
        <w:rPr>
          <w:sz w:val="24"/>
        </w:rPr>
        <w:t>,n</w:t>
      </w:r>
      <w:r w:rsidR="00EE0762">
        <w:rPr>
          <w:sz w:val="24"/>
        </w:rPr>
        <w:t xml:space="preserve">atomiast </w:t>
      </w:r>
      <w:r w:rsidR="00E30816">
        <w:rPr>
          <w:sz w:val="24"/>
        </w:rPr>
        <w:t>3</w:t>
      </w:r>
      <w:r w:rsidR="00853CCF">
        <w:rPr>
          <w:sz w:val="24"/>
        </w:rPr>
        <w:t>os</w:t>
      </w:r>
      <w:r w:rsidR="00E30816">
        <w:rPr>
          <w:sz w:val="24"/>
        </w:rPr>
        <w:t>oby</w:t>
      </w:r>
      <w:r w:rsidR="00EE0762">
        <w:rPr>
          <w:sz w:val="24"/>
        </w:rPr>
        <w:t xml:space="preserve">, </w:t>
      </w:r>
      <w:r w:rsidRPr="00DA2CD3">
        <w:rPr>
          <w:sz w:val="24"/>
        </w:rPr>
        <w:t xml:space="preserve">to </w:t>
      </w:r>
      <w:r w:rsidR="0051421D">
        <w:rPr>
          <w:sz w:val="24"/>
        </w:rPr>
        <w:t>właściciel</w:t>
      </w:r>
      <w:r w:rsidR="00E30816">
        <w:rPr>
          <w:sz w:val="24"/>
        </w:rPr>
        <w:t>e</w:t>
      </w:r>
      <w:r w:rsidRPr="00DA2CD3">
        <w:rPr>
          <w:sz w:val="24"/>
        </w:rPr>
        <w:t>. Średnia wieku prze</w:t>
      </w:r>
      <w:r w:rsidR="00317587">
        <w:rPr>
          <w:sz w:val="24"/>
        </w:rPr>
        <w:t>badanych sprzedawców wyniosła 4</w:t>
      </w:r>
      <w:r w:rsidR="00E30816">
        <w:rPr>
          <w:sz w:val="24"/>
        </w:rPr>
        <w:t>4</w:t>
      </w:r>
      <w:r w:rsidR="002841EC">
        <w:rPr>
          <w:sz w:val="24"/>
        </w:rPr>
        <w:t xml:space="preserve"> lat</w:t>
      </w:r>
      <w:r w:rsidR="00E30816">
        <w:rPr>
          <w:sz w:val="24"/>
        </w:rPr>
        <w:t>a</w:t>
      </w:r>
      <w:r w:rsidRPr="00DA2CD3">
        <w:rPr>
          <w:sz w:val="24"/>
        </w:rPr>
        <w:t xml:space="preserve">. </w:t>
      </w:r>
    </w:p>
    <w:p w:rsidR="000664CF" w:rsidRPr="00DA2CD3" w:rsidRDefault="000664CF" w:rsidP="00150061">
      <w:pPr>
        <w:pStyle w:val="Nagwek2"/>
        <w:tabs>
          <w:tab w:val="left" w:pos="8931"/>
        </w:tabs>
      </w:pPr>
      <w:bookmarkStart w:id="87" w:name="_Toc450573161"/>
      <w:bookmarkStart w:id="88" w:name="_Toc454110128"/>
      <w:bookmarkStart w:id="89" w:name="_Toc457583361"/>
      <w:bookmarkStart w:id="90" w:name="_Toc458111758"/>
      <w:bookmarkStart w:id="91" w:name="_Toc8220824"/>
      <w:r w:rsidRPr="00DA2CD3">
        <w:t>Cel badania</w:t>
      </w:r>
      <w:bookmarkEnd w:id="87"/>
      <w:bookmarkEnd w:id="88"/>
      <w:bookmarkEnd w:id="89"/>
      <w:bookmarkEnd w:id="90"/>
      <w:bookmarkEnd w:id="91"/>
    </w:p>
    <w:p w:rsidR="000664CF" w:rsidRPr="00DA2CD3" w:rsidRDefault="000664CF" w:rsidP="00150061">
      <w:pPr>
        <w:pStyle w:val="Tekstpodstawowyzwciciem"/>
        <w:tabs>
          <w:tab w:val="left" w:pos="8931"/>
        </w:tabs>
        <w:rPr>
          <w:sz w:val="24"/>
        </w:rPr>
      </w:pPr>
      <w:r w:rsidRPr="00DA2CD3">
        <w:rPr>
          <w:sz w:val="24"/>
        </w:rPr>
        <w:t xml:space="preserve">Ten obszar przeprowadzonych badań miał na celu poznanie postawy sprzedawców napojów alkoholowych względem następujących zagadnień: </w:t>
      </w:r>
    </w:p>
    <w:p w:rsidR="000664CF" w:rsidRPr="00DA2CD3" w:rsidRDefault="000664CF" w:rsidP="000B2F7F">
      <w:pPr>
        <w:pStyle w:val="Akapitzlist"/>
        <w:numPr>
          <w:ilvl w:val="0"/>
          <w:numId w:val="3"/>
        </w:numPr>
        <w:tabs>
          <w:tab w:val="left" w:pos="8931"/>
        </w:tabs>
        <w:rPr>
          <w:sz w:val="24"/>
          <w:szCs w:val="24"/>
        </w:rPr>
      </w:pPr>
      <w:r w:rsidRPr="00DA2CD3">
        <w:rPr>
          <w:sz w:val="24"/>
          <w:szCs w:val="24"/>
        </w:rPr>
        <w:t xml:space="preserve">sprzedaży alkoholu osobom nieletnim, </w:t>
      </w:r>
    </w:p>
    <w:p w:rsidR="000664CF" w:rsidRPr="00DA2CD3" w:rsidRDefault="000664CF" w:rsidP="000B2F7F">
      <w:pPr>
        <w:pStyle w:val="Akapitzlist"/>
        <w:numPr>
          <w:ilvl w:val="0"/>
          <w:numId w:val="3"/>
        </w:numPr>
        <w:tabs>
          <w:tab w:val="left" w:pos="8931"/>
        </w:tabs>
        <w:rPr>
          <w:sz w:val="24"/>
          <w:szCs w:val="24"/>
        </w:rPr>
      </w:pPr>
      <w:r w:rsidRPr="00DA2CD3">
        <w:rPr>
          <w:sz w:val="24"/>
          <w:szCs w:val="24"/>
        </w:rPr>
        <w:t>sprzedaży alkoholu osobom nietrzeźwym,</w:t>
      </w:r>
    </w:p>
    <w:p w:rsidR="000664CF" w:rsidRPr="00DA2CD3" w:rsidRDefault="000664CF" w:rsidP="000B2F7F">
      <w:pPr>
        <w:pStyle w:val="Akapitzlist"/>
        <w:numPr>
          <w:ilvl w:val="0"/>
          <w:numId w:val="3"/>
        </w:numPr>
        <w:tabs>
          <w:tab w:val="left" w:pos="8931"/>
        </w:tabs>
        <w:rPr>
          <w:sz w:val="24"/>
          <w:szCs w:val="24"/>
        </w:rPr>
      </w:pPr>
      <w:r w:rsidRPr="00DA2CD3">
        <w:rPr>
          <w:sz w:val="24"/>
          <w:szCs w:val="24"/>
        </w:rPr>
        <w:t xml:space="preserve">spożywania alkoholu w miejscu jego sprzedaży, </w:t>
      </w:r>
    </w:p>
    <w:p w:rsidR="000664CF" w:rsidRPr="00DA2CD3" w:rsidRDefault="000664CF" w:rsidP="000B2F7F">
      <w:pPr>
        <w:pStyle w:val="Akapitzlist"/>
        <w:numPr>
          <w:ilvl w:val="0"/>
          <w:numId w:val="3"/>
        </w:numPr>
        <w:tabs>
          <w:tab w:val="left" w:pos="8931"/>
        </w:tabs>
        <w:rPr>
          <w:sz w:val="24"/>
          <w:szCs w:val="24"/>
        </w:rPr>
      </w:pPr>
      <w:r w:rsidRPr="00DA2CD3">
        <w:rPr>
          <w:sz w:val="24"/>
          <w:szCs w:val="24"/>
        </w:rPr>
        <w:t>nieprzyjemne sytuacje zainicjowanych przez osoby spożywające alkohol.</w:t>
      </w:r>
    </w:p>
    <w:p w:rsidR="000664CF" w:rsidRPr="00DA2CD3" w:rsidRDefault="000664CF" w:rsidP="00150061">
      <w:pPr>
        <w:pStyle w:val="Nagwek2"/>
        <w:tabs>
          <w:tab w:val="left" w:pos="8931"/>
        </w:tabs>
      </w:pPr>
      <w:bookmarkStart w:id="92" w:name="_Toc450573162"/>
      <w:bookmarkStart w:id="93" w:name="_Toc454110129"/>
      <w:bookmarkStart w:id="94" w:name="_Toc457583362"/>
      <w:bookmarkStart w:id="95" w:name="_Toc458111759"/>
      <w:bookmarkStart w:id="96" w:name="_Toc8220825"/>
      <w:r w:rsidRPr="00DA2CD3">
        <w:lastRenderedPageBreak/>
        <w:t>Wyniki badań</w:t>
      </w:r>
      <w:bookmarkEnd w:id="92"/>
      <w:bookmarkEnd w:id="93"/>
      <w:bookmarkEnd w:id="94"/>
      <w:bookmarkEnd w:id="95"/>
      <w:bookmarkEnd w:id="96"/>
    </w:p>
    <w:p w:rsidR="000664CF" w:rsidRPr="00DA2CD3" w:rsidRDefault="000664CF" w:rsidP="00150061">
      <w:pPr>
        <w:pStyle w:val="Tekstpodstawowyzwciciem"/>
        <w:tabs>
          <w:tab w:val="left" w:pos="8931"/>
        </w:tabs>
        <w:rPr>
          <w:sz w:val="24"/>
        </w:rPr>
      </w:pPr>
      <w:r w:rsidRPr="00DA2CD3">
        <w:rPr>
          <w:sz w:val="24"/>
        </w:rPr>
        <w:t xml:space="preserve">Jednym z pierwszych zagadnień poruszonych w kwestionariuszu ankiety dla sprzedawców alkoholu było określanie poziomu świadomości na temat niebezpieczeństw wynikających zzawartości alkoholu w poszczególnych rodzajach napojów alkoholowych. </w:t>
      </w:r>
    </w:p>
    <w:p w:rsidR="000664CF" w:rsidRDefault="000E43C1" w:rsidP="00150061">
      <w:pPr>
        <w:pStyle w:val="Tekstpodstawowy"/>
        <w:tabs>
          <w:tab w:val="left" w:pos="8931"/>
        </w:tabs>
        <w:rPr>
          <w:sz w:val="24"/>
        </w:rPr>
      </w:pPr>
      <w:r>
        <w:rPr>
          <w:b/>
          <w:sz w:val="24"/>
        </w:rPr>
        <w:t xml:space="preserve">Łącznie </w:t>
      </w:r>
      <w:r w:rsidR="00E30816">
        <w:rPr>
          <w:b/>
          <w:sz w:val="24"/>
        </w:rPr>
        <w:t>100</w:t>
      </w:r>
      <w:r w:rsidR="002841EC" w:rsidRPr="00E32DEE">
        <w:rPr>
          <w:b/>
          <w:sz w:val="24"/>
        </w:rPr>
        <w:t>%</w:t>
      </w:r>
      <w:r w:rsidR="000664CF" w:rsidRPr="00DA2CD3">
        <w:rPr>
          <w:b/>
          <w:sz w:val="24"/>
        </w:rPr>
        <w:t xml:space="preserve">badanych sprzedawców napojów alkoholowych </w:t>
      </w:r>
      <w:r w:rsidR="00E32DEE">
        <w:rPr>
          <w:b/>
          <w:sz w:val="24"/>
        </w:rPr>
        <w:t>wskazało</w:t>
      </w:r>
      <w:r w:rsidR="000664CF" w:rsidRPr="00DA2CD3">
        <w:rPr>
          <w:b/>
          <w:sz w:val="24"/>
        </w:rPr>
        <w:t xml:space="preserve">, że alkohol zawarty wpiwie oraz winie jest </w:t>
      </w:r>
      <w:r w:rsidR="00E30816">
        <w:rPr>
          <w:b/>
          <w:sz w:val="24"/>
        </w:rPr>
        <w:t>tak samo</w:t>
      </w:r>
      <w:r w:rsidR="000664CF" w:rsidRPr="00DA2CD3">
        <w:rPr>
          <w:b/>
          <w:sz w:val="24"/>
        </w:rPr>
        <w:t>groźny</w:t>
      </w:r>
      <w:r w:rsidR="0013141A">
        <w:rPr>
          <w:b/>
          <w:sz w:val="24"/>
        </w:rPr>
        <w:t>,</w:t>
      </w:r>
      <w:r w:rsidR="000F6FFD">
        <w:rPr>
          <w:b/>
          <w:sz w:val="24"/>
        </w:rPr>
        <w:t>jak</w:t>
      </w:r>
      <w:r w:rsidR="000664CF" w:rsidRPr="00DA2CD3">
        <w:rPr>
          <w:b/>
          <w:sz w:val="24"/>
        </w:rPr>
        <w:t xml:space="preserve"> ten zawarty w wódce</w:t>
      </w:r>
      <w:r w:rsidR="000664CF" w:rsidRPr="00DA2CD3">
        <w:rPr>
          <w:sz w:val="24"/>
        </w:rPr>
        <w:t>.</w:t>
      </w:r>
      <w:r w:rsidR="00E47458">
        <w:rPr>
          <w:sz w:val="24"/>
        </w:rPr>
        <w:t>Świadczy, t</w:t>
      </w:r>
      <w:r w:rsidR="00E47458" w:rsidRPr="00DA2CD3">
        <w:rPr>
          <w:sz w:val="24"/>
        </w:rPr>
        <w:t xml:space="preserve">o </w:t>
      </w:r>
      <w:r w:rsidR="00E30816">
        <w:rPr>
          <w:sz w:val="24"/>
        </w:rPr>
        <w:t>wysokim</w:t>
      </w:r>
      <w:r w:rsidR="00E47458">
        <w:rPr>
          <w:sz w:val="24"/>
        </w:rPr>
        <w:t xml:space="preserve"> poziomie świadomości badanych na temat szkodliwości napojów o potencjalnie niższej zawartości procentowej alkoholu.</w:t>
      </w:r>
    </w:p>
    <w:p w:rsidR="0010569F" w:rsidRPr="00DA2CD3" w:rsidRDefault="0010569F" w:rsidP="00150061">
      <w:pPr>
        <w:pStyle w:val="Tekstpodstawowy"/>
        <w:tabs>
          <w:tab w:val="left" w:pos="8931"/>
        </w:tabs>
        <w:rPr>
          <w:sz w:val="24"/>
        </w:rPr>
      </w:pPr>
    </w:p>
    <w:p w:rsidR="000664CF" w:rsidRPr="00DA2CD3" w:rsidRDefault="000664CF" w:rsidP="00150061">
      <w:pPr>
        <w:tabs>
          <w:tab w:val="left" w:pos="8931"/>
        </w:tabs>
        <w:jc w:val="right"/>
        <w:rPr>
          <w:sz w:val="24"/>
          <w:szCs w:val="24"/>
        </w:rPr>
      </w:pPr>
      <w:r w:rsidRPr="00DA2CD3">
        <w:rPr>
          <w:noProof/>
          <w:sz w:val="24"/>
          <w:szCs w:val="24"/>
          <w:lang w:eastAsia="pl-PL" w:bidi="ar-SA"/>
        </w:rPr>
        <w:drawing>
          <wp:inline distT="0" distB="0" distL="0" distR="0">
            <wp:extent cx="5499735" cy="3286125"/>
            <wp:effectExtent l="0" t="0" r="5715" b="9525"/>
            <wp:docPr id="15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B12E1" w:rsidRPr="00DA2CD3" w:rsidRDefault="007B12E1" w:rsidP="00150061">
      <w:pPr>
        <w:tabs>
          <w:tab w:val="left" w:pos="8931"/>
        </w:tabs>
        <w:rPr>
          <w:sz w:val="24"/>
          <w:szCs w:val="24"/>
        </w:rPr>
      </w:pPr>
      <w:r w:rsidRPr="00DA2CD3">
        <w:rPr>
          <w:sz w:val="24"/>
          <w:szCs w:val="24"/>
        </w:rPr>
        <w:br w:type="page"/>
      </w:r>
    </w:p>
    <w:p w:rsidR="000664CF" w:rsidRDefault="00EE0762" w:rsidP="00150061">
      <w:pPr>
        <w:pStyle w:val="Tekstpodstawowy"/>
        <w:tabs>
          <w:tab w:val="left" w:pos="8931"/>
        </w:tabs>
        <w:rPr>
          <w:sz w:val="24"/>
        </w:rPr>
      </w:pPr>
      <w:r>
        <w:rPr>
          <w:b/>
          <w:sz w:val="24"/>
        </w:rPr>
        <w:lastRenderedPageBreak/>
        <w:t xml:space="preserve">Łącznie </w:t>
      </w:r>
      <w:r w:rsidR="00E30816">
        <w:rPr>
          <w:b/>
          <w:sz w:val="24"/>
        </w:rPr>
        <w:t>7</w:t>
      </w:r>
      <w:r w:rsidR="005C71E9">
        <w:rPr>
          <w:b/>
          <w:sz w:val="24"/>
        </w:rPr>
        <w:t>0</w:t>
      </w:r>
      <w:r w:rsidR="000664CF" w:rsidRPr="00DA2CD3">
        <w:rPr>
          <w:b/>
          <w:sz w:val="24"/>
        </w:rPr>
        <w:t xml:space="preserve">% sprzedawców </w:t>
      </w:r>
      <w:r w:rsidR="00E30816">
        <w:rPr>
          <w:b/>
          <w:sz w:val="24"/>
        </w:rPr>
        <w:t>nie zgadza się</w:t>
      </w:r>
      <w:r w:rsidR="000664CF" w:rsidRPr="00DA2CD3">
        <w:rPr>
          <w:b/>
          <w:sz w:val="24"/>
        </w:rPr>
        <w:t>, że dostęp do napojów alkoholowychpowinien by</w:t>
      </w:r>
      <w:r w:rsidR="007B12E1" w:rsidRPr="00DA2CD3">
        <w:rPr>
          <w:b/>
          <w:sz w:val="24"/>
        </w:rPr>
        <w:t>ć ograniczony lub kontrolowany</w:t>
      </w:r>
      <w:r w:rsidR="005C71E9">
        <w:rPr>
          <w:sz w:val="24"/>
        </w:rPr>
        <w:t xml:space="preserve">. </w:t>
      </w:r>
      <w:r w:rsidR="00E30816">
        <w:rPr>
          <w:sz w:val="24"/>
        </w:rPr>
        <w:t>30</w:t>
      </w:r>
      <w:r w:rsidR="006102A3">
        <w:rPr>
          <w:sz w:val="24"/>
        </w:rPr>
        <w:t>%</w:t>
      </w:r>
      <w:r w:rsidR="007B12E1" w:rsidRPr="00DA2CD3">
        <w:rPr>
          <w:sz w:val="24"/>
        </w:rPr>
        <w:t xml:space="preserve"> b</w:t>
      </w:r>
      <w:r w:rsidR="006102A3">
        <w:rPr>
          <w:sz w:val="24"/>
        </w:rPr>
        <w:t>adanych wyraża zdanie przeciwne, czyli</w:t>
      </w:r>
      <w:r w:rsidR="00DE2370">
        <w:rPr>
          <w:sz w:val="24"/>
        </w:rPr>
        <w:t xml:space="preserve"> jest</w:t>
      </w:r>
      <w:r w:rsidR="005C5DAA">
        <w:rPr>
          <w:sz w:val="24"/>
        </w:rPr>
        <w:t xml:space="preserve"> przekonana, że dostęp ten</w:t>
      </w:r>
      <w:r w:rsidR="007B12E1" w:rsidRPr="00DA2CD3">
        <w:rPr>
          <w:sz w:val="24"/>
        </w:rPr>
        <w:t>powinien podlegać kontroli.</w:t>
      </w:r>
    </w:p>
    <w:p w:rsidR="00194D18" w:rsidRPr="00DA2CD3" w:rsidRDefault="00194D18" w:rsidP="00150061">
      <w:pPr>
        <w:pStyle w:val="Tekstpodstawowy"/>
        <w:tabs>
          <w:tab w:val="left" w:pos="8931"/>
        </w:tabs>
        <w:rPr>
          <w:sz w:val="24"/>
        </w:rPr>
      </w:pPr>
    </w:p>
    <w:p w:rsidR="000664CF" w:rsidRPr="00DA2CD3" w:rsidRDefault="000664CF" w:rsidP="00150061">
      <w:pPr>
        <w:tabs>
          <w:tab w:val="left" w:pos="8931"/>
        </w:tabs>
        <w:jc w:val="center"/>
        <w:rPr>
          <w:sz w:val="24"/>
          <w:szCs w:val="24"/>
        </w:rPr>
      </w:pPr>
      <w:r w:rsidRPr="00DA2CD3">
        <w:rPr>
          <w:noProof/>
          <w:sz w:val="24"/>
          <w:szCs w:val="24"/>
          <w:lang w:eastAsia="pl-PL" w:bidi="ar-SA"/>
        </w:rPr>
        <w:drawing>
          <wp:inline distT="0" distB="0" distL="0" distR="0">
            <wp:extent cx="5305647" cy="2913321"/>
            <wp:effectExtent l="0" t="0" r="9525" b="1905"/>
            <wp:docPr id="15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B28EC" w:rsidRDefault="009B28EC" w:rsidP="00150061">
      <w:pPr>
        <w:pStyle w:val="Tekstpodstawowy"/>
        <w:tabs>
          <w:tab w:val="left" w:pos="8931"/>
        </w:tabs>
        <w:rPr>
          <w:b/>
          <w:sz w:val="24"/>
          <w:szCs w:val="24"/>
        </w:rPr>
      </w:pPr>
    </w:p>
    <w:p w:rsidR="000201CA" w:rsidRDefault="00061266" w:rsidP="00150061">
      <w:pPr>
        <w:pStyle w:val="Tekstpodstawowy"/>
        <w:tabs>
          <w:tab w:val="left" w:pos="8931"/>
        </w:tabs>
        <w:rPr>
          <w:b/>
          <w:sz w:val="24"/>
          <w:szCs w:val="24"/>
        </w:rPr>
      </w:pPr>
      <w:r w:rsidRPr="005A2E9B">
        <w:rPr>
          <w:b/>
          <w:sz w:val="24"/>
          <w:szCs w:val="24"/>
        </w:rPr>
        <w:t xml:space="preserve">Łącznie </w:t>
      </w:r>
      <w:r w:rsidR="00E30816">
        <w:rPr>
          <w:b/>
          <w:sz w:val="24"/>
          <w:szCs w:val="24"/>
        </w:rPr>
        <w:t>tylko 30</w:t>
      </w:r>
      <w:r w:rsidR="004C0154" w:rsidRPr="005A2E9B">
        <w:rPr>
          <w:b/>
          <w:sz w:val="24"/>
          <w:szCs w:val="24"/>
        </w:rPr>
        <w:t>%</w:t>
      </w:r>
      <w:r w:rsidR="000201CA" w:rsidRPr="005A2E9B">
        <w:rPr>
          <w:b/>
          <w:sz w:val="24"/>
          <w:szCs w:val="24"/>
        </w:rPr>
        <w:t xml:space="preserve"> r</w:t>
      </w:r>
      <w:r w:rsidR="008F759C" w:rsidRPr="005A2E9B">
        <w:rPr>
          <w:b/>
          <w:sz w:val="24"/>
          <w:szCs w:val="24"/>
        </w:rPr>
        <w:t>espondentów</w:t>
      </w:r>
      <w:r w:rsidR="005373F4">
        <w:rPr>
          <w:b/>
          <w:sz w:val="24"/>
          <w:szCs w:val="24"/>
        </w:rPr>
        <w:t xml:space="preserve">zgadza się </w:t>
      </w:r>
      <w:r w:rsidR="000201CA" w:rsidRPr="00E22D07">
        <w:rPr>
          <w:b/>
          <w:sz w:val="24"/>
          <w:szCs w:val="24"/>
        </w:rPr>
        <w:t>z tym, że osoby, które piją alkohol zagrażają bezpieczeńst</w:t>
      </w:r>
      <w:r w:rsidR="004C0154">
        <w:rPr>
          <w:b/>
          <w:sz w:val="24"/>
          <w:szCs w:val="24"/>
        </w:rPr>
        <w:t>wu w ich lokalnym środowisku.</w:t>
      </w:r>
    </w:p>
    <w:p w:rsidR="009B28EC" w:rsidRPr="00E22D07" w:rsidRDefault="009B28EC" w:rsidP="00150061">
      <w:pPr>
        <w:pStyle w:val="Tekstpodstawowy"/>
        <w:tabs>
          <w:tab w:val="left" w:pos="8931"/>
        </w:tabs>
        <w:rPr>
          <w:sz w:val="24"/>
          <w:szCs w:val="24"/>
        </w:rPr>
      </w:pPr>
    </w:p>
    <w:p w:rsidR="00586CFC" w:rsidRDefault="000201CA" w:rsidP="00194D18">
      <w:pPr>
        <w:pStyle w:val="Tekstpodstawowy"/>
        <w:tabs>
          <w:tab w:val="left" w:pos="8931"/>
        </w:tabs>
        <w:jc w:val="center"/>
        <w:rPr>
          <w:sz w:val="24"/>
        </w:rPr>
      </w:pPr>
      <w:r w:rsidRPr="00056E9F">
        <w:rPr>
          <w:noProof/>
          <w:szCs w:val="24"/>
          <w:lang w:eastAsia="pl-PL" w:bidi="ar-SA"/>
        </w:rPr>
        <w:drawing>
          <wp:inline distT="0" distB="0" distL="0" distR="0">
            <wp:extent cx="4784141" cy="3057753"/>
            <wp:effectExtent l="0" t="0" r="16510" b="9525"/>
            <wp:docPr id="4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61D50" w:rsidRDefault="008F759C" w:rsidP="00150061">
      <w:pPr>
        <w:pStyle w:val="Tekstpodstawowy"/>
        <w:tabs>
          <w:tab w:val="left" w:pos="8931"/>
        </w:tabs>
        <w:rPr>
          <w:sz w:val="24"/>
        </w:rPr>
      </w:pPr>
      <w:r>
        <w:rPr>
          <w:sz w:val="24"/>
        </w:rPr>
        <w:lastRenderedPageBreak/>
        <w:t>Kolejne pytanie</w:t>
      </w:r>
      <w:r w:rsidR="000664CF" w:rsidRPr="00DA2CD3">
        <w:rPr>
          <w:sz w:val="24"/>
        </w:rPr>
        <w:t xml:space="preserve"> dotyczyło subiektywnej oceny dostępności alkoholu dla osób poniżej18.</w:t>
      </w:r>
      <w:r w:rsidR="00A111D6" w:rsidRPr="00DA2CD3">
        <w:rPr>
          <w:sz w:val="24"/>
        </w:rPr>
        <w:t> </w:t>
      </w:r>
      <w:r w:rsidR="005A2E9B">
        <w:rPr>
          <w:sz w:val="24"/>
        </w:rPr>
        <w:t xml:space="preserve">roku życia - </w:t>
      </w:r>
      <w:r w:rsidR="00961D50" w:rsidRPr="00AD5434">
        <w:rPr>
          <w:b/>
          <w:sz w:val="24"/>
        </w:rPr>
        <w:t xml:space="preserve">łącznie </w:t>
      </w:r>
      <w:r w:rsidR="009B28EC">
        <w:rPr>
          <w:b/>
          <w:sz w:val="24"/>
        </w:rPr>
        <w:t>7</w:t>
      </w:r>
      <w:r w:rsidR="00E30816">
        <w:rPr>
          <w:b/>
          <w:sz w:val="24"/>
        </w:rPr>
        <w:t>0</w:t>
      </w:r>
      <w:r w:rsidR="00961D50" w:rsidRPr="00AD5434">
        <w:rPr>
          <w:b/>
          <w:sz w:val="24"/>
        </w:rPr>
        <w:t>% nie zgadza się ze stwierdzeniem, że osoby małoletnie mają łatwy dostęp do alkoholu</w:t>
      </w:r>
      <w:r w:rsidR="00961D50">
        <w:rPr>
          <w:sz w:val="24"/>
        </w:rPr>
        <w:t>.</w:t>
      </w:r>
    </w:p>
    <w:p w:rsidR="00194D18" w:rsidRDefault="00194D18" w:rsidP="00150061">
      <w:pPr>
        <w:pStyle w:val="Tekstpodstawowy"/>
        <w:tabs>
          <w:tab w:val="left" w:pos="8931"/>
        </w:tabs>
        <w:rPr>
          <w:sz w:val="24"/>
        </w:rPr>
      </w:pPr>
    </w:p>
    <w:p w:rsidR="000664CF" w:rsidRPr="00DA2CD3" w:rsidRDefault="00961D50" w:rsidP="00150061">
      <w:pPr>
        <w:tabs>
          <w:tab w:val="left" w:pos="8931"/>
        </w:tabs>
        <w:jc w:val="center"/>
        <w:rPr>
          <w:sz w:val="24"/>
          <w:szCs w:val="24"/>
        </w:rPr>
      </w:pPr>
      <w:r w:rsidRPr="00DA2CD3">
        <w:rPr>
          <w:noProof/>
          <w:sz w:val="24"/>
          <w:szCs w:val="24"/>
          <w:lang w:eastAsia="pl-PL" w:bidi="ar-SA"/>
        </w:rPr>
        <w:drawing>
          <wp:inline distT="0" distB="0" distL="0" distR="0">
            <wp:extent cx="5490845" cy="2902689"/>
            <wp:effectExtent l="0" t="0" r="14605" b="12065"/>
            <wp:docPr id="3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4D18" w:rsidRDefault="00194D18" w:rsidP="00150061">
      <w:pPr>
        <w:pStyle w:val="Tekstpodstawowy"/>
        <w:tabs>
          <w:tab w:val="left" w:pos="8931"/>
        </w:tabs>
        <w:rPr>
          <w:b/>
          <w:sz w:val="24"/>
        </w:rPr>
      </w:pPr>
    </w:p>
    <w:p w:rsidR="000664CF" w:rsidRPr="00492B0E" w:rsidRDefault="0021098E" w:rsidP="00150061">
      <w:pPr>
        <w:pStyle w:val="Tekstpodstawowy"/>
        <w:tabs>
          <w:tab w:val="left" w:pos="8931"/>
        </w:tabs>
        <w:rPr>
          <w:sz w:val="24"/>
        </w:rPr>
      </w:pPr>
      <w:r>
        <w:rPr>
          <w:b/>
          <w:sz w:val="24"/>
        </w:rPr>
        <w:t xml:space="preserve">Łącznie </w:t>
      </w:r>
      <w:r w:rsidR="00E30816">
        <w:rPr>
          <w:b/>
          <w:sz w:val="24"/>
        </w:rPr>
        <w:t>90</w:t>
      </w:r>
      <w:r w:rsidR="00590E99">
        <w:rPr>
          <w:b/>
          <w:sz w:val="24"/>
        </w:rPr>
        <w:t>%</w:t>
      </w:r>
      <w:r w:rsidR="00706F35" w:rsidRPr="00706F35">
        <w:rPr>
          <w:b/>
          <w:sz w:val="24"/>
        </w:rPr>
        <w:t>sprzedawców</w:t>
      </w:r>
      <w:r w:rsidR="00590E99">
        <w:rPr>
          <w:b/>
          <w:sz w:val="24"/>
        </w:rPr>
        <w:t xml:space="preserve">nie </w:t>
      </w:r>
      <w:r w:rsidR="00B5593E" w:rsidRPr="00DA2CD3">
        <w:rPr>
          <w:b/>
          <w:sz w:val="24"/>
        </w:rPr>
        <w:t>uważa</w:t>
      </w:r>
      <w:r w:rsidR="00706F35">
        <w:rPr>
          <w:b/>
          <w:sz w:val="24"/>
        </w:rPr>
        <w:t xml:space="preserve">, </w:t>
      </w:r>
      <w:r w:rsidR="00590E99">
        <w:rPr>
          <w:b/>
          <w:sz w:val="24"/>
        </w:rPr>
        <w:t>aby spożywanie</w:t>
      </w:r>
      <w:r w:rsidR="00706F35">
        <w:rPr>
          <w:b/>
          <w:sz w:val="24"/>
        </w:rPr>
        <w:t xml:space="preserve"> alkoholu </w:t>
      </w:r>
      <w:r w:rsidR="000664CF" w:rsidRPr="00DA2CD3">
        <w:rPr>
          <w:b/>
          <w:sz w:val="24"/>
        </w:rPr>
        <w:t>pomaga</w:t>
      </w:r>
      <w:r w:rsidR="00590E99">
        <w:rPr>
          <w:b/>
          <w:sz w:val="24"/>
        </w:rPr>
        <w:t>ło</w:t>
      </w:r>
      <w:r w:rsidR="000664CF" w:rsidRPr="00DA2CD3">
        <w:rPr>
          <w:b/>
          <w:sz w:val="24"/>
        </w:rPr>
        <w:t xml:space="preserve"> w</w:t>
      </w:r>
      <w:r w:rsidR="00386C79" w:rsidRPr="00DA2CD3">
        <w:rPr>
          <w:b/>
          <w:sz w:val="24"/>
        </w:rPr>
        <w:t> </w:t>
      </w:r>
      <w:r w:rsidR="000664CF" w:rsidRPr="00DA2CD3">
        <w:rPr>
          <w:b/>
          <w:sz w:val="24"/>
        </w:rPr>
        <w:t>trudnych sytuacjach życiowych</w:t>
      </w:r>
      <w:r w:rsidR="00492B0E">
        <w:rPr>
          <w:b/>
          <w:sz w:val="24"/>
        </w:rPr>
        <w:t xml:space="preserve">. </w:t>
      </w:r>
      <w:r w:rsidR="00B94FBB">
        <w:rPr>
          <w:sz w:val="24"/>
        </w:rPr>
        <w:t xml:space="preserve">Jednocześnie </w:t>
      </w:r>
      <w:r w:rsidR="00BE7F8C">
        <w:rPr>
          <w:sz w:val="24"/>
        </w:rPr>
        <w:t>90</w:t>
      </w:r>
      <w:r w:rsidR="007B7911">
        <w:rPr>
          <w:sz w:val="24"/>
        </w:rPr>
        <w:t>%</w:t>
      </w:r>
      <w:r w:rsidR="00492B0E">
        <w:rPr>
          <w:sz w:val="24"/>
        </w:rPr>
        <w:t xml:space="preserve"> badanych odpowiedziało, że prowadzenie samochodu po niewielkiej ilości alkoholu </w:t>
      </w:r>
      <w:r w:rsidR="00BE1A65">
        <w:rPr>
          <w:sz w:val="24"/>
        </w:rPr>
        <w:t xml:space="preserve">nie </w:t>
      </w:r>
      <w:r w:rsidR="00775622">
        <w:rPr>
          <w:sz w:val="24"/>
        </w:rPr>
        <w:t xml:space="preserve">jest bezpieczne. Dodatkowo, </w:t>
      </w:r>
      <w:r w:rsidR="00A7519C">
        <w:rPr>
          <w:sz w:val="24"/>
        </w:rPr>
        <w:t xml:space="preserve">łącznie </w:t>
      </w:r>
      <w:r w:rsidR="009B28EC">
        <w:rPr>
          <w:sz w:val="24"/>
        </w:rPr>
        <w:t>100</w:t>
      </w:r>
      <w:r w:rsidR="00706F35">
        <w:rPr>
          <w:sz w:val="24"/>
        </w:rPr>
        <w:t xml:space="preserve">% </w:t>
      </w:r>
      <w:r w:rsidR="00775622">
        <w:rPr>
          <w:sz w:val="24"/>
        </w:rPr>
        <w:t xml:space="preserve">sprzedawców </w:t>
      </w:r>
      <w:r w:rsidR="00A7519C">
        <w:rPr>
          <w:sz w:val="24"/>
        </w:rPr>
        <w:t xml:space="preserve">nie </w:t>
      </w:r>
      <w:r w:rsidR="00492B0E">
        <w:rPr>
          <w:sz w:val="24"/>
        </w:rPr>
        <w:t>zgadza się ze stwierdzeniem, że kobiety w ciąży mogą bezpiecznie pić niewielkie ilości alkoholu.</w:t>
      </w:r>
    </w:p>
    <w:p w:rsidR="000664CF" w:rsidRDefault="000664CF" w:rsidP="00150061">
      <w:pPr>
        <w:tabs>
          <w:tab w:val="left" w:pos="8931"/>
        </w:tabs>
        <w:jc w:val="center"/>
        <w:rPr>
          <w:sz w:val="24"/>
          <w:szCs w:val="24"/>
        </w:rPr>
      </w:pPr>
      <w:r w:rsidRPr="00DA2CD3">
        <w:rPr>
          <w:noProof/>
          <w:sz w:val="24"/>
          <w:szCs w:val="24"/>
          <w:lang w:eastAsia="pl-PL" w:bidi="ar-SA"/>
        </w:rPr>
        <w:lastRenderedPageBreak/>
        <w:drawing>
          <wp:inline distT="0" distB="0" distL="0" distR="0">
            <wp:extent cx="5490845" cy="3400425"/>
            <wp:effectExtent l="0" t="0" r="14605" b="9525"/>
            <wp:docPr id="15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4D18" w:rsidRPr="00DA2CD3" w:rsidRDefault="00194D18" w:rsidP="00150061">
      <w:pPr>
        <w:tabs>
          <w:tab w:val="left" w:pos="8931"/>
        </w:tabs>
        <w:jc w:val="center"/>
        <w:rPr>
          <w:sz w:val="24"/>
          <w:szCs w:val="24"/>
        </w:rPr>
      </w:pPr>
    </w:p>
    <w:p w:rsidR="000664CF" w:rsidRPr="00DA2CD3" w:rsidRDefault="000664CF" w:rsidP="00150061">
      <w:pPr>
        <w:tabs>
          <w:tab w:val="left" w:pos="8931"/>
        </w:tabs>
        <w:jc w:val="center"/>
        <w:rPr>
          <w:sz w:val="24"/>
          <w:szCs w:val="24"/>
        </w:rPr>
      </w:pPr>
      <w:r w:rsidRPr="00DA2CD3">
        <w:rPr>
          <w:noProof/>
          <w:sz w:val="24"/>
          <w:szCs w:val="24"/>
          <w:lang w:eastAsia="pl-PL" w:bidi="ar-SA"/>
        </w:rPr>
        <w:drawing>
          <wp:inline distT="0" distB="0" distL="0" distR="0">
            <wp:extent cx="5490845" cy="3467100"/>
            <wp:effectExtent l="0" t="0" r="14605" b="0"/>
            <wp:docPr id="15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664CF" w:rsidRPr="00DA2CD3" w:rsidRDefault="000664CF" w:rsidP="00150061">
      <w:pPr>
        <w:tabs>
          <w:tab w:val="left" w:pos="8931"/>
        </w:tabs>
        <w:jc w:val="center"/>
        <w:rPr>
          <w:sz w:val="24"/>
          <w:szCs w:val="24"/>
        </w:rPr>
      </w:pPr>
      <w:r w:rsidRPr="00DA2CD3">
        <w:rPr>
          <w:noProof/>
          <w:sz w:val="24"/>
          <w:szCs w:val="24"/>
          <w:lang w:eastAsia="pl-PL" w:bidi="ar-SA"/>
        </w:rPr>
        <w:lastRenderedPageBreak/>
        <w:drawing>
          <wp:inline distT="0" distB="0" distL="0" distR="0">
            <wp:extent cx="5495290" cy="3362325"/>
            <wp:effectExtent l="0" t="0" r="10160" b="9525"/>
            <wp:docPr id="15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D6109" w:rsidRDefault="009D6109" w:rsidP="009D6109"/>
    <w:p w:rsidR="000664CF" w:rsidRDefault="00B94FBB" w:rsidP="009D6109">
      <w:r>
        <w:t>100</w:t>
      </w:r>
      <w:r w:rsidR="00EC43B6">
        <w:t>% sprzedawców</w:t>
      </w:r>
      <w:r w:rsidR="000664CF" w:rsidRPr="00DA2CD3">
        <w:t xml:space="preserve"> napojów alkoholowych w </w:t>
      </w:r>
      <w:r w:rsidR="009D3757">
        <w:t>g</w:t>
      </w:r>
      <w:r w:rsidR="00BA7C60">
        <w:t>min</w:t>
      </w:r>
      <w:r w:rsidR="009D3757">
        <w:t>ie</w:t>
      </w:r>
      <w:r w:rsidR="00E833A4">
        <w:t>Stara Kamienica</w:t>
      </w:r>
      <w:r w:rsidR="00BE7F8C">
        <w:t xml:space="preserve">zdecydowanie </w:t>
      </w:r>
      <w:r w:rsidR="00EC43B6">
        <w:rPr>
          <w:b/>
        </w:rPr>
        <w:t xml:space="preserve">uważa, że </w:t>
      </w:r>
      <w:r w:rsidR="000664CF" w:rsidRPr="00DA2CD3">
        <w:rPr>
          <w:b/>
        </w:rPr>
        <w:t>alkohol nie powinien być dostępny dla osób poniżej 18. roku życia</w:t>
      </w:r>
      <w:r w:rsidR="000664CF" w:rsidRPr="00DA2CD3">
        <w:t>.</w:t>
      </w:r>
    </w:p>
    <w:p w:rsidR="009D6109" w:rsidRPr="00DA2CD3" w:rsidRDefault="009D6109" w:rsidP="009D6109"/>
    <w:p w:rsidR="00FD6F46" w:rsidRPr="00DA2CD3" w:rsidRDefault="00FD6F46" w:rsidP="00150061">
      <w:pPr>
        <w:tabs>
          <w:tab w:val="left" w:pos="8931"/>
        </w:tabs>
        <w:jc w:val="center"/>
        <w:rPr>
          <w:sz w:val="24"/>
          <w:szCs w:val="24"/>
        </w:rPr>
      </w:pPr>
      <w:r w:rsidRPr="00DA2CD3">
        <w:rPr>
          <w:noProof/>
          <w:sz w:val="24"/>
          <w:szCs w:val="24"/>
          <w:lang w:eastAsia="pl-PL" w:bidi="ar-SA"/>
        </w:rPr>
        <w:drawing>
          <wp:inline distT="0" distB="0" distL="0" distR="0">
            <wp:extent cx="5495290" cy="3040912"/>
            <wp:effectExtent l="0" t="0" r="10160" b="7620"/>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500A0" w:rsidRDefault="006500A0" w:rsidP="00150061">
      <w:pPr>
        <w:pStyle w:val="Tekstpodstawowy"/>
        <w:tabs>
          <w:tab w:val="left" w:pos="8931"/>
        </w:tabs>
        <w:rPr>
          <w:b/>
          <w:sz w:val="24"/>
        </w:rPr>
      </w:pPr>
    </w:p>
    <w:p w:rsidR="009D6109" w:rsidRDefault="009D6109" w:rsidP="00150061">
      <w:pPr>
        <w:pStyle w:val="Tekstpodstawowy"/>
        <w:tabs>
          <w:tab w:val="left" w:pos="8931"/>
        </w:tabs>
        <w:rPr>
          <w:b/>
          <w:sz w:val="24"/>
        </w:rPr>
      </w:pPr>
    </w:p>
    <w:p w:rsidR="000664CF" w:rsidRDefault="003F04A9" w:rsidP="00150061">
      <w:pPr>
        <w:pStyle w:val="Tekstpodstawowy"/>
        <w:tabs>
          <w:tab w:val="left" w:pos="8931"/>
        </w:tabs>
        <w:rPr>
          <w:sz w:val="24"/>
        </w:rPr>
      </w:pPr>
      <w:r>
        <w:rPr>
          <w:b/>
          <w:sz w:val="24"/>
        </w:rPr>
        <w:lastRenderedPageBreak/>
        <w:t xml:space="preserve">Łącznie </w:t>
      </w:r>
      <w:r w:rsidR="00BE7F8C">
        <w:rPr>
          <w:b/>
          <w:sz w:val="24"/>
        </w:rPr>
        <w:t>80</w:t>
      </w:r>
      <w:r w:rsidR="00A07D10">
        <w:rPr>
          <w:b/>
          <w:sz w:val="24"/>
        </w:rPr>
        <w:t>%</w:t>
      </w:r>
      <w:r w:rsidR="008E3BC4">
        <w:rPr>
          <w:b/>
          <w:sz w:val="24"/>
        </w:rPr>
        <w:t xml:space="preserve"> badanych </w:t>
      </w:r>
      <w:r w:rsidR="00B94FBB">
        <w:rPr>
          <w:b/>
          <w:sz w:val="24"/>
        </w:rPr>
        <w:t xml:space="preserve">nie </w:t>
      </w:r>
      <w:r w:rsidR="008E3BC4">
        <w:rPr>
          <w:b/>
          <w:sz w:val="24"/>
        </w:rPr>
        <w:t xml:space="preserve">uważa, </w:t>
      </w:r>
      <w:r w:rsidR="00D9597D">
        <w:rPr>
          <w:b/>
          <w:sz w:val="24"/>
        </w:rPr>
        <w:t>że</w:t>
      </w:r>
      <w:r w:rsidR="00776424" w:rsidRPr="00DA2CD3">
        <w:rPr>
          <w:b/>
          <w:sz w:val="24"/>
        </w:rPr>
        <w:t xml:space="preserve">w okolicy </w:t>
      </w:r>
      <w:r w:rsidR="00D9597D">
        <w:rPr>
          <w:b/>
          <w:sz w:val="24"/>
        </w:rPr>
        <w:t>jest</w:t>
      </w:r>
      <w:r w:rsidR="000664CF" w:rsidRPr="00DA2CD3">
        <w:rPr>
          <w:b/>
          <w:sz w:val="24"/>
        </w:rPr>
        <w:t>zbyt dużo punktów sprzedaży napojów alkoholowych</w:t>
      </w:r>
      <w:r w:rsidR="001602E0">
        <w:rPr>
          <w:sz w:val="24"/>
        </w:rPr>
        <w:t>.</w:t>
      </w:r>
    </w:p>
    <w:p w:rsidR="006500A0" w:rsidRPr="00DA2CD3" w:rsidRDefault="006500A0" w:rsidP="00150061">
      <w:pPr>
        <w:pStyle w:val="Tekstpodstawowy"/>
        <w:tabs>
          <w:tab w:val="left" w:pos="8931"/>
        </w:tabs>
        <w:rPr>
          <w:sz w:val="24"/>
        </w:rPr>
      </w:pPr>
    </w:p>
    <w:p w:rsidR="003D4C0A" w:rsidRDefault="000664CF" w:rsidP="009D6109">
      <w:pPr>
        <w:tabs>
          <w:tab w:val="left" w:pos="8931"/>
        </w:tabs>
        <w:jc w:val="center"/>
        <w:rPr>
          <w:sz w:val="24"/>
        </w:rPr>
      </w:pPr>
      <w:r w:rsidRPr="00DA2CD3">
        <w:rPr>
          <w:noProof/>
          <w:sz w:val="24"/>
          <w:lang w:eastAsia="pl-PL" w:bidi="ar-SA"/>
        </w:rPr>
        <w:drawing>
          <wp:inline distT="0" distB="0" distL="0" distR="0">
            <wp:extent cx="5490845" cy="3171825"/>
            <wp:effectExtent l="0" t="0" r="14605" b="9525"/>
            <wp:docPr id="13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500A0" w:rsidRDefault="000664CF" w:rsidP="00150061">
      <w:pPr>
        <w:pStyle w:val="Tekstpodstawowy"/>
        <w:tabs>
          <w:tab w:val="left" w:pos="8931"/>
        </w:tabs>
        <w:rPr>
          <w:b/>
          <w:sz w:val="24"/>
          <w:lang w:eastAsia="pl-PL" w:bidi="ar-SA"/>
        </w:rPr>
      </w:pPr>
      <w:r w:rsidRPr="00DA2CD3">
        <w:rPr>
          <w:sz w:val="24"/>
        </w:rPr>
        <w:t xml:space="preserve">Sprzedawcy napojów alkoholowych w </w:t>
      </w:r>
      <w:r w:rsidR="004F5AE4">
        <w:rPr>
          <w:sz w:val="24"/>
        </w:rPr>
        <w:t>g</w:t>
      </w:r>
      <w:r w:rsidR="00BA7C60">
        <w:rPr>
          <w:sz w:val="24"/>
        </w:rPr>
        <w:t>min</w:t>
      </w:r>
      <w:r w:rsidR="009D3757">
        <w:rPr>
          <w:sz w:val="24"/>
        </w:rPr>
        <w:t>ie</w:t>
      </w:r>
      <w:r w:rsidR="00E833A4">
        <w:rPr>
          <w:sz w:val="24"/>
        </w:rPr>
        <w:t>Stara Kamienica</w:t>
      </w:r>
      <w:r w:rsidRPr="00DA2CD3">
        <w:rPr>
          <w:sz w:val="24"/>
          <w:lang w:eastAsia="pl-PL" w:bidi="ar-SA"/>
        </w:rPr>
        <w:t xml:space="preserve">deklarują, </w:t>
      </w:r>
      <w:r w:rsidR="00DA2CD3" w:rsidRPr="00DA2CD3">
        <w:rPr>
          <w:sz w:val="24"/>
          <w:lang w:eastAsia="pl-PL" w:bidi="ar-SA"/>
        </w:rPr>
        <w:t>że przypadki</w:t>
      </w:r>
      <w:r w:rsidRPr="00DA2CD3">
        <w:rPr>
          <w:b/>
          <w:sz w:val="24"/>
          <w:lang w:eastAsia="pl-PL" w:bidi="ar-SA"/>
        </w:rPr>
        <w:t xml:space="preserve"> próby kupna alkoholu przez osobę poniżej 18 roku </w:t>
      </w:r>
      <w:r w:rsidR="00776424" w:rsidRPr="00DA2CD3">
        <w:rPr>
          <w:b/>
          <w:sz w:val="24"/>
          <w:lang w:eastAsia="pl-PL" w:bidi="ar-SA"/>
        </w:rPr>
        <w:t>życia</w:t>
      </w:r>
      <w:r w:rsidR="006500A0">
        <w:rPr>
          <w:b/>
          <w:sz w:val="24"/>
          <w:lang w:eastAsia="pl-PL" w:bidi="ar-SA"/>
        </w:rPr>
        <w:t xml:space="preserve">nie </w:t>
      </w:r>
      <w:r w:rsidRPr="00DA2CD3">
        <w:rPr>
          <w:b/>
          <w:sz w:val="24"/>
          <w:lang w:eastAsia="pl-PL" w:bidi="ar-SA"/>
        </w:rPr>
        <w:t>zdarza</w:t>
      </w:r>
      <w:r w:rsidR="00487515">
        <w:rPr>
          <w:b/>
          <w:sz w:val="24"/>
          <w:lang w:eastAsia="pl-PL" w:bidi="ar-SA"/>
        </w:rPr>
        <w:t>ją</w:t>
      </w:r>
      <w:r w:rsidRPr="00DA2CD3">
        <w:rPr>
          <w:b/>
          <w:sz w:val="24"/>
          <w:lang w:eastAsia="pl-PL" w:bidi="ar-SA"/>
        </w:rPr>
        <w:t xml:space="preserve"> się</w:t>
      </w:r>
      <w:r w:rsidR="006500A0">
        <w:rPr>
          <w:b/>
          <w:sz w:val="24"/>
          <w:lang w:eastAsia="pl-PL" w:bidi="ar-SA"/>
        </w:rPr>
        <w:t xml:space="preserve"> (50%) lub takie zdarzenie ma miejsce</w:t>
      </w:r>
      <w:r w:rsidRPr="00DA2CD3">
        <w:rPr>
          <w:b/>
          <w:sz w:val="24"/>
          <w:lang w:eastAsia="pl-PL" w:bidi="ar-SA"/>
        </w:rPr>
        <w:t xml:space="preserve"> kilka raz</w:t>
      </w:r>
      <w:r w:rsidRPr="00E304EF">
        <w:rPr>
          <w:b/>
          <w:sz w:val="24"/>
          <w:lang w:eastAsia="pl-PL" w:bidi="ar-SA"/>
        </w:rPr>
        <w:t>y</w:t>
      </w:r>
      <w:r w:rsidR="004F5AE4">
        <w:rPr>
          <w:b/>
          <w:sz w:val="24"/>
          <w:lang w:eastAsia="pl-PL" w:bidi="ar-SA"/>
        </w:rPr>
        <w:t xml:space="preserve">w </w:t>
      </w:r>
      <w:r w:rsidR="00C73251">
        <w:rPr>
          <w:b/>
          <w:sz w:val="24"/>
          <w:lang w:eastAsia="pl-PL" w:bidi="ar-SA"/>
        </w:rPr>
        <w:t>roku</w:t>
      </w:r>
      <w:r w:rsidR="008567C1">
        <w:rPr>
          <w:b/>
          <w:sz w:val="24"/>
          <w:lang w:eastAsia="pl-PL" w:bidi="ar-SA"/>
        </w:rPr>
        <w:t xml:space="preserve"> (</w:t>
      </w:r>
      <w:r w:rsidR="006500A0">
        <w:rPr>
          <w:b/>
          <w:sz w:val="24"/>
          <w:lang w:eastAsia="pl-PL" w:bidi="ar-SA"/>
        </w:rPr>
        <w:t>20</w:t>
      </w:r>
      <w:r w:rsidR="008567C1">
        <w:rPr>
          <w:b/>
          <w:sz w:val="24"/>
          <w:lang w:eastAsia="pl-PL" w:bidi="ar-SA"/>
        </w:rPr>
        <w:t>%)</w:t>
      </w:r>
      <w:r w:rsidR="006500A0">
        <w:rPr>
          <w:b/>
          <w:sz w:val="24"/>
          <w:lang w:eastAsia="pl-PL" w:bidi="ar-SA"/>
        </w:rPr>
        <w:t xml:space="preserve">. </w:t>
      </w:r>
    </w:p>
    <w:p w:rsidR="000664CF" w:rsidRPr="00492B0E" w:rsidRDefault="003F04A9" w:rsidP="00150061">
      <w:pPr>
        <w:pStyle w:val="Tekstpodstawowy"/>
        <w:tabs>
          <w:tab w:val="left" w:pos="8931"/>
        </w:tabs>
        <w:rPr>
          <w:sz w:val="24"/>
        </w:rPr>
      </w:pPr>
      <w:r>
        <w:rPr>
          <w:sz w:val="24"/>
          <w:lang w:eastAsia="pl-PL" w:bidi="ar-SA"/>
        </w:rPr>
        <w:t>Wobec tego, należy uznać, że próby</w:t>
      </w:r>
      <w:r w:rsidR="00851F33">
        <w:rPr>
          <w:sz w:val="24"/>
          <w:lang w:eastAsia="pl-PL" w:bidi="ar-SA"/>
        </w:rPr>
        <w:t xml:space="preserve"> zakupu alkoholu przez osoby niepełnoletnie</w:t>
      </w:r>
      <w:r w:rsidR="0009293C">
        <w:rPr>
          <w:sz w:val="24"/>
          <w:lang w:eastAsia="pl-PL" w:bidi="ar-SA"/>
        </w:rPr>
        <w:t xml:space="preserve"> nie</w:t>
      </w:r>
      <w:r w:rsidR="00851F33">
        <w:rPr>
          <w:sz w:val="24"/>
          <w:lang w:eastAsia="pl-PL" w:bidi="ar-SA"/>
        </w:rPr>
        <w:t xml:space="preserve"> są podejmowanie na terenie </w:t>
      </w:r>
      <w:r w:rsidR="00C73251">
        <w:rPr>
          <w:sz w:val="24"/>
          <w:lang w:eastAsia="pl-PL" w:bidi="ar-SA"/>
        </w:rPr>
        <w:t>zbyt</w:t>
      </w:r>
      <w:r w:rsidR="00246A98">
        <w:rPr>
          <w:sz w:val="24"/>
          <w:lang w:eastAsia="pl-PL" w:bidi="ar-SA"/>
        </w:rPr>
        <w:t>często</w:t>
      </w:r>
      <w:r w:rsidR="00851F33">
        <w:rPr>
          <w:sz w:val="24"/>
          <w:lang w:eastAsia="pl-PL" w:bidi="ar-SA"/>
        </w:rPr>
        <w:t xml:space="preserve">. </w:t>
      </w:r>
    </w:p>
    <w:p w:rsidR="00CE1E42" w:rsidRDefault="000664CF" w:rsidP="00150061">
      <w:pPr>
        <w:tabs>
          <w:tab w:val="left" w:pos="8931"/>
        </w:tabs>
        <w:jc w:val="center"/>
        <w:rPr>
          <w:sz w:val="24"/>
        </w:rPr>
      </w:pPr>
      <w:r w:rsidRPr="00DA2CD3">
        <w:rPr>
          <w:noProof/>
          <w:sz w:val="24"/>
          <w:lang w:eastAsia="pl-PL" w:bidi="ar-SA"/>
        </w:rPr>
        <w:drawing>
          <wp:inline distT="0" distB="0" distL="0" distR="0">
            <wp:extent cx="5486400" cy="2966484"/>
            <wp:effectExtent l="0" t="0" r="0" b="5715"/>
            <wp:docPr id="135"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55F48" w:rsidRDefault="00546A0B" w:rsidP="00150061">
      <w:pPr>
        <w:pStyle w:val="Tekstpodstawowy"/>
        <w:tabs>
          <w:tab w:val="left" w:pos="8931"/>
        </w:tabs>
        <w:rPr>
          <w:sz w:val="24"/>
        </w:rPr>
      </w:pPr>
      <w:r w:rsidRPr="007117A0">
        <w:rPr>
          <w:b/>
          <w:sz w:val="24"/>
        </w:rPr>
        <w:lastRenderedPageBreak/>
        <w:t xml:space="preserve">Spożywanie alkoholu w obrębie </w:t>
      </w:r>
      <w:r w:rsidR="00851F33">
        <w:rPr>
          <w:b/>
          <w:sz w:val="24"/>
        </w:rPr>
        <w:t xml:space="preserve">punktu sprzedaży wydaje się być </w:t>
      </w:r>
      <w:r w:rsidR="00C73251">
        <w:rPr>
          <w:b/>
          <w:sz w:val="24"/>
        </w:rPr>
        <w:t>częstym</w:t>
      </w:r>
      <w:r w:rsidR="00B918AB" w:rsidRPr="007117A0">
        <w:rPr>
          <w:b/>
          <w:sz w:val="24"/>
        </w:rPr>
        <w:t xml:space="preserve"> zjawiskiem.</w:t>
      </w:r>
      <w:r w:rsidR="006500A0">
        <w:rPr>
          <w:sz w:val="24"/>
        </w:rPr>
        <w:t>30</w:t>
      </w:r>
      <w:r w:rsidR="00C55F48">
        <w:rPr>
          <w:sz w:val="24"/>
        </w:rPr>
        <w:t>% badanych stwierdziło, że zdarza</w:t>
      </w:r>
      <w:r w:rsidR="002B61F4">
        <w:rPr>
          <w:sz w:val="24"/>
        </w:rPr>
        <w:t>ją</w:t>
      </w:r>
      <w:r w:rsidR="000F0A47">
        <w:rPr>
          <w:sz w:val="24"/>
        </w:rPr>
        <w:t xml:space="preserve"> się kilka razy </w:t>
      </w:r>
      <w:r w:rsidR="00DF660D">
        <w:rPr>
          <w:sz w:val="24"/>
        </w:rPr>
        <w:t xml:space="preserve">w </w:t>
      </w:r>
      <w:r w:rsidR="00C73251">
        <w:rPr>
          <w:sz w:val="24"/>
        </w:rPr>
        <w:t>tygodniu</w:t>
      </w:r>
      <w:r w:rsidR="002B61F4">
        <w:rPr>
          <w:sz w:val="24"/>
        </w:rPr>
        <w:t xml:space="preserve"> oraz</w:t>
      </w:r>
      <w:r w:rsidR="006500A0">
        <w:rPr>
          <w:sz w:val="24"/>
        </w:rPr>
        <w:t>20</w:t>
      </w:r>
      <w:r w:rsidR="004F1900">
        <w:rPr>
          <w:sz w:val="24"/>
        </w:rPr>
        <w:t xml:space="preserve">%, że kilka razy </w:t>
      </w:r>
      <w:r w:rsidR="00C73251">
        <w:rPr>
          <w:sz w:val="24"/>
        </w:rPr>
        <w:t>dziennie</w:t>
      </w:r>
      <w:r w:rsidR="008967BA">
        <w:rPr>
          <w:sz w:val="24"/>
        </w:rPr>
        <w:t>.</w:t>
      </w:r>
      <w:r w:rsidR="006500A0">
        <w:rPr>
          <w:sz w:val="24"/>
        </w:rPr>
        <w:t>40</w:t>
      </w:r>
      <w:r w:rsidR="00C73251">
        <w:rPr>
          <w:sz w:val="24"/>
        </w:rPr>
        <w:t>% badanych sprzedawców nie miało styczności z takim zdarzeniem.</w:t>
      </w:r>
    </w:p>
    <w:p w:rsidR="0013141A" w:rsidRDefault="000664CF" w:rsidP="00C73251">
      <w:pPr>
        <w:tabs>
          <w:tab w:val="left" w:pos="8931"/>
        </w:tabs>
        <w:jc w:val="center"/>
        <w:rPr>
          <w:sz w:val="24"/>
        </w:rPr>
      </w:pPr>
      <w:r w:rsidRPr="00DA2CD3">
        <w:rPr>
          <w:noProof/>
          <w:sz w:val="24"/>
          <w:lang w:eastAsia="pl-PL" w:bidi="ar-SA"/>
        </w:rPr>
        <w:drawing>
          <wp:inline distT="0" distB="0" distL="0" distR="0">
            <wp:extent cx="5486400" cy="2923953"/>
            <wp:effectExtent l="0" t="0" r="0" b="10160"/>
            <wp:docPr id="136"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6A0B" w:rsidRDefault="006500A0" w:rsidP="00150061">
      <w:pPr>
        <w:pStyle w:val="Tekstpodstawowy"/>
        <w:tabs>
          <w:tab w:val="left" w:pos="8931"/>
        </w:tabs>
        <w:rPr>
          <w:sz w:val="24"/>
        </w:rPr>
      </w:pPr>
      <w:r>
        <w:rPr>
          <w:sz w:val="24"/>
        </w:rPr>
        <w:t>10</w:t>
      </w:r>
      <w:r w:rsidR="00481EC6" w:rsidRPr="00477769">
        <w:rPr>
          <w:sz w:val="24"/>
        </w:rPr>
        <w:t>%</w:t>
      </w:r>
      <w:r w:rsidR="000664CF" w:rsidRPr="00477769">
        <w:rPr>
          <w:sz w:val="24"/>
        </w:rPr>
        <w:t xml:space="preserve"> przebadanych sprzedawcówprzyznaje, że w ciągu ostatnich 3 miesięcy</w:t>
      </w:r>
      <w:r w:rsidR="0082378F" w:rsidRPr="00477769">
        <w:rPr>
          <w:sz w:val="24"/>
        </w:rPr>
        <w:t>doszło do</w:t>
      </w:r>
      <w:r w:rsidR="00DA2CD3" w:rsidRPr="00477769">
        <w:rPr>
          <w:sz w:val="24"/>
        </w:rPr>
        <w:t>nieprzyjemn</w:t>
      </w:r>
      <w:r w:rsidR="0031420E" w:rsidRPr="00477769">
        <w:rPr>
          <w:sz w:val="24"/>
        </w:rPr>
        <w:t>ych</w:t>
      </w:r>
      <w:r w:rsidR="000664CF" w:rsidRPr="00477769">
        <w:rPr>
          <w:sz w:val="24"/>
        </w:rPr>
        <w:t xml:space="preserve"> zajś</w:t>
      </w:r>
      <w:r w:rsidR="0031420E" w:rsidRPr="00477769">
        <w:rPr>
          <w:sz w:val="24"/>
        </w:rPr>
        <w:t>ć</w:t>
      </w:r>
      <w:r w:rsidR="000664CF" w:rsidRPr="00477769">
        <w:rPr>
          <w:sz w:val="24"/>
        </w:rPr>
        <w:t xml:space="preserve"> związan</w:t>
      </w:r>
      <w:r w:rsidR="0031420E" w:rsidRPr="00477769">
        <w:rPr>
          <w:sz w:val="24"/>
        </w:rPr>
        <w:t>ych</w:t>
      </w:r>
      <w:r w:rsidR="000664CF" w:rsidRPr="00477769">
        <w:rPr>
          <w:sz w:val="24"/>
        </w:rPr>
        <w:t xml:space="preserve"> z</w:t>
      </w:r>
      <w:r w:rsidR="00E22D07" w:rsidRPr="00477769">
        <w:rPr>
          <w:sz w:val="24"/>
        </w:rPr>
        <w:t>e spożywaniem</w:t>
      </w:r>
      <w:r w:rsidR="000664CF" w:rsidRPr="00477769">
        <w:rPr>
          <w:sz w:val="24"/>
        </w:rPr>
        <w:t xml:space="preserve"> alkoholu w obrębie sklepu.</w:t>
      </w:r>
      <w:r w:rsidR="00484D9E">
        <w:rPr>
          <w:sz w:val="24"/>
        </w:rPr>
        <w:t xml:space="preserve">W </w:t>
      </w:r>
      <w:r>
        <w:rPr>
          <w:sz w:val="24"/>
        </w:rPr>
        <w:t>10</w:t>
      </w:r>
      <w:r w:rsidR="00484D9E">
        <w:rPr>
          <w:sz w:val="24"/>
        </w:rPr>
        <w:t xml:space="preserve"> % przypadków należało wezwać policję z prośbą o interwencję. </w:t>
      </w:r>
    </w:p>
    <w:p w:rsidR="00122AFB" w:rsidRPr="00477769" w:rsidRDefault="00122AFB" w:rsidP="00150061">
      <w:pPr>
        <w:pStyle w:val="Tekstpodstawowy"/>
        <w:tabs>
          <w:tab w:val="left" w:pos="8931"/>
        </w:tabs>
        <w:rPr>
          <w:sz w:val="24"/>
        </w:rPr>
      </w:pPr>
    </w:p>
    <w:p w:rsidR="00546A0B" w:rsidRPr="00DA2CD3" w:rsidRDefault="00932956" w:rsidP="00150061">
      <w:pPr>
        <w:tabs>
          <w:tab w:val="left" w:pos="8931"/>
        </w:tabs>
        <w:jc w:val="center"/>
        <w:rPr>
          <w:sz w:val="24"/>
        </w:rPr>
      </w:pPr>
      <w:r w:rsidRPr="00DA2CD3">
        <w:rPr>
          <w:noProof/>
          <w:sz w:val="24"/>
          <w:lang w:eastAsia="pl-PL" w:bidi="ar-SA"/>
        </w:rPr>
        <w:drawing>
          <wp:inline distT="0" distB="0" distL="0" distR="0">
            <wp:extent cx="5924550" cy="2600325"/>
            <wp:effectExtent l="0" t="0" r="0" b="9525"/>
            <wp:docPr id="1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F6AE1" w:rsidRDefault="004F6AE1">
      <w:pPr>
        <w:spacing w:before="0" w:after="200" w:line="252" w:lineRule="auto"/>
        <w:jc w:val="left"/>
        <w:rPr>
          <w:b/>
          <w:sz w:val="24"/>
        </w:rPr>
      </w:pPr>
    </w:p>
    <w:p w:rsidR="00881095" w:rsidRDefault="00881095" w:rsidP="00150061">
      <w:pPr>
        <w:pStyle w:val="Tekstpodstawowy"/>
        <w:tabs>
          <w:tab w:val="left" w:pos="8931"/>
        </w:tabs>
        <w:rPr>
          <w:sz w:val="24"/>
        </w:rPr>
      </w:pPr>
      <w:r>
        <w:rPr>
          <w:b/>
          <w:sz w:val="24"/>
        </w:rPr>
        <w:lastRenderedPageBreak/>
        <w:t>Rozkład deklaracji sprzedaży alkoholu osobom nielet</w:t>
      </w:r>
      <w:r w:rsidR="0066373C">
        <w:rPr>
          <w:b/>
          <w:sz w:val="24"/>
        </w:rPr>
        <w:t xml:space="preserve">nim </w:t>
      </w:r>
      <w:r w:rsidR="00586935">
        <w:rPr>
          <w:b/>
          <w:sz w:val="24"/>
        </w:rPr>
        <w:t>wydaje się</w:t>
      </w:r>
      <w:r w:rsidR="0031420E">
        <w:rPr>
          <w:b/>
          <w:sz w:val="24"/>
        </w:rPr>
        <w:t>jednoznaczny</w:t>
      </w:r>
      <w:r w:rsidR="0066373C">
        <w:rPr>
          <w:b/>
          <w:sz w:val="24"/>
        </w:rPr>
        <w:t xml:space="preserve">. </w:t>
      </w:r>
      <w:r w:rsidR="0066373C" w:rsidRPr="00586935">
        <w:rPr>
          <w:sz w:val="24"/>
        </w:rPr>
        <w:t xml:space="preserve">Ponieważ </w:t>
      </w:r>
      <w:r w:rsidR="002B61F4">
        <w:rPr>
          <w:sz w:val="24"/>
        </w:rPr>
        <w:t>9</w:t>
      </w:r>
      <w:r w:rsidR="006500A0">
        <w:rPr>
          <w:sz w:val="24"/>
        </w:rPr>
        <w:t>0</w:t>
      </w:r>
      <w:r w:rsidRPr="00586935">
        <w:rPr>
          <w:sz w:val="24"/>
        </w:rPr>
        <w:t xml:space="preserve">% badanych wskazało, że </w:t>
      </w:r>
      <w:r w:rsidR="00066128" w:rsidRPr="00586935">
        <w:rPr>
          <w:sz w:val="24"/>
        </w:rPr>
        <w:t xml:space="preserve">nigdy nie </w:t>
      </w:r>
      <w:r w:rsidRPr="00586935">
        <w:rPr>
          <w:sz w:val="24"/>
        </w:rPr>
        <w:t>sprzedało alkohol</w:t>
      </w:r>
      <w:r w:rsidR="00066128" w:rsidRPr="00586935">
        <w:rPr>
          <w:sz w:val="24"/>
        </w:rPr>
        <w:t>u</w:t>
      </w:r>
      <w:r w:rsidRPr="00586935">
        <w:rPr>
          <w:sz w:val="24"/>
        </w:rPr>
        <w:t xml:space="preserve"> osobom, co do których miały po</w:t>
      </w:r>
      <w:r w:rsidR="0066373C" w:rsidRPr="00586935">
        <w:rPr>
          <w:sz w:val="24"/>
        </w:rPr>
        <w:t>dejrzenie, że są nieletnie</w:t>
      </w:r>
      <w:r w:rsidR="00586935">
        <w:rPr>
          <w:sz w:val="24"/>
        </w:rPr>
        <w:t xml:space="preserve">. </w:t>
      </w:r>
      <w:r w:rsidR="006500A0">
        <w:rPr>
          <w:sz w:val="24"/>
        </w:rPr>
        <w:t>10</w:t>
      </w:r>
      <w:r w:rsidR="00066128" w:rsidRPr="00586935">
        <w:rPr>
          <w:sz w:val="24"/>
        </w:rPr>
        <w:t xml:space="preserve">% badanych wskazało, że </w:t>
      </w:r>
      <w:r w:rsidR="00477769" w:rsidRPr="00586935">
        <w:rPr>
          <w:sz w:val="24"/>
        </w:rPr>
        <w:t xml:space="preserve">nie mieli pewności, </w:t>
      </w:r>
      <w:r w:rsidR="00234955" w:rsidRPr="00586935">
        <w:rPr>
          <w:sz w:val="24"/>
        </w:rPr>
        <w:t>co do wieku osoby, której sprzedały alkohol</w:t>
      </w:r>
      <w:r w:rsidR="00AF3A65" w:rsidRPr="00586935">
        <w:rPr>
          <w:sz w:val="24"/>
        </w:rPr>
        <w:t>.</w:t>
      </w:r>
    </w:p>
    <w:p w:rsidR="006500A0" w:rsidRDefault="006500A0" w:rsidP="00150061">
      <w:pPr>
        <w:pStyle w:val="Tekstpodstawowy"/>
        <w:tabs>
          <w:tab w:val="left" w:pos="8931"/>
        </w:tabs>
        <w:rPr>
          <w:b/>
          <w:sz w:val="24"/>
        </w:rPr>
      </w:pPr>
    </w:p>
    <w:p w:rsidR="00745FE4" w:rsidRPr="00DA2CD3" w:rsidRDefault="00745FE4" w:rsidP="00150061">
      <w:pPr>
        <w:tabs>
          <w:tab w:val="left" w:pos="8931"/>
        </w:tabs>
        <w:jc w:val="center"/>
        <w:rPr>
          <w:sz w:val="24"/>
          <w:szCs w:val="24"/>
        </w:rPr>
      </w:pPr>
      <w:r w:rsidRPr="00DA2CD3">
        <w:rPr>
          <w:noProof/>
          <w:sz w:val="24"/>
          <w:lang w:eastAsia="pl-PL" w:bidi="ar-SA"/>
        </w:rPr>
        <w:drawing>
          <wp:inline distT="0" distB="0" distL="0" distR="0">
            <wp:extent cx="5486400" cy="2909454"/>
            <wp:effectExtent l="0" t="0" r="19050" b="2476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D6109" w:rsidRDefault="009D6109" w:rsidP="00150061">
      <w:pPr>
        <w:pStyle w:val="Tekstpodstawowy"/>
        <w:tabs>
          <w:tab w:val="left" w:pos="8931"/>
        </w:tabs>
        <w:rPr>
          <w:sz w:val="24"/>
        </w:rPr>
      </w:pPr>
    </w:p>
    <w:p w:rsidR="0066373C" w:rsidRDefault="00E304EF" w:rsidP="00150061">
      <w:pPr>
        <w:pStyle w:val="Tekstpodstawowy"/>
        <w:tabs>
          <w:tab w:val="left" w:pos="8931"/>
        </w:tabs>
        <w:rPr>
          <w:sz w:val="24"/>
        </w:rPr>
      </w:pPr>
      <w:r>
        <w:rPr>
          <w:sz w:val="24"/>
        </w:rPr>
        <w:t xml:space="preserve">W przypadku wątpliwości, </w:t>
      </w:r>
      <w:r w:rsidR="0066373C" w:rsidRPr="00DA2CD3">
        <w:rPr>
          <w:sz w:val="24"/>
        </w:rPr>
        <w:t xml:space="preserve">co do wieku, </w:t>
      </w:r>
      <w:r w:rsidR="006500A0">
        <w:rPr>
          <w:b/>
          <w:sz w:val="24"/>
        </w:rPr>
        <w:t>60</w:t>
      </w:r>
      <w:r w:rsidR="0066373C" w:rsidRPr="00C36BF7">
        <w:rPr>
          <w:b/>
          <w:sz w:val="24"/>
        </w:rPr>
        <w:t>%</w:t>
      </w:r>
      <w:r w:rsidR="0066373C" w:rsidRPr="00DA2CD3">
        <w:rPr>
          <w:b/>
          <w:sz w:val="24"/>
        </w:rPr>
        <w:t xml:space="preserve"> badanych </w:t>
      </w:r>
      <w:r w:rsidR="0066373C">
        <w:rPr>
          <w:b/>
          <w:sz w:val="24"/>
        </w:rPr>
        <w:t>zawsze</w:t>
      </w:r>
      <w:r w:rsidR="0066373C" w:rsidRPr="00DA2CD3">
        <w:rPr>
          <w:b/>
          <w:sz w:val="24"/>
        </w:rPr>
        <w:t xml:space="preserve"> sprawdza do</w:t>
      </w:r>
      <w:r w:rsidR="00583946">
        <w:rPr>
          <w:b/>
          <w:sz w:val="24"/>
        </w:rPr>
        <w:t>kumenty</w:t>
      </w:r>
      <w:r w:rsidR="0066373C" w:rsidRPr="00DA2CD3">
        <w:rPr>
          <w:b/>
          <w:sz w:val="24"/>
        </w:rPr>
        <w:t xml:space="preserve"> potwierdzające wiek</w:t>
      </w:r>
      <w:r w:rsidR="0066373C">
        <w:rPr>
          <w:sz w:val="24"/>
        </w:rPr>
        <w:t xml:space="preserve">, a </w:t>
      </w:r>
      <w:r w:rsidR="00D45D98">
        <w:rPr>
          <w:sz w:val="24"/>
        </w:rPr>
        <w:t>często</w:t>
      </w:r>
      <w:r w:rsidR="0066373C">
        <w:rPr>
          <w:sz w:val="24"/>
        </w:rPr>
        <w:t xml:space="preserve"> robi to </w:t>
      </w:r>
      <w:r w:rsidR="002B61F4">
        <w:rPr>
          <w:sz w:val="24"/>
        </w:rPr>
        <w:t xml:space="preserve">kolejne </w:t>
      </w:r>
      <w:r w:rsidR="006500A0">
        <w:rPr>
          <w:sz w:val="24"/>
        </w:rPr>
        <w:t>20</w:t>
      </w:r>
      <w:r w:rsidR="0066373C">
        <w:rPr>
          <w:sz w:val="24"/>
        </w:rPr>
        <w:t>% osób.</w:t>
      </w:r>
    </w:p>
    <w:p w:rsidR="00FE7005" w:rsidRDefault="00FE7005" w:rsidP="00150061">
      <w:pPr>
        <w:pStyle w:val="Tekstpodstawowy"/>
        <w:tabs>
          <w:tab w:val="left" w:pos="8931"/>
        </w:tabs>
        <w:rPr>
          <w:sz w:val="24"/>
        </w:rPr>
      </w:pPr>
      <w:r>
        <w:rPr>
          <w:sz w:val="24"/>
        </w:rPr>
        <w:t>W związku z powyższymi deklaracjami sprzedawców, należy przyjąć, że</w:t>
      </w:r>
      <w:r w:rsidR="002B61F4">
        <w:rPr>
          <w:sz w:val="24"/>
        </w:rPr>
        <w:t xml:space="preserve"> deklarowany przez sprzedawców niski odsetek sprzedaży alkoholu osobom nieletnim oraz sprawdzanie dowodów tożsamości potwierdzających pełnoletniość </w:t>
      </w:r>
      <w:r>
        <w:rPr>
          <w:sz w:val="24"/>
        </w:rPr>
        <w:t>wynika z</w:t>
      </w:r>
      <w:r w:rsidR="002B61F4">
        <w:rPr>
          <w:sz w:val="24"/>
        </w:rPr>
        <w:t xml:space="preserve"> postaw sprzedawców, którzy </w:t>
      </w:r>
      <w:r>
        <w:rPr>
          <w:sz w:val="24"/>
        </w:rPr>
        <w:t>wykazują się wystarczającą czujnością i asertywnością podczas sprzedaży alkoholu</w:t>
      </w:r>
      <w:r w:rsidR="002652C8">
        <w:rPr>
          <w:sz w:val="24"/>
        </w:rPr>
        <w:t xml:space="preserve"> oraz wiedzą, także i prawną, z </w:t>
      </w:r>
      <w:r>
        <w:rPr>
          <w:sz w:val="24"/>
        </w:rPr>
        <w:t xml:space="preserve">zakresu konsekwencji wynikających ze sprzedaży </w:t>
      </w:r>
      <w:r w:rsidR="002652C8">
        <w:rPr>
          <w:sz w:val="24"/>
        </w:rPr>
        <w:t>alkoholu</w:t>
      </w:r>
      <w:r>
        <w:rPr>
          <w:sz w:val="24"/>
        </w:rPr>
        <w:t xml:space="preserve"> osobom poniżej 18 r.ż.</w:t>
      </w:r>
    </w:p>
    <w:p w:rsidR="00194D18" w:rsidRPr="00DA2CD3" w:rsidRDefault="00194D18" w:rsidP="00150061">
      <w:pPr>
        <w:pStyle w:val="Tekstpodstawowy"/>
        <w:tabs>
          <w:tab w:val="left" w:pos="8931"/>
        </w:tabs>
        <w:rPr>
          <w:sz w:val="24"/>
        </w:rPr>
      </w:pPr>
    </w:p>
    <w:p w:rsidR="000664CF" w:rsidRPr="00DA2CD3" w:rsidRDefault="000664CF" w:rsidP="00150061">
      <w:pPr>
        <w:tabs>
          <w:tab w:val="left" w:pos="8931"/>
        </w:tabs>
        <w:rPr>
          <w:sz w:val="24"/>
        </w:rPr>
      </w:pPr>
      <w:r w:rsidRPr="00DA2CD3">
        <w:rPr>
          <w:noProof/>
          <w:sz w:val="24"/>
          <w:lang w:eastAsia="pl-PL" w:bidi="ar-SA"/>
        </w:rPr>
        <w:lastRenderedPageBreak/>
        <w:drawing>
          <wp:inline distT="0" distB="0" distL="0" distR="0">
            <wp:extent cx="5496560" cy="2466753"/>
            <wp:effectExtent l="0" t="0" r="8890" b="10160"/>
            <wp:docPr id="13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664CF" w:rsidRPr="00DA2CD3" w:rsidRDefault="000664CF" w:rsidP="00150061">
      <w:pPr>
        <w:pStyle w:val="Tekstpodstawowy"/>
        <w:tabs>
          <w:tab w:val="left" w:pos="8931"/>
        </w:tabs>
        <w:rPr>
          <w:sz w:val="24"/>
        </w:rPr>
      </w:pPr>
      <w:r w:rsidRPr="00DA2CD3">
        <w:rPr>
          <w:sz w:val="24"/>
        </w:rPr>
        <w:t xml:space="preserve">Ostatnie badane zagadnienie dotyczyło subiektywnej oceny funkcjonowania kontroli punktów sprzedaży alkoholu w </w:t>
      </w:r>
      <w:r w:rsidR="0082378F">
        <w:rPr>
          <w:sz w:val="24"/>
        </w:rPr>
        <w:t>g</w:t>
      </w:r>
      <w:r w:rsidR="00BA7C60">
        <w:rPr>
          <w:sz w:val="24"/>
        </w:rPr>
        <w:t>min</w:t>
      </w:r>
      <w:r w:rsidR="0082378F">
        <w:rPr>
          <w:sz w:val="24"/>
        </w:rPr>
        <w:t>ie</w:t>
      </w:r>
      <w:r w:rsidR="00E833A4">
        <w:rPr>
          <w:sz w:val="24"/>
        </w:rPr>
        <w:t>Stara Kamienica</w:t>
      </w:r>
      <w:r w:rsidR="0074694C" w:rsidRPr="00DA2CD3">
        <w:rPr>
          <w:sz w:val="24"/>
        </w:rPr>
        <w:t>.</w:t>
      </w:r>
      <w:r w:rsidR="0089259D">
        <w:rPr>
          <w:b/>
          <w:sz w:val="24"/>
        </w:rPr>
        <w:t>60</w:t>
      </w:r>
      <w:r w:rsidR="00896D42">
        <w:rPr>
          <w:b/>
          <w:sz w:val="24"/>
        </w:rPr>
        <w:t>%</w:t>
      </w:r>
      <w:r w:rsidR="00D90CCE">
        <w:rPr>
          <w:b/>
          <w:sz w:val="24"/>
        </w:rPr>
        <w:t>badanych</w:t>
      </w:r>
      <w:r w:rsidRPr="00DA2CD3">
        <w:rPr>
          <w:b/>
          <w:sz w:val="24"/>
        </w:rPr>
        <w:t xml:space="preserve"> oceniło jej</w:t>
      </w:r>
      <w:r w:rsidR="0074694C" w:rsidRPr="00DA2CD3">
        <w:rPr>
          <w:b/>
          <w:sz w:val="24"/>
        </w:rPr>
        <w:t xml:space="preserve"> funkcjonowanie </w:t>
      </w:r>
      <w:r w:rsidR="005F318F">
        <w:rPr>
          <w:b/>
          <w:sz w:val="24"/>
        </w:rPr>
        <w:t>bardzo i raczej dobrz</w:t>
      </w:r>
      <w:r w:rsidR="00C36BF7">
        <w:rPr>
          <w:b/>
          <w:sz w:val="24"/>
        </w:rPr>
        <w:t>e.</w:t>
      </w:r>
    </w:p>
    <w:p w:rsidR="000866E8" w:rsidRPr="001B09E1" w:rsidRDefault="000664CF" w:rsidP="001B09E1">
      <w:pPr>
        <w:tabs>
          <w:tab w:val="left" w:pos="8931"/>
        </w:tabs>
        <w:jc w:val="center"/>
        <w:rPr>
          <w:caps/>
          <w:color w:val="632423" w:themeColor="accent2" w:themeShade="80"/>
          <w:spacing w:val="20"/>
          <w:sz w:val="28"/>
          <w:szCs w:val="28"/>
        </w:rPr>
      </w:pPr>
      <w:r w:rsidRPr="00DA2CD3">
        <w:rPr>
          <w:caps/>
          <w:noProof/>
          <w:color w:val="632423" w:themeColor="accent2" w:themeShade="80"/>
          <w:spacing w:val="20"/>
          <w:sz w:val="28"/>
          <w:szCs w:val="28"/>
          <w:lang w:eastAsia="pl-PL" w:bidi="ar-SA"/>
        </w:rPr>
        <w:drawing>
          <wp:inline distT="0" distB="0" distL="0" distR="0">
            <wp:extent cx="5500370" cy="2647507"/>
            <wp:effectExtent l="0" t="0" r="5080" b="635"/>
            <wp:docPr id="13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Start w:id="97" w:name="_Toc468287531"/>
      <w:r w:rsidR="0074694C" w:rsidRPr="00DA2CD3">
        <w:br w:type="page"/>
      </w:r>
    </w:p>
    <w:p w:rsidR="00304E0C" w:rsidRPr="00BC18E3" w:rsidRDefault="00304E0C" w:rsidP="00304E0C">
      <w:pPr>
        <w:pStyle w:val="Nagwek1"/>
      </w:pPr>
      <w:bookmarkStart w:id="98" w:name="_Toc475689309"/>
      <w:bookmarkStart w:id="99" w:name="_Toc498562786"/>
      <w:bookmarkStart w:id="100" w:name="_Toc8220826"/>
      <w:bookmarkEnd w:id="7"/>
      <w:bookmarkEnd w:id="97"/>
      <w:r w:rsidRPr="00BC18E3">
        <w:lastRenderedPageBreak/>
        <w:t>Problemy społeczne w środowisku dzieci i młodzieży</w:t>
      </w:r>
      <w:bookmarkEnd w:id="98"/>
      <w:bookmarkEnd w:id="99"/>
      <w:bookmarkEnd w:id="100"/>
    </w:p>
    <w:p w:rsidR="00304E0C" w:rsidRPr="00BC18E3" w:rsidRDefault="00304E0C" w:rsidP="00304E0C">
      <w:pPr>
        <w:pStyle w:val="Nagwek2"/>
      </w:pPr>
      <w:bookmarkStart w:id="101" w:name="_Toc466291023"/>
      <w:bookmarkStart w:id="102" w:name="_Toc469999336"/>
      <w:bookmarkStart w:id="103" w:name="_Toc470184777"/>
      <w:bookmarkStart w:id="104" w:name="_Toc475689311"/>
      <w:bookmarkStart w:id="105" w:name="_Toc498562787"/>
      <w:bookmarkStart w:id="106" w:name="_Toc8220827"/>
      <w:bookmarkStart w:id="107" w:name="_Toc467844303"/>
      <w:bookmarkStart w:id="108" w:name="_Toc469999335"/>
      <w:bookmarkStart w:id="109" w:name="_Toc470184776"/>
      <w:bookmarkStart w:id="110" w:name="_Toc475689310"/>
      <w:r w:rsidRPr="00BC18E3">
        <w:t>Metodologia</w:t>
      </w:r>
      <w:bookmarkEnd w:id="101"/>
      <w:bookmarkEnd w:id="102"/>
      <w:bookmarkEnd w:id="103"/>
      <w:bookmarkEnd w:id="104"/>
      <w:bookmarkEnd w:id="105"/>
      <w:bookmarkEnd w:id="106"/>
    </w:p>
    <w:p w:rsidR="00304E0C" w:rsidRPr="00BC18E3" w:rsidRDefault="00304E0C" w:rsidP="00304E0C">
      <w:pPr>
        <w:rPr>
          <w:sz w:val="24"/>
        </w:rPr>
      </w:pPr>
      <w:r w:rsidRPr="00BC18E3">
        <w:rPr>
          <w:sz w:val="24"/>
        </w:rPr>
        <w:t xml:space="preserve">Badania w placówkach oświatowych przeprowadzono przy użyciu internetowego narzędzia CORIGO. Jest to program pozytywnie zaopiniowany przez Ośrodek Rozwoju Edukacji, który pozwala na efektywne badanie postaw uczniów. Forma ankiety internetowej jest dla dzieci i młodzieży atrakcyjna oraz pozwala na upewnienie się, czy wszystkie pytania zostaną wypełnione. </w:t>
      </w:r>
    </w:p>
    <w:p w:rsidR="00304E0C" w:rsidRPr="00BC18E3" w:rsidRDefault="00304E0C" w:rsidP="00304E0C">
      <w:pPr>
        <w:pStyle w:val="Nagwek2"/>
      </w:pPr>
      <w:bookmarkStart w:id="111" w:name="_Toc466291024"/>
      <w:bookmarkStart w:id="112" w:name="_Toc469999337"/>
      <w:bookmarkStart w:id="113" w:name="_Toc470184778"/>
      <w:bookmarkStart w:id="114" w:name="_Toc475689312"/>
      <w:bookmarkStart w:id="115" w:name="_Toc498562788"/>
      <w:bookmarkStart w:id="116" w:name="_Toc8220828"/>
      <w:r w:rsidRPr="00BC18E3">
        <w:t>Cel badania</w:t>
      </w:r>
      <w:bookmarkEnd w:id="111"/>
      <w:bookmarkEnd w:id="112"/>
      <w:bookmarkEnd w:id="113"/>
      <w:bookmarkEnd w:id="114"/>
      <w:bookmarkEnd w:id="115"/>
      <w:bookmarkEnd w:id="116"/>
    </w:p>
    <w:p w:rsidR="00304E0C" w:rsidRPr="00BC18E3" w:rsidRDefault="00304E0C" w:rsidP="00304E0C">
      <w:pPr>
        <w:rPr>
          <w:sz w:val="24"/>
        </w:rPr>
      </w:pPr>
      <w:r w:rsidRPr="00BC18E3">
        <w:rPr>
          <w:sz w:val="24"/>
        </w:rPr>
        <w:t>Podstawowym celem przeprowadzonych badań była analiza postaw i przekonań wobec substancji psychoaktywnych:</w:t>
      </w:r>
    </w:p>
    <w:p w:rsidR="00304E0C" w:rsidRPr="00BC18E3" w:rsidRDefault="00304E0C" w:rsidP="00304E0C">
      <w:pPr>
        <w:pStyle w:val="Akapitzlist"/>
        <w:numPr>
          <w:ilvl w:val="0"/>
          <w:numId w:val="4"/>
        </w:numPr>
        <w:spacing w:before="0" w:after="200"/>
        <w:rPr>
          <w:sz w:val="24"/>
        </w:rPr>
      </w:pPr>
      <w:r w:rsidRPr="00BC18E3">
        <w:rPr>
          <w:sz w:val="24"/>
        </w:rPr>
        <w:t>alkoholu,</w:t>
      </w:r>
    </w:p>
    <w:p w:rsidR="00304E0C" w:rsidRPr="00BC18E3" w:rsidRDefault="00304E0C" w:rsidP="00304E0C">
      <w:pPr>
        <w:pStyle w:val="Akapitzlist"/>
        <w:numPr>
          <w:ilvl w:val="0"/>
          <w:numId w:val="4"/>
        </w:numPr>
        <w:spacing w:before="0" w:after="200"/>
        <w:rPr>
          <w:sz w:val="24"/>
        </w:rPr>
      </w:pPr>
      <w:r w:rsidRPr="00BC18E3">
        <w:rPr>
          <w:sz w:val="24"/>
        </w:rPr>
        <w:t>narkotyków,</w:t>
      </w:r>
    </w:p>
    <w:p w:rsidR="00304E0C" w:rsidRPr="00BC18E3" w:rsidRDefault="00304E0C" w:rsidP="00304E0C">
      <w:pPr>
        <w:pStyle w:val="Akapitzlist"/>
        <w:numPr>
          <w:ilvl w:val="0"/>
          <w:numId w:val="4"/>
        </w:numPr>
        <w:spacing w:before="0" w:after="200"/>
        <w:rPr>
          <w:sz w:val="24"/>
        </w:rPr>
      </w:pPr>
      <w:r w:rsidRPr="00BC18E3">
        <w:rPr>
          <w:sz w:val="24"/>
        </w:rPr>
        <w:t>dopalaczy.</w:t>
      </w:r>
    </w:p>
    <w:p w:rsidR="00304E0C" w:rsidRPr="00BC18E3" w:rsidRDefault="00304E0C" w:rsidP="00304E0C">
      <w:pPr>
        <w:spacing w:before="0" w:after="200" w:line="252" w:lineRule="auto"/>
        <w:jc w:val="left"/>
        <w:rPr>
          <w:sz w:val="24"/>
        </w:rPr>
      </w:pPr>
      <w:r w:rsidRPr="00BC18E3">
        <w:rPr>
          <w:sz w:val="24"/>
        </w:rPr>
        <w:br w:type="page"/>
      </w:r>
    </w:p>
    <w:p w:rsidR="00304E0C" w:rsidRPr="00BC18E3" w:rsidRDefault="00304E0C" w:rsidP="00304E0C">
      <w:pPr>
        <w:pStyle w:val="Nagwek2"/>
      </w:pPr>
      <w:bookmarkStart w:id="117" w:name="_Toc495753006"/>
      <w:bookmarkStart w:id="118" w:name="_Toc501108250"/>
      <w:bookmarkStart w:id="119" w:name="_Toc8220829"/>
      <w:bookmarkEnd w:id="107"/>
      <w:bookmarkEnd w:id="108"/>
      <w:bookmarkEnd w:id="109"/>
      <w:bookmarkEnd w:id="110"/>
      <w:r w:rsidRPr="007414FE">
        <w:lastRenderedPageBreak/>
        <w:t>Charakterystyka grupy badanej</w:t>
      </w:r>
      <w:bookmarkEnd w:id="117"/>
      <w:bookmarkEnd w:id="118"/>
      <w:bookmarkEnd w:id="119"/>
    </w:p>
    <w:p w:rsidR="00304E0C" w:rsidRPr="00BC18E3" w:rsidRDefault="00304E0C" w:rsidP="00304E0C">
      <w:pPr>
        <w:rPr>
          <w:sz w:val="24"/>
        </w:rPr>
      </w:pPr>
      <w:r w:rsidRPr="00BC18E3">
        <w:rPr>
          <w:sz w:val="24"/>
        </w:rPr>
        <w:t>W badaniu wzięli uczniowie szkół podstawowych</w:t>
      </w:r>
      <w:r w:rsidR="00BD0F47">
        <w:rPr>
          <w:sz w:val="24"/>
        </w:rPr>
        <w:t xml:space="preserve"> w przedziałach wiekowych: klasy 4-6 </w:t>
      </w:r>
      <w:r w:rsidR="002B75C5">
        <w:rPr>
          <w:sz w:val="24"/>
        </w:rPr>
        <w:br/>
      </w:r>
      <w:r w:rsidR="00BD0F47">
        <w:rPr>
          <w:sz w:val="24"/>
        </w:rPr>
        <w:t xml:space="preserve">i klasy 7-8 oraz </w:t>
      </w:r>
      <w:r w:rsidR="002B75C5">
        <w:rPr>
          <w:sz w:val="24"/>
        </w:rPr>
        <w:t xml:space="preserve">uczniowie </w:t>
      </w:r>
      <w:r w:rsidR="00BD0F47">
        <w:rPr>
          <w:sz w:val="24"/>
        </w:rPr>
        <w:t xml:space="preserve">klas </w:t>
      </w:r>
      <w:r w:rsidR="00E7550C" w:rsidRPr="00BC18E3">
        <w:rPr>
          <w:sz w:val="24"/>
        </w:rPr>
        <w:t>gimnazjalnych</w:t>
      </w:r>
      <w:r w:rsidR="00BD0F47">
        <w:rPr>
          <w:sz w:val="24"/>
        </w:rPr>
        <w:t>.</w:t>
      </w:r>
    </w:p>
    <w:tbl>
      <w:tblPr>
        <w:tblpPr w:leftFromText="141" w:rightFromText="141" w:vertAnchor="text" w:horzAnchor="margin" w:tblpY="202"/>
        <w:tblW w:w="0" w:type="auto"/>
        <w:tblBorders>
          <w:top w:val="single" w:sz="8" w:space="0" w:color="000000"/>
          <w:bottom w:val="single" w:sz="8" w:space="0" w:color="000000"/>
        </w:tblBorders>
        <w:tblLook w:val="04A0"/>
      </w:tblPr>
      <w:tblGrid>
        <w:gridCol w:w="4864"/>
        <w:gridCol w:w="4208"/>
      </w:tblGrid>
      <w:tr w:rsidR="00304E0C" w:rsidRPr="00BC18E3" w:rsidTr="00D73537">
        <w:tc>
          <w:tcPr>
            <w:tcW w:w="9072" w:type="dxa"/>
            <w:gridSpan w:val="2"/>
            <w:tcBorders>
              <w:top w:val="single" w:sz="8" w:space="0" w:color="000000"/>
              <w:bottom w:val="single" w:sz="8" w:space="0" w:color="000000"/>
            </w:tcBorders>
            <w:shd w:val="clear" w:color="auto" w:fill="auto"/>
          </w:tcPr>
          <w:p w:rsidR="00304E0C" w:rsidRPr="00BC18E3" w:rsidRDefault="00304E0C" w:rsidP="00D73537">
            <w:pPr>
              <w:spacing w:line="276" w:lineRule="auto"/>
              <w:jc w:val="center"/>
              <w:rPr>
                <w:rFonts w:ascii="Calibri" w:hAnsi="Calibri"/>
                <w:b/>
                <w:bCs/>
                <w:i/>
                <w:color w:val="000000"/>
              </w:rPr>
            </w:pPr>
            <w:r w:rsidRPr="00BC18E3">
              <w:rPr>
                <w:rFonts w:ascii="Calibri" w:hAnsi="Calibri"/>
                <w:b/>
                <w:bCs/>
                <w:i/>
                <w:color w:val="000000"/>
              </w:rPr>
              <w:t>Liczebność grup badanych</w:t>
            </w:r>
          </w:p>
        </w:tc>
      </w:tr>
      <w:tr w:rsidR="00304E0C" w:rsidRPr="00BC18E3" w:rsidTr="00D73537">
        <w:tc>
          <w:tcPr>
            <w:tcW w:w="4864" w:type="dxa"/>
            <w:shd w:val="clear" w:color="auto" w:fill="C0C0C0"/>
          </w:tcPr>
          <w:p w:rsidR="00304E0C" w:rsidRPr="00BC18E3" w:rsidRDefault="00304E0C" w:rsidP="00D73537">
            <w:pPr>
              <w:spacing w:before="240" w:line="276" w:lineRule="auto"/>
              <w:ind w:left="360"/>
              <w:rPr>
                <w:rFonts w:ascii="Calibri" w:hAnsi="Calibri"/>
                <w:b/>
                <w:bCs/>
                <w:color w:val="000000"/>
              </w:rPr>
            </w:pPr>
            <w:r w:rsidRPr="00BC18E3">
              <w:rPr>
                <w:rFonts w:ascii="Calibri" w:hAnsi="Calibri"/>
                <w:b/>
                <w:bCs/>
                <w:color w:val="000000"/>
              </w:rPr>
              <w:t>Szkoły Podstawowe</w:t>
            </w:r>
            <w:r w:rsidR="00BD0F47">
              <w:rPr>
                <w:rFonts w:ascii="Calibri" w:hAnsi="Calibri"/>
                <w:b/>
                <w:bCs/>
                <w:color w:val="000000"/>
              </w:rPr>
              <w:t xml:space="preserve"> (4-6</w:t>
            </w:r>
            <w:r w:rsidR="00586935">
              <w:rPr>
                <w:rFonts w:ascii="Calibri" w:hAnsi="Calibri"/>
                <w:b/>
                <w:bCs/>
                <w:color w:val="000000"/>
              </w:rPr>
              <w:t>)</w:t>
            </w:r>
          </w:p>
        </w:tc>
        <w:tc>
          <w:tcPr>
            <w:tcW w:w="4208" w:type="dxa"/>
            <w:tcBorders>
              <w:left w:val="nil"/>
              <w:right w:val="nil"/>
            </w:tcBorders>
            <w:shd w:val="clear" w:color="auto" w:fill="C0C0C0"/>
          </w:tcPr>
          <w:p w:rsidR="00304E0C" w:rsidRPr="00BC18E3" w:rsidRDefault="001F70C4" w:rsidP="00D73537">
            <w:pPr>
              <w:spacing w:before="240" w:line="276" w:lineRule="auto"/>
              <w:jc w:val="center"/>
              <w:rPr>
                <w:rFonts w:ascii="Calibri" w:hAnsi="Calibri"/>
                <w:color w:val="000000"/>
              </w:rPr>
            </w:pPr>
            <w:r>
              <w:rPr>
                <w:rFonts w:ascii="Calibri" w:hAnsi="Calibri"/>
                <w:color w:val="000000"/>
              </w:rPr>
              <w:t>140</w:t>
            </w:r>
          </w:p>
        </w:tc>
      </w:tr>
      <w:tr w:rsidR="00304E0C" w:rsidRPr="00BC18E3" w:rsidTr="00D73537">
        <w:tc>
          <w:tcPr>
            <w:tcW w:w="4864" w:type="dxa"/>
            <w:shd w:val="clear" w:color="auto" w:fill="auto"/>
          </w:tcPr>
          <w:p w:rsidR="00304E0C" w:rsidRPr="00BC18E3" w:rsidRDefault="00BD0F47" w:rsidP="00D73537">
            <w:pPr>
              <w:spacing w:before="240" w:line="276" w:lineRule="auto"/>
              <w:ind w:left="360"/>
              <w:rPr>
                <w:rFonts w:ascii="Calibri" w:hAnsi="Calibri"/>
                <w:b/>
                <w:bCs/>
                <w:color w:val="000000"/>
              </w:rPr>
            </w:pPr>
            <w:r w:rsidRPr="00BC18E3">
              <w:rPr>
                <w:rFonts w:ascii="Calibri" w:hAnsi="Calibri"/>
                <w:b/>
                <w:bCs/>
                <w:color w:val="000000"/>
              </w:rPr>
              <w:t>Szkoły Podstawowe</w:t>
            </w:r>
            <w:r>
              <w:rPr>
                <w:rFonts w:ascii="Calibri" w:hAnsi="Calibri"/>
                <w:b/>
                <w:bCs/>
                <w:color w:val="000000"/>
              </w:rPr>
              <w:t xml:space="preserve"> (7-8)</w:t>
            </w:r>
          </w:p>
        </w:tc>
        <w:tc>
          <w:tcPr>
            <w:tcW w:w="4208" w:type="dxa"/>
            <w:shd w:val="clear" w:color="auto" w:fill="auto"/>
          </w:tcPr>
          <w:p w:rsidR="00304E0C" w:rsidRPr="00BC18E3" w:rsidRDefault="001F70C4" w:rsidP="00D73537">
            <w:pPr>
              <w:spacing w:before="240" w:line="276" w:lineRule="auto"/>
              <w:jc w:val="center"/>
              <w:rPr>
                <w:rFonts w:ascii="Calibri" w:hAnsi="Calibri"/>
                <w:color w:val="000000"/>
              </w:rPr>
            </w:pPr>
            <w:r>
              <w:rPr>
                <w:rFonts w:ascii="Calibri" w:hAnsi="Calibri"/>
                <w:color w:val="000000"/>
              </w:rPr>
              <w:t>56</w:t>
            </w:r>
          </w:p>
        </w:tc>
      </w:tr>
      <w:tr w:rsidR="00304E0C" w:rsidRPr="00BC18E3" w:rsidTr="00D73537">
        <w:tc>
          <w:tcPr>
            <w:tcW w:w="4864" w:type="dxa"/>
            <w:shd w:val="clear" w:color="auto" w:fill="C0C0C0"/>
          </w:tcPr>
          <w:p w:rsidR="00304E0C" w:rsidRPr="00BC18E3" w:rsidRDefault="00BD0F47" w:rsidP="00D73537">
            <w:pPr>
              <w:spacing w:before="240" w:line="276" w:lineRule="auto"/>
              <w:ind w:left="360"/>
              <w:rPr>
                <w:rFonts w:ascii="Calibri" w:hAnsi="Calibri"/>
                <w:b/>
                <w:bCs/>
                <w:color w:val="000000"/>
              </w:rPr>
            </w:pPr>
            <w:r w:rsidRPr="00BC18E3">
              <w:rPr>
                <w:rFonts w:ascii="Calibri" w:hAnsi="Calibri"/>
                <w:b/>
                <w:bCs/>
                <w:color w:val="000000"/>
              </w:rPr>
              <w:t>Klasy gimnazjalne</w:t>
            </w:r>
            <w:r>
              <w:rPr>
                <w:rFonts w:ascii="Calibri" w:hAnsi="Calibri"/>
                <w:b/>
                <w:bCs/>
                <w:color w:val="000000"/>
              </w:rPr>
              <w:t xml:space="preserve"> (GIM)</w:t>
            </w:r>
          </w:p>
        </w:tc>
        <w:tc>
          <w:tcPr>
            <w:tcW w:w="4208" w:type="dxa"/>
            <w:tcBorders>
              <w:left w:val="nil"/>
              <w:right w:val="nil"/>
            </w:tcBorders>
            <w:shd w:val="clear" w:color="auto" w:fill="C0C0C0"/>
          </w:tcPr>
          <w:p w:rsidR="00304E0C" w:rsidRPr="00BC18E3" w:rsidRDefault="001F70C4" w:rsidP="00D73537">
            <w:pPr>
              <w:spacing w:before="240" w:line="276" w:lineRule="auto"/>
              <w:jc w:val="center"/>
              <w:rPr>
                <w:rFonts w:ascii="Calibri" w:hAnsi="Calibri"/>
                <w:color w:val="000000"/>
              </w:rPr>
            </w:pPr>
            <w:r>
              <w:rPr>
                <w:rFonts w:ascii="Calibri" w:hAnsi="Calibri"/>
                <w:color w:val="000000"/>
              </w:rPr>
              <w:t>44</w:t>
            </w:r>
          </w:p>
        </w:tc>
      </w:tr>
      <w:tr w:rsidR="00304E0C" w:rsidRPr="00BC18E3" w:rsidTr="00D73537">
        <w:tc>
          <w:tcPr>
            <w:tcW w:w="4864" w:type="dxa"/>
            <w:shd w:val="clear" w:color="auto" w:fill="auto"/>
          </w:tcPr>
          <w:p w:rsidR="00304E0C" w:rsidRPr="00BC18E3" w:rsidRDefault="00304E0C" w:rsidP="00D73537">
            <w:pPr>
              <w:spacing w:before="240" w:line="276" w:lineRule="auto"/>
              <w:ind w:left="360"/>
              <w:rPr>
                <w:rFonts w:ascii="Calibri" w:hAnsi="Calibri"/>
                <w:b/>
                <w:bCs/>
                <w:color w:val="000000"/>
              </w:rPr>
            </w:pPr>
            <w:r w:rsidRPr="00BC18E3">
              <w:rPr>
                <w:rFonts w:ascii="Calibri" w:hAnsi="Calibri"/>
                <w:b/>
                <w:bCs/>
                <w:color w:val="000000"/>
              </w:rPr>
              <w:t>ŁĄCZNIE</w:t>
            </w:r>
          </w:p>
        </w:tc>
        <w:tc>
          <w:tcPr>
            <w:tcW w:w="4208" w:type="dxa"/>
            <w:shd w:val="clear" w:color="auto" w:fill="auto"/>
          </w:tcPr>
          <w:p w:rsidR="00304E0C" w:rsidRPr="00BC18E3" w:rsidRDefault="001F70C4" w:rsidP="00E7550C">
            <w:pPr>
              <w:spacing w:before="240" w:line="276" w:lineRule="auto"/>
              <w:jc w:val="center"/>
              <w:rPr>
                <w:rFonts w:ascii="Calibri" w:hAnsi="Calibri"/>
                <w:b/>
                <w:color w:val="FF0000"/>
              </w:rPr>
            </w:pPr>
            <w:r>
              <w:rPr>
                <w:rFonts w:ascii="Calibri" w:hAnsi="Calibri"/>
                <w:b/>
                <w:color w:val="FF0000"/>
              </w:rPr>
              <w:t>240</w:t>
            </w:r>
          </w:p>
        </w:tc>
      </w:tr>
    </w:tbl>
    <w:p w:rsidR="00304E0C" w:rsidRPr="00BC18E3" w:rsidRDefault="00304E0C" w:rsidP="00304E0C">
      <w:pPr>
        <w:pStyle w:val="Akapitzlist"/>
        <w:spacing w:before="0" w:after="200"/>
        <w:rPr>
          <w:sz w:val="24"/>
        </w:rPr>
      </w:pPr>
    </w:p>
    <w:p w:rsidR="00304E0C" w:rsidRPr="00BC18E3" w:rsidRDefault="00304E0C" w:rsidP="00304E0C">
      <w:pPr>
        <w:rPr>
          <w:sz w:val="24"/>
          <w:szCs w:val="24"/>
        </w:rPr>
      </w:pPr>
      <w:r w:rsidRPr="00BC18E3">
        <w:rPr>
          <w:sz w:val="24"/>
          <w:szCs w:val="24"/>
        </w:rPr>
        <w:t>Uczniowie odpowiedzieli na kilka ogólnych pytań związanych z uczęszczaniem do szkoły. Uzyskane odpowiedzi pozwalają na przedstawienie szkolnego środowiska wkontekście kwestii, które mogą mieć pozytywny lub negatywny wpływ na częstość występowania niepożądanych zjawisk i zachowań wśród dzieci oraz młodzieży.</w:t>
      </w:r>
    </w:p>
    <w:p w:rsidR="00304E0C" w:rsidRPr="00BC18E3" w:rsidRDefault="00304E0C" w:rsidP="00304E0C">
      <w:pPr>
        <w:rPr>
          <w:sz w:val="24"/>
          <w:szCs w:val="24"/>
        </w:rPr>
      </w:pPr>
    </w:p>
    <w:p w:rsidR="00304E0C" w:rsidRPr="00BC18E3" w:rsidRDefault="00304E0C" w:rsidP="00304E0C">
      <w:pPr>
        <w:spacing w:before="0" w:after="200" w:line="252" w:lineRule="auto"/>
        <w:jc w:val="left"/>
        <w:rPr>
          <w:sz w:val="24"/>
          <w:szCs w:val="24"/>
        </w:rPr>
      </w:pPr>
      <w:r w:rsidRPr="00BC18E3">
        <w:rPr>
          <w:sz w:val="24"/>
          <w:szCs w:val="24"/>
        </w:rPr>
        <w:br w:type="page"/>
      </w:r>
    </w:p>
    <w:p w:rsidR="00304E0C" w:rsidRPr="00BC18E3" w:rsidRDefault="00304E0C" w:rsidP="00304E0C">
      <w:pPr>
        <w:rPr>
          <w:sz w:val="24"/>
          <w:szCs w:val="24"/>
        </w:rPr>
      </w:pPr>
      <w:r w:rsidRPr="00BC18E3">
        <w:rPr>
          <w:sz w:val="24"/>
          <w:szCs w:val="24"/>
        </w:rPr>
        <w:lastRenderedPageBreak/>
        <w:t xml:space="preserve">W pierwszej kolejności uczniowie zostali zapytani o to, jak czują się w swojej klasie. Wyniki są zadowalające: najlepiej w klasie czują się uczniowie </w:t>
      </w:r>
      <w:r w:rsidR="00EB0629">
        <w:rPr>
          <w:sz w:val="24"/>
          <w:szCs w:val="24"/>
        </w:rPr>
        <w:t xml:space="preserve">klas 4-6 </w:t>
      </w:r>
      <w:r w:rsidRPr="00BC18E3">
        <w:rPr>
          <w:sz w:val="24"/>
          <w:szCs w:val="24"/>
        </w:rPr>
        <w:t xml:space="preserve">szkół podstawowych (łącznie </w:t>
      </w:r>
      <w:r w:rsidR="00860535">
        <w:rPr>
          <w:sz w:val="24"/>
          <w:szCs w:val="24"/>
        </w:rPr>
        <w:t>8</w:t>
      </w:r>
      <w:r w:rsidR="00DD5AB2">
        <w:rPr>
          <w:sz w:val="24"/>
          <w:szCs w:val="24"/>
        </w:rPr>
        <w:t>9</w:t>
      </w:r>
      <w:r w:rsidRPr="00BC18E3">
        <w:rPr>
          <w:sz w:val="24"/>
          <w:szCs w:val="24"/>
        </w:rPr>
        <w:t>%</w:t>
      </w:r>
      <w:r w:rsidRPr="00BC18E3">
        <w:rPr>
          <w:rStyle w:val="Odwoanieprzypisudolnego"/>
          <w:sz w:val="24"/>
          <w:szCs w:val="24"/>
        </w:rPr>
        <w:footnoteReference w:id="10"/>
      </w:r>
      <w:r w:rsidRPr="00BC18E3">
        <w:rPr>
          <w:sz w:val="24"/>
          <w:szCs w:val="24"/>
        </w:rPr>
        <w:t>). Takiego samego zdania jest</w:t>
      </w:r>
      <w:r w:rsidR="00DD5AB2">
        <w:rPr>
          <w:sz w:val="24"/>
          <w:szCs w:val="24"/>
        </w:rPr>
        <w:t>91</w:t>
      </w:r>
      <w:r w:rsidRPr="00BC18E3">
        <w:rPr>
          <w:b/>
          <w:sz w:val="24"/>
          <w:szCs w:val="24"/>
        </w:rPr>
        <w:t xml:space="preserve">% uczniów </w:t>
      </w:r>
      <w:r w:rsidR="00EB0629">
        <w:rPr>
          <w:b/>
          <w:sz w:val="24"/>
          <w:szCs w:val="24"/>
        </w:rPr>
        <w:t xml:space="preserve">klas 7-8 szkół podstawowych </w:t>
      </w:r>
      <w:r w:rsidRPr="00BC18E3">
        <w:rPr>
          <w:b/>
          <w:sz w:val="24"/>
          <w:szCs w:val="24"/>
        </w:rPr>
        <w:t>i</w:t>
      </w:r>
      <w:r w:rsidR="00DD5AB2">
        <w:rPr>
          <w:b/>
          <w:sz w:val="24"/>
          <w:szCs w:val="24"/>
        </w:rPr>
        <w:t>73</w:t>
      </w:r>
      <w:r w:rsidR="00EB0629">
        <w:rPr>
          <w:b/>
          <w:sz w:val="24"/>
          <w:szCs w:val="24"/>
        </w:rPr>
        <w:t xml:space="preserve">% uczniów </w:t>
      </w:r>
      <w:r w:rsidRPr="00BC18E3">
        <w:rPr>
          <w:b/>
          <w:sz w:val="24"/>
          <w:szCs w:val="24"/>
        </w:rPr>
        <w:t xml:space="preserve">klas </w:t>
      </w:r>
      <w:r w:rsidRPr="00BC18E3">
        <w:rPr>
          <w:rFonts w:cs="Calibri"/>
          <w:b/>
          <w:color w:val="000000"/>
          <w:sz w:val="24"/>
          <w:szCs w:val="24"/>
          <w:lang w:eastAsia="pl-PL"/>
        </w:rPr>
        <w:t>gimnazjalnych</w:t>
      </w:r>
      <w:r w:rsidRPr="00BC18E3">
        <w:rPr>
          <w:b/>
          <w:sz w:val="24"/>
          <w:szCs w:val="24"/>
        </w:rPr>
        <w:t xml:space="preserve">. </w:t>
      </w:r>
      <w:r w:rsidRPr="00BC18E3">
        <w:rPr>
          <w:sz w:val="24"/>
          <w:szCs w:val="24"/>
        </w:rPr>
        <w:t>Nie należy jednak bagatelizować faktu, że</w:t>
      </w:r>
      <w:r w:rsidR="001B09E1" w:rsidRPr="00153B15">
        <w:rPr>
          <w:b/>
          <w:sz w:val="24"/>
          <w:szCs w:val="24"/>
        </w:rPr>
        <w:t>1</w:t>
      </w:r>
      <w:r w:rsidR="00DD5AB2">
        <w:rPr>
          <w:b/>
          <w:sz w:val="24"/>
          <w:szCs w:val="24"/>
        </w:rPr>
        <w:t>8</w:t>
      </w:r>
      <w:r w:rsidRPr="00153B15">
        <w:rPr>
          <w:b/>
          <w:sz w:val="24"/>
          <w:szCs w:val="24"/>
        </w:rPr>
        <w:t xml:space="preserve">% </w:t>
      </w:r>
      <w:r w:rsidRPr="009777BB">
        <w:rPr>
          <w:b/>
          <w:sz w:val="24"/>
          <w:szCs w:val="24"/>
        </w:rPr>
        <w:t>uczniów</w:t>
      </w:r>
      <w:r w:rsidR="00DD5AB2">
        <w:rPr>
          <w:b/>
          <w:sz w:val="24"/>
          <w:szCs w:val="24"/>
        </w:rPr>
        <w:t xml:space="preserve"> gimnazjum</w:t>
      </w:r>
      <w:r w:rsidRPr="00BC18E3">
        <w:rPr>
          <w:sz w:val="24"/>
          <w:szCs w:val="24"/>
        </w:rPr>
        <w:t>przeciwne określa swoje odczucia – do tego stopnia, że chciałoby zmienić klasę.</w:t>
      </w:r>
    </w:p>
    <w:p w:rsidR="00304E0C" w:rsidRPr="00BC18E3" w:rsidRDefault="00304E0C" w:rsidP="00304E0C">
      <w:pPr>
        <w:spacing w:before="0" w:after="200"/>
        <w:rPr>
          <w:sz w:val="24"/>
        </w:rPr>
      </w:pPr>
    </w:p>
    <w:p w:rsidR="00304E0C" w:rsidRPr="00BC18E3" w:rsidRDefault="00304E0C" w:rsidP="00304E0C">
      <w:pPr>
        <w:pStyle w:val="Akapitzlist"/>
        <w:spacing w:before="0" w:after="200"/>
        <w:ind w:left="0"/>
        <w:jc w:val="left"/>
        <w:rPr>
          <w:sz w:val="24"/>
        </w:rPr>
      </w:pPr>
      <w:r w:rsidRPr="00BC18E3">
        <w:rPr>
          <w:noProof/>
          <w:szCs w:val="24"/>
          <w:lang w:eastAsia="pl-PL" w:bidi="ar-SA"/>
        </w:rPr>
        <w:drawing>
          <wp:inline distT="0" distB="0" distL="0" distR="0">
            <wp:extent cx="5514975" cy="3933825"/>
            <wp:effectExtent l="0" t="0" r="9525" b="9525"/>
            <wp:docPr id="37"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04E0C" w:rsidRPr="00BC18E3" w:rsidRDefault="00304E0C" w:rsidP="00304E0C">
      <w:pPr>
        <w:spacing w:before="0" w:after="200" w:line="252" w:lineRule="auto"/>
        <w:jc w:val="left"/>
        <w:rPr>
          <w:sz w:val="24"/>
        </w:rPr>
      </w:pPr>
      <w:r w:rsidRPr="00BC18E3">
        <w:rPr>
          <w:sz w:val="24"/>
        </w:rPr>
        <w:br w:type="page"/>
      </w:r>
    </w:p>
    <w:p w:rsidR="004E3697" w:rsidRDefault="007706EB" w:rsidP="00304E0C">
      <w:pPr>
        <w:rPr>
          <w:sz w:val="24"/>
          <w:szCs w:val="24"/>
        </w:rPr>
      </w:pPr>
      <w:r w:rsidRPr="007706EB">
        <w:rPr>
          <w:sz w:val="24"/>
          <w:szCs w:val="24"/>
        </w:rPr>
        <w:lastRenderedPageBreak/>
        <w:t>Wyniki prezentujące odpowiedzi uczniów na temat wagarowania, wydają się odzwierciedlać tendencje związane z wiekiem rozwojowym. Uczniowie klas 4-6 szkół podstawowych w przeważającej części nigdy nie byli na wagarach (</w:t>
      </w:r>
      <w:r>
        <w:rPr>
          <w:sz w:val="24"/>
          <w:szCs w:val="24"/>
        </w:rPr>
        <w:t>76</w:t>
      </w:r>
      <w:r w:rsidRPr="007706EB">
        <w:rPr>
          <w:sz w:val="24"/>
          <w:szCs w:val="24"/>
        </w:rPr>
        <w:t>%) lub byli na nich tylko raz (</w:t>
      </w:r>
      <w:r>
        <w:rPr>
          <w:sz w:val="24"/>
          <w:szCs w:val="24"/>
        </w:rPr>
        <w:t>11</w:t>
      </w:r>
      <w:r w:rsidRPr="007706EB">
        <w:rPr>
          <w:sz w:val="24"/>
          <w:szCs w:val="24"/>
        </w:rPr>
        <w:t xml:space="preserve">%). Odsetek osób wagarujących wzrasta wraz z wiekiem – w klasach 7-8 szkół podstawowych już tylko </w:t>
      </w:r>
      <w:r>
        <w:rPr>
          <w:sz w:val="24"/>
          <w:szCs w:val="24"/>
        </w:rPr>
        <w:t>43</w:t>
      </w:r>
      <w:r w:rsidRPr="007706EB">
        <w:rPr>
          <w:sz w:val="24"/>
          <w:szCs w:val="24"/>
        </w:rPr>
        <w:t xml:space="preserve">% uczniów przyznaje, że nigdy nie wagarowało. Najczęściej zdarza się wagarować uczniom klas gimnazjalnych łącznie </w:t>
      </w:r>
      <w:r>
        <w:rPr>
          <w:sz w:val="24"/>
          <w:szCs w:val="24"/>
        </w:rPr>
        <w:t>57</w:t>
      </w:r>
      <w:r w:rsidRPr="007706EB">
        <w:rPr>
          <w:sz w:val="24"/>
          <w:szCs w:val="24"/>
        </w:rPr>
        <w:t xml:space="preserve">% (nigdy odpowiedziało </w:t>
      </w:r>
      <w:r>
        <w:rPr>
          <w:sz w:val="24"/>
          <w:szCs w:val="24"/>
        </w:rPr>
        <w:t>20</w:t>
      </w:r>
      <w:r w:rsidRPr="007706EB">
        <w:rPr>
          <w:sz w:val="24"/>
          <w:szCs w:val="24"/>
        </w:rPr>
        <w:t xml:space="preserve">%, a tylko raz- </w:t>
      </w:r>
      <w:r>
        <w:rPr>
          <w:sz w:val="24"/>
          <w:szCs w:val="24"/>
        </w:rPr>
        <w:t>23</w:t>
      </w:r>
      <w:r w:rsidRPr="007706EB">
        <w:rPr>
          <w:sz w:val="24"/>
          <w:szCs w:val="24"/>
        </w:rPr>
        <w:t>%).</w:t>
      </w:r>
    </w:p>
    <w:p w:rsidR="007706EB" w:rsidRPr="00BC18E3" w:rsidRDefault="007706EB" w:rsidP="00304E0C">
      <w:pPr>
        <w:rPr>
          <w:sz w:val="24"/>
          <w:szCs w:val="24"/>
        </w:rPr>
      </w:pPr>
    </w:p>
    <w:p w:rsidR="00304E0C" w:rsidRPr="00BC18E3" w:rsidRDefault="00304E0C" w:rsidP="00304E0C">
      <w:r w:rsidRPr="00BC18E3">
        <w:rPr>
          <w:noProof/>
          <w:lang w:eastAsia="pl-PL" w:bidi="ar-SA"/>
        </w:rPr>
        <w:drawing>
          <wp:inline distT="0" distB="0" distL="0" distR="0">
            <wp:extent cx="5838825" cy="3762375"/>
            <wp:effectExtent l="0" t="0" r="9525" b="9525"/>
            <wp:docPr id="38"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91A40" w:rsidRDefault="00F91A40">
      <w:pPr>
        <w:spacing w:before="0" w:after="200" w:line="252" w:lineRule="auto"/>
        <w:jc w:val="left"/>
      </w:pPr>
    </w:p>
    <w:p w:rsidR="00304E0C" w:rsidRPr="00BC18E3" w:rsidRDefault="00304E0C" w:rsidP="00304E0C">
      <w:pPr>
        <w:rPr>
          <w:sz w:val="24"/>
          <w:szCs w:val="24"/>
        </w:rPr>
      </w:pPr>
      <w:r w:rsidRPr="00BC18E3">
        <w:rPr>
          <w:sz w:val="24"/>
          <w:szCs w:val="24"/>
        </w:rPr>
        <w:t>Od tego, jak często uczniowie wagarują, istotniejsze wydają się być powody, dla których decydują się to robić. Na pytanie (wielokrotnego wyboru) „</w:t>
      </w:r>
      <w:r w:rsidRPr="00BC18E3">
        <w:rPr>
          <w:i/>
          <w:sz w:val="24"/>
          <w:szCs w:val="24"/>
        </w:rPr>
        <w:t>Jeśli byłeś/byłaś na wagarach, to z jakiego powodu?</w:t>
      </w:r>
      <w:r w:rsidRPr="00BC18E3">
        <w:rPr>
          <w:sz w:val="24"/>
          <w:szCs w:val="24"/>
        </w:rPr>
        <w:t>” uzyskaliśmy odpowiedzi jak poniżej.</w:t>
      </w:r>
    </w:p>
    <w:p w:rsidR="00E72FB7" w:rsidRDefault="00E72FB7" w:rsidP="00F91A40">
      <w:pPr>
        <w:rPr>
          <w:b/>
          <w:sz w:val="24"/>
          <w:szCs w:val="24"/>
        </w:rPr>
      </w:pPr>
    </w:p>
    <w:p w:rsidR="00E72FB7" w:rsidRDefault="00E72FB7" w:rsidP="00F91A40">
      <w:pPr>
        <w:rPr>
          <w:b/>
          <w:sz w:val="24"/>
          <w:szCs w:val="24"/>
        </w:rPr>
      </w:pPr>
    </w:p>
    <w:p w:rsidR="00E72FB7" w:rsidRDefault="00E72FB7" w:rsidP="00F91A40">
      <w:pPr>
        <w:rPr>
          <w:b/>
          <w:sz w:val="24"/>
          <w:szCs w:val="24"/>
        </w:rPr>
      </w:pPr>
    </w:p>
    <w:p w:rsidR="006D177F" w:rsidRDefault="00304E0C" w:rsidP="00F91A40">
      <w:pPr>
        <w:rPr>
          <w:b/>
          <w:sz w:val="24"/>
          <w:szCs w:val="24"/>
        </w:rPr>
      </w:pPr>
      <w:r w:rsidRPr="00BC18E3">
        <w:rPr>
          <w:b/>
          <w:sz w:val="24"/>
          <w:szCs w:val="24"/>
        </w:rPr>
        <w:lastRenderedPageBreak/>
        <w:t>Uczniowie jeśli opuszcza</w:t>
      </w:r>
      <w:r w:rsidR="0028164B">
        <w:rPr>
          <w:b/>
          <w:sz w:val="24"/>
          <w:szCs w:val="24"/>
        </w:rPr>
        <w:t>li lekcje, to często z nudów (SP 7-8</w:t>
      </w:r>
      <w:r w:rsidRPr="00BC18E3">
        <w:rPr>
          <w:b/>
          <w:sz w:val="24"/>
          <w:szCs w:val="24"/>
        </w:rPr>
        <w:t xml:space="preserve"> – </w:t>
      </w:r>
      <w:r w:rsidR="007706EB">
        <w:rPr>
          <w:b/>
          <w:sz w:val="24"/>
          <w:szCs w:val="24"/>
        </w:rPr>
        <w:t>29</w:t>
      </w:r>
      <w:r w:rsidR="0028164B">
        <w:rPr>
          <w:b/>
          <w:sz w:val="24"/>
          <w:szCs w:val="24"/>
        </w:rPr>
        <w:t xml:space="preserve">%; </w:t>
      </w:r>
      <w:r w:rsidRPr="00BC18E3">
        <w:rPr>
          <w:b/>
          <w:sz w:val="24"/>
          <w:szCs w:val="24"/>
        </w:rPr>
        <w:t xml:space="preserve">GIM – </w:t>
      </w:r>
      <w:r w:rsidR="007706EB">
        <w:rPr>
          <w:b/>
          <w:sz w:val="24"/>
          <w:szCs w:val="24"/>
        </w:rPr>
        <w:t>25</w:t>
      </w:r>
      <w:r w:rsidRPr="00BC18E3">
        <w:rPr>
          <w:b/>
          <w:sz w:val="24"/>
          <w:szCs w:val="24"/>
        </w:rPr>
        <w:t xml:space="preserve">%) lub </w:t>
      </w:r>
      <w:r w:rsidR="00733B8D">
        <w:rPr>
          <w:b/>
          <w:sz w:val="24"/>
          <w:szCs w:val="24"/>
        </w:rPr>
        <w:t xml:space="preserve">za zgodą rodziców(SP </w:t>
      </w:r>
      <w:r w:rsidR="007706EB">
        <w:rPr>
          <w:b/>
          <w:sz w:val="24"/>
          <w:szCs w:val="24"/>
        </w:rPr>
        <w:t>4-6</w:t>
      </w:r>
      <w:r w:rsidR="00733B8D" w:rsidRPr="00BC18E3">
        <w:rPr>
          <w:b/>
          <w:sz w:val="24"/>
          <w:szCs w:val="24"/>
        </w:rPr>
        <w:t xml:space="preserve"> – </w:t>
      </w:r>
      <w:r w:rsidR="007706EB">
        <w:rPr>
          <w:b/>
          <w:sz w:val="24"/>
          <w:szCs w:val="24"/>
        </w:rPr>
        <w:t>9</w:t>
      </w:r>
      <w:r w:rsidR="00733B8D" w:rsidRPr="00BC18E3">
        <w:rPr>
          <w:b/>
          <w:sz w:val="24"/>
          <w:szCs w:val="24"/>
        </w:rPr>
        <w:t>%)</w:t>
      </w:r>
      <w:r w:rsidR="006D177F">
        <w:rPr>
          <w:b/>
          <w:sz w:val="24"/>
          <w:szCs w:val="24"/>
        </w:rPr>
        <w:t xml:space="preserve">, </w:t>
      </w:r>
      <w:r w:rsidR="007706EB">
        <w:rPr>
          <w:b/>
          <w:sz w:val="24"/>
          <w:szCs w:val="24"/>
        </w:rPr>
        <w:t>naj</w:t>
      </w:r>
      <w:r w:rsidR="00BA2937">
        <w:rPr>
          <w:b/>
          <w:sz w:val="24"/>
          <w:szCs w:val="24"/>
        </w:rPr>
        <w:t>starsi uczniowie</w:t>
      </w:r>
      <w:r w:rsidR="006D177F">
        <w:rPr>
          <w:b/>
          <w:sz w:val="24"/>
          <w:szCs w:val="24"/>
        </w:rPr>
        <w:t xml:space="preserve"> także </w:t>
      </w:r>
      <w:r w:rsidR="00BA2937">
        <w:rPr>
          <w:b/>
          <w:sz w:val="24"/>
          <w:szCs w:val="24"/>
        </w:rPr>
        <w:t xml:space="preserve">z powodu </w:t>
      </w:r>
      <w:r w:rsidR="007706EB">
        <w:rPr>
          <w:b/>
          <w:sz w:val="24"/>
          <w:szCs w:val="24"/>
        </w:rPr>
        <w:t>stresu przed zajęciami</w:t>
      </w:r>
      <w:r w:rsidR="006C3CC2">
        <w:rPr>
          <w:b/>
          <w:sz w:val="24"/>
          <w:szCs w:val="24"/>
        </w:rPr>
        <w:t>(</w:t>
      </w:r>
      <w:r w:rsidR="006D177F">
        <w:rPr>
          <w:b/>
          <w:sz w:val="24"/>
          <w:szCs w:val="24"/>
        </w:rPr>
        <w:t xml:space="preserve">GIM - </w:t>
      </w:r>
      <w:r w:rsidR="00BA2937">
        <w:rPr>
          <w:b/>
          <w:sz w:val="24"/>
          <w:szCs w:val="24"/>
        </w:rPr>
        <w:t>1</w:t>
      </w:r>
      <w:r w:rsidR="007706EB">
        <w:rPr>
          <w:b/>
          <w:sz w:val="24"/>
          <w:szCs w:val="24"/>
        </w:rPr>
        <w:t>8</w:t>
      </w:r>
      <w:r w:rsidR="006D177F">
        <w:rPr>
          <w:b/>
          <w:sz w:val="24"/>
          <w:szCs w:val="24"/>
        </w:rPr>
        <w:t>%).</w:t>
      </w:r>
    </w:p>
    <w:p w:rsidR="00304E0C" w:rsidRPr="00194D18" w:rsidRDefault="00F91A40" w:rsidP="00304E0C">
      <w:r>
        <w:rPr>
          <w:noProof/>
          <w:sz w:val="24"/>
          <w:szCs w:val="24"/>
          <w:lang w:eastAsia="pl-PL" w:bidi="ar-SA"/>
        </w:rPr>
        <w:drawing>
          <wp:inline distT="0" distB="0" distL="0" distR="0">
            <wp:extent cx="5486400" cy="6294475"/>
            <wp:effectExtent l="0" t="0" r="19050" b="1143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304E0C" w:rsidRPr="00BC18E3">
        <w:br w:type="page"/>
      </w:r>
      <w:r w:rsidR="00304E0C" w:rsidRPr="00BC18E3">
        <w:rPr>
          <w:sz w:val="24"/>
          <w:szCs w:val="24"/>
        </w:rPr>
        <w:lastRenderedPageBreak/>
        <w:t xml:space="preserve">Czynnikiem chroniącym przed podejmowaniem zachowań ryzykownych iniepożądanych u dzieci i młodzieży są niewątpliwie dobre relacje z osobami dorosłymi, którzy stanowić mogą dla nich oparcie i źródło wiedzy. </w:t>
      </w:r>
      <w:r w:rsidR="00304E0C" w:rsidRPr="00BC18E3">
        <w:rPr>
          <w:b/>
          <w:sz w:val="24"/>
          <w:szCs w:val="24"/>
        </w:rPr>
        <w:t>Uczniowie gminy</w:t>
      </w:r>
      <w:r w:rsidR="00E833A4">
        <w:rPr>
          <w:b/>
          <w:sz w:val="24"/>
          <w:szCs w:val="24"/>
        </w:rPr>
        <w:t>Stara Kamienica</w:t>
      </w:r>
      <w:r w:rsidR="00304E0C" w:rsidRPr="00BC18E3">
        <w:rPr>
          <w:b/>
          <w:sz w:val="24"/>
          <w:szCs w:val="24"/>
        </w:rPr>
        <w:t xml:space="preserve"> deklarują w większości bardzo dobre lub raczej dobre relacje zopiekunami (SP</w:t>
      </w:r>
      <w:r w:rsidR="00C71AF3">
        <w:rPr>
          <w:b/>
          <w:sz w:val="24"/>
          <w:szCs w:val="24"/>
        </w:rPr>
        <w:t xml:space="preserve"> 4-6</w:t>
      </w:r>
      <w:r w:rsidR="00304E0C" w:rsidRPr="00BC18E3">
        <w:rPr>
          <w:b/>
          <w:sz w:val="24"/>
          <w:szCs w:val="24"/>
        </w:rPr>
        <w:t xml:space="preserve"> – </w:t>
      </w:r>
      <w:r w:rsidR="00C71AF3">
        <w:rPr>
          <w:b/>
          <w:sz w:val="24"/>
          <w:szCs w:val="24"/>
        </w:rPr>
        <w:t>9</w:t>
      </w:r>
      <w:r w:rsidR="00E326F0">
        <w:rPr>
          <w:b/>
          <w:sz w:val="24"/>
          <w:szCs w:val="24"/>
        </w:rPr>
        <w:t>8</w:t>
      </w:r>
      <w:r w:rsidR="00586935">
        <w:rPr>
          <w:b/>
          <w:sz w:val="24"/>
          <w:szCs w:val="24"/>
        </w:rPr>
        <w:t>%</w:t>
      </w:r>
      <w:r w:rsidR="00C71AF3">
        <w:rPr>
          <w:b/>
          <w:sz w:val="24"/>
          <w:szCs w:val="24"/>
        </w:rPr>
        <w:t>; SP 7-8</w:t>
      </w:r>
      <w:r w:rsidR="00304E0C" w:rsidRPr="00BC18E3">
        <w:rPr>
          <w:b/>
          <w:sz w:val="24"/>
          <w:szCs w:val="24"/>
        </w:rPr>
        <w:t xml:space="preserve"> – 9</w:t>
      </w:r>
      <w:r w:rsidR="00E326F0">
        <w:rPr>
          <w:b/>
          <w:sz w:val="24"/>
          <w:szCs w:val="24"/>
        </w:rPr>
        <w:t>6</w:t>
      </w:r>
      <w:r w:rsidR="00304E0C" w:rsidRPr="00BC18E3">
        <w:rPr>
          <w:b/>
          <w:sz w:val="24"/>
          <w:szCs w:val="24"/>
        </w:rPr>
        <w:t xml:space="preserve">%; GIM – </w:t>
      </w:r>
      <w:r w:rsidR="00E326F0">
        <w:rPr>
          <w:b/>
          <w:sz w:val="24"/>
          <w:szCs w:val="24"/>
        </w:rPr>
        <w:t>84</w:t>
      </w:r>
      <w:r w:rsidR="00304E0C" w:rsidRPr="00BC18E3">
        <w:rPr>
          <w:b/>
          <w:sz w:val="24"/>
          <w:szCs w:val="24"/>
        </w:rPr>
        <w:t>%)</w:t>
      </w:r>
      <w:r w:rsidR="00304E0C" w:rsidRPr="00BC18E3">
        <w:rPr>
          <w:sz w:val="24"/>
          <w:szCs w:val="24"/>
        </w:rPr>
        <w:t xml:space="preserve">. Należy zauważyć, że rozkład wyników, wbrew oczekiwaniom, nie zmienia się </w:t>
      </w:r>
      <w:r w:rsidR="00E326F0">
        <w:rPr>
          <w:sz w:val="24"/>
          <w:szCs w:val="24"/>
        </w:rPr>
        <w:t xml:space="preserve">znacząco </w:t>
      </w:r>
      <w:r w:rsidR="00304E0C" w:rsidRPr="00BC18E3">
        <w:rPr>
          <w:sz w:val="24"/>
          <w:szCs w:val="24"/>
        </w:rPr>
        <w:t>wraz z wiekiem – uczniowie klas gimnazjalnych oceniają związki z rodzicami lub opiekunami, podobnie jak uczniowie szkół podstawowych, jako mocne i zażyłe.</w:t>
      </w:r>
    </w:p>
    <w:p w:rsidR="00304E0C" w:rsidRDefault="00304E0C" w:rsidP="00304E0C">
      <w:pPr>
        <w:rPr>
          <w:sz w:val="24"/>
          <w:szCs w:val="24"/>
        </w:rPr>
      </w:pPr>
      <w:r w:rsidRPr="00BC18E3">
        <w:rPr>
          <w:sz w:val="24"/>
          <w:szCs w:val="24"/>
        </w:rPr>
        <w:t xml:space="preserve">Dobre relacje z rodzicami uczniów to niewątpliwie zasób chroniący, który może zostać wykorzystany w planowaniu oddziaływań profilaktycznych poprzez tworzenie sojuszu rodzic – nauczyciel w przeciwdziałaniu uzależnieniom m.in. poprzez uzupełniającą się edukację dotyczącą zagrożeń, a także kształtowanie konstruktywnych postaw </w:t>
      </w:r>
      <w:r w:rsidR="00C14168">
        <w:rPr>
          <w:sz w:val="24"/>
          <w:szCs w:val="24"/>
        </w:rPr>
        <w:br/>
      </w:r>
      <w:r w:rsidRPr="00BC18E3">
        <w:rPr>
          <w:sz w:val="24"/>
          <w:szCs w:val="24"/>
        </w:rPr>
        <w:t>ibudowanie sieci wsparcia.</w:t>
      </w:r>
    </w:p>
    <w:p w:rsidR="00194D18" w:rsidRDefault="00194D18" w:rsidP="00304E0C">
      <w:pPr>
        <w:rPr>
          <w:sz w:val="24"/>
          <w:szCs w:val="24"/>
        </w:rPr>
      </w:pPr>
    </w:p>
    <w:p w:rsidR="004F72A7" w:rsidRDefault="004F72A7" w:rsidP="00304E0C">
      <w:pPr>
        <w:rPr>
          <w:sz w:val="24"/>
          <w:szCs w:val="24"/>
        </w:rPr>
      </w:pPr>
      <w:r>
        <w:rPr>
          <w:noProof/>
          <w:lang w:eastAsia="pl-PL" w:bidi="ar-SA"/>
        </w:rPr>
        <w:drawing>
          <wp:inline distT="0" distB="0" distL="0" distR="0">
            <wp:extent cx="5486400" cy="320040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04E0C" w:rsidRPr="00BC18E3" w:rsidRDefault="00304E0C" w:rsidP="00304E0C">
      <w:r w:rsidRPr="00BC18E3">
        <w:br w:type="page"/>
      </w:r>
    </w:p>
    <w:p w:rsidR="00304E0C" w:rsidRDefault="00304E0C" w:rsidP="00304E0C">
      <w:pPr>
        <w:rPr>
          <w:sz w:val="24"/>
          <w:szCs w:val="24"/>
        </w:rPr>
      </w:pPr>
      <w:r w:rsidRPr="00BC18E3">
        <w:rPr>
          <w:sz w:val="24"/>
          <w:szCs w:val="24"/>
        </w:rPr>
        <w:lastRenderedPageBreak/>
        <w:t>Równie obiecujące są wyniki dotyczące poziomu zaufania do rodzica/opiekuna w wypadku przeżywania poważnego problemu</w:t>
      </w:r>
      <w:r w:rsidRPr="00BC18E3">
        <w:rPr>
          <w:b/>
          <w:sz w:val="24"/>
          <w:szCs w:val="24"/>
        </w:rPr>
        <w:t xml:space="preserve">. Łącznie </w:t>
      </w:r>
      <w:r w:rsidR="00E326F0">
        <w:rPr>
          <w:b/>
          <w:sz w:val="24"/>
          <w:szCs w:val="24"/>
        </w:rPr>
        <w:t>92</w:t>
      </w:r>
      <w:r w:rsidRPr="00BC18E3">
        <w:rPr>
          <w:b/>
          <w:sz w:val="24"/>
          <w:szCs w:val="24"/>
        </w:rPr>
        <w:t xml:space="preserve">% uczniów </w:t>
      </w:r>
      <w:r w:rsidR="00956591">
        <w:rPr>
          <w:b/>
          <w:sz w:val="24"/>
          <w:szCs w:val="24"/>
        </w:rPr>
        <w:t xml:space="preserve">klas młodszych </w:t>
      </w:r>
      <w:r w:rsidRPr="00BC18E3">
        <w:rPr>
          <w:b/>
          <w:sz w:val="24"/>
          <w:szCs w:val="24"/>
        </w:rPr>
        <w:t xml:space="preserve">szkoły podstawowej, </w:t>
      </w:r>
      <w:r w:rsidR="00E326F0">
        <w:rPr>
          <w:b/>
          <w:sz w:val="24"/>
          <w:szCs w:val="24"/>
        </w:rPr>
        <w:t>8</w:t>
      </w:r>
      <w:r w:rsidR="00C611B8">
        <w:rPr>
          <w:b/>
          <w:sz w:val="24"/>
          <w:szCs w:val="24"/>
        </w:rPr>
        <w:t>7</w:t>
      </w:r>
      <w:r w:rsidRPr="00BC18E3">
        <w:rPr>
          <w:b/>
          <w:sz w:val="24"/>
          <w:szCs w:val="24"/>
        </w:rPr>
        <w:t xml:space="preserve">% uczniów </w:t>
      </w:r>
      <w:r w:rsidR="006847D5">
        <w:rPr>
          <w:b/>
          <w:sz w:val="24"/>
          <w:szCs w:val="24"/>
        </w:rPr>
        <w:t xml:space="preserve">klas starszych szkoły podstawowej </w:t>
      </w:r>
      <w:r w:rsidRPr="00BC18E3">
        <w:rPr>
          <w:b/>
          <w:sz w:val="24"/>
          <w:szCs w:val="24"/>
        </w:rPr>
        <w:t xml:space="preserve">oraz </w:t>
      </w:r>
      <w:r w:rsidR="00E326F0">
        <w:rPr>
          <w:b/>
          <w:sz w:val="24"/>
          <w:szCs w:val="24"/>
        </w:rPr>
        <w:t>80</w:t>
      </w:r>
      <w:r w:rsidRPr="00BC18E3">
        <w:rPr>
          <w:b/>
          <w:sz w:val="24"/>
          <w:szCs w:val="24"/>
        </w:rPr>
        <w:t>%</w:t>
      </w:r>
      <w:r w:rsidR="006847D5">
        <w:rPr>
          <w:b/>
          <w:sz w:val="24"/>
          <w:szCs w:val="24"/>
        </w:rPr>
        <w:t xml:space="preserve"> młodzieży gimnazjalnej </w:t>
      </w:r>
      <w:r w:rsidRPr="00BC18E3">
        <w:rPr>
          <w:b/>
          <w:sz w:val="24"/>
          <w:szCs w:val="24"/>
        </w:rPr>
        <w:t>chciałoby lub raczej chciałoby podzielić się swoimi wątpliwościami z rodzicami</w:t>
      </w:r>
      <w:r w:rsidRPr="00BC18E3">
        <w:rPr>
          <w:sz w:val="24"/>
          <w:szCs w:val="24"/>
        </w:rPr>
        <w:t>.</w:t>
      </w:r>
    </w:p>
    <w:p w:rsidR="00304E0C" w:rsidRPr="00BC18E3" w:rsidRDefault="00304E0C" w:rsidP="00304E0C">
      <w:pPr>
        <w:rPr>
          <w:sz w:val="24"/>
          <w:szCs w:val="24"/>
        </w:rPr>
      </w:pPr>
    </w:p>
    <w:p w:rsidR="00304E0C" w:rsidRPr="00BC18E3" w:rsidRDefault="00304E0C" w:rsidP="00304E0C">
      <w:pPr>
        <w:jc w:val="center"/>
      </w:pPr>
      <w:r w:rsidRPr="00BC18E3">
        <w:rPr>
          <w:noProof/>
          <w:lang w:eastAsia="pl-PL" w:bidi="ar-SA"/>
        </w:rPr>
        <w:drawing>
          <wp:inline distT="0" distB="0" distL="0" distR="0">
            <wp:extent cx="5772150" cy="5572125"/>
            <wp:effectExtent l="0" t="0" r="0" b="9525"/>
            <wp:docPr id="45"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04E0C" w:rsidRPr="00BC18E3" w:rsidRDefault="00304E0C" w:rsidP="00304E0C">
      <w:pPr>
        <w:spacing w:before="0" w:after="200" w:line="252" w:lineRule="auto"/>
        <w:jc w:val="left"/>
      </w:pPr>
      <w:r w:rsidRPr="00BC18E3">
        <w:br w:type="page"/>
      </w:r>
    </w:p>
    <w:p w:rsidR="00304E0C" w:rsidRDefault="00304E0C" w:rsidP="00304E0C">
      <w:pPr>
        <w:rPr>
          <w:b/>
          <w:sz w:val="24"/>
          <w:szCs w:val="24"/>
        </w:rPr>
      </w:pPr>
      <w:r w:rsidRPr="00BC18E3">
        <w:rPr>
          <w:sz w:val="24"/>
          <w:szCs w:val="24"/>
        </w:rPr>
        <w:lastRenderedPageBreak/>
        <w:t xml:space="preserve">Następnie zadaliśmy uczniom podobne pytanie, z tym, że tym razem grupą dorosłych, co do których uczniowie mieli się ustosunkować w kontekście </w:t>
      </w:r>
      <w:r w:rsidRPr="00BC18E3">
        <w:rPr>
          <w:b/>
          <w:sz w:val="24"/>
          <w:szCs w:val="24"/>
        </w:rPr>
        <w:t>odczuwanego poziomu zaufania</w:t>
      </w:r>
      <w:r w:rsidRPr="00BC18E3">
        <w:rPr>
          <w:sz w:val="24"/>
          <w:szCs w:val="24"/>
        </w:rPr>
        <w:t xml:space="preserve">, byli </w:t>
      </w:r>
      <w:r w:rsidRPr="00BC18E3">
        <w:rPr>
          <w:b/>
          <w:sz w:val="24"/>
          <w:szCs w:val="24"/>
        </w:rPr>
        <w:t>nauczyciele</w:t>
      </w:r>
      <w:r w:rsidRPr="00BC18E3">
        <w:rPr>
          <w:sz w:val="24"/>
          <w:szCs w:val="24"/>
        </w:rPr>
        <w:t xml:space="preserve">. </w:t>
      </w:r>
      <w:r w:rsidR="005E2600">
        <w:rPr>
          <w:sz w:val="24"/>
          <w:szCs w:val="24"/>
        </w:rPr>
        <w:t>Dzieci i młodzież gminy</w:t>
      </w:r>
      <w:r w:rsidR="00E833A4">
        <w:rPr>
          <w:sz w:val="24"/>
          <w:szCs w:val="24"/>
        </w:rPr>
        <w:t>Stara Kamienica</w:t>
      </w:r>
      <w:r w:rsidRPr="00BC18E3">
        <w:rPr>
          <w:sz w:val="24"/>
          <w:szCs w:val="24"/>
        </w:rPr>
        <w:t xml:space="preserve"> rzadziej po poradę czy pomoc zgłosiliby się do nauczyciela niż do rodzica. </w:t>
      </w:r>
      <w:r w:rsidR="001A2F17">
        <w:rPr>
          <w:sz w:val="24"/>
          <w:szCs w:val="24"/>
        </w:rPr>
        <w:t>W</w:t>
      </w:r>
      <w:r w:rsidRPr="00BC18E3">
        <w:rPr>
          <w:sz w:val="24"/>
          <w:szCs w:val="24"/>
        </w:rPr>
        <w:t xml:space="preserve">yniki uzyskane w tej kwestii można uznać za </w:t>
      </w:r>
      <w:r w:rsidR="001D4764">
        <w:rPr>
          <w:sz w:val="24"/>
          <w:szCs w:val="24"/>
        </w:rPr>
        <w:t>zadowalające</w:t>
      </w:r>
      <w:r w:rsidR="001A2F17">
        <w:rPr>
          <w:sz w:val="24"/>
          <w:szCs w:val="24"/>
        </w:rPr>
        <w:t xml:space="preserve"> wyłącznie dla najmłodszych uczniów -</w:t>
      </w:r>
      <w:r w:rsidRPr="00BC18E3">
        <w:rPr>
          <w:b/>
          <w:sz w:val="24"/>
          <w:szCs w:val="24"/>
        </w:rPr>
        <w:t xml:space="preserve">łącznie </w:t>
      </w:r>
      <w:r w:rsidR="001A2F17">
        <w:rPr>
          <w:b/>
          <w:sz w:val="24"/>
          <w:szCs w:val="24"/>
        </w:rPr>
        <w:t>87</w:t>
      </w:r>
      <w:r w:rsidRPr="00BC18E3">
        <w:rPr>
          <w:b/>
          <w:sz w:val="24"/>
          <w:szCs w:val="24"/>
        </w:rPr>
        <w:t xml:space="preserve">% uczniów </w:t>
      </w:r>
      <w:r w:rsidR="009C20D0">
        <w:rPr>
          <w:b/>
          <w:sz w:val="24"/>
          <w:szCs w:val="24"/>
        </w:rPr>
        <w:t xml:space="preserve">klas 4-6 </w:t>
      </w:r>
      <w:r w:rsidRPr="00BC18E3">
        <w:rPr>
          <w:b/>
          <w:sz w:val="24"/>
          <w:szCs w:val="24"/>
        </w:rPr>
        <w:t>szkół podstawowych obdarzyłoby zaufaniem pedagogów</w:t>
      </w:r>
      <w:r w:rsidR="001A2F17">
        <w:rPr>
          <w:b/>
          <w:sz w:val="24"/>
          <w:szCs w:val="24"/>
        </w:rPr>
        <w:t>. Poziom zaufania drastycznie spada wraz z wiekiem:61</w:t>
      </w:r>
      <w:r w:rsidRPr="00BC18E3">
        <w:rPr>
          <w:b/>
          <w:sz w:val="24"/>
          <w:szCs w:val="24"/>
        </w:rPr>
        <w:t>% uczniów</w:t>
      </w:r>
      <w:r w:rsidR="009C20D0">
        <w:rPr>
          <w:b/>
          <w:sz w:val="24"/>
          <w:szCs w:val="24"/>
        </w:rPr>
        <w:t xml:space="preserve"> klas 7-8 szkół podstawowych </w:t>
      </w:r>
      <w:r w:rsidRPr="00BC18E3">
        <w:rPr>
          <w:b/>
          <w:sz w:val="24"/>
          <w:szCs w:val="24"/>
        </w:rPr>
        <w:t xml:space="preserve">i </w:t>
      </w:r>
      <w:r w:rsidR="001A2F17">
        <w:rPr>
          <w:b/>
          <w:sz w:val="24"/>
          <w:szCs w:val="24"/>
        </w:rPr>
        <w:t>41</w:t>
      </w:r>
      <w:r w:rsidRPr="00BC18E3">
        <w:rPr>
          <w:b/>
          <w:sz w:val="24"/>
          <w:szCs w:val="24"/>
        </w:rPr>
        <w:t xml:space="preserve">% uczniów </w:t>
      </w:r>
      <w:r w:rsidR="001A2F17">
        <w:rPr>
          <w:b/>
          <w:sz w:val="24"/>
          <w:szCs w:val="24"/>
        </w:rPr>
        <w:t xml:space="preserve">klas gimnazjalnych podzieliłoby się swoim problemem z nauczycielem. </w:t>
      </w:r>
    </w:p>
    <w:p w:rsidR="002A4696" w:rsidRDefault="002A4696" w:rsidP="00304E0C">
      <w:pPr>
        <w:rPr>
          <w:b/>
          <w:sz w:val="24"/>
          <w:szCs w:val="24"/>
        </w:rPr>
      </w:pPr>
    </w:p>
    <w:p w:rsidR="002A4696" w:rsidRPr="00BC18E3" w:rsidRDefault="002A4696" w:rsidP="00304E0C">
      <w:pPr>
        <w:rPr>
          <w:sz w:val="24"/>
          <w:szCs w:val="24"/>
        </w:rPr>
      </w:pPr>
      <w:r>
        <w:rPr>
          <w:noProof/>
          <w:sz w:val="24"/>
          <w:szCs w:val="24"/>
          <w:lang w:eastAsia="pl-PL" w:bidi="ar-SA"/>
        </w:rPr>
        <w:drawing>
          <wp:inline distT="0" distB="0" distL="0" distR="0">
            <wp:extent cx="5486400" cy="3902149"/>
            <wp:effectExtent l="0" t="0" r="0" b="3175"/>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04E0C" w:rsidRPr="00BC18E3" w:rsidRDefault="00304E0C" w:rsidP="00304E0C"/>
    <w:p w:rsidR="00304E0C" w:rsidRPr="00BC18E3" w:rsidRDefault="00304E0C" w:rsidP="00304E0C">
      <w:pPr>
        <w:spacing w:before="0" w:after="200" w:line="252" w:lineRule="auto"/>
        <w:jc w:val="left"/>
        <w:rPr>
          <w:caps/>
          <w:color w:val="632423"/>
          <w:spacing w:val="15"/>
          <w:szCs w:val="24"/>
        </w:rPr>
      </w:pPr>
      <w:r w:rsidRPr="00BC18E3">
        <w:br w:type="page"/>
      </w:r>
    </w:p>
    <w:p w:rsidR="00304E0C" w:rsidRPr="00BC18E3" w:rsidRDefault="00304E0C" w:rsidP="00304E0C">
      <w:pPr>
        <w:pStyle w:val="Nagwek2"/>
      </w:pPr>
      <w:bookmarkStart w:id="120" w:name="_Toc482136047"/>
      <w:bookmarkStart w:id="121" w:name="_Toc495753007"/>
      <w:bookmarkStart w:id="122" w:name="_Toc501108251"/>
      <w:bookmarkStart w:id="123" w:name="_Toc8220830"/>
      <w:r w:rsidRPr="00BC18E3">
        <w:lastRenderedPageBreak/>
        <w:t>Wyniki</w:t>
      </w:r>
      <w:bookmarkEnd w:id="120"/>
      <w:bookmarkEnd w:id="121"/>
      <w:bookmarkEnd w:id="122"/>
      <w:bookmarkEnd w:id="123"/>
    </w:p>
    <w:p w:rsidR="00304E0C" w:rsidRPr="00BC18E3" w:rsidRDefault="00304E0C" w:rsidP="00304E0C">
      <w:pPr>
        <w:pStyle w:val="Nagwek3"/>
      </w:pPr>
      <w:bookmarkStart w:id="124" w:name="_Toc468287539"/>
      <w:bookmarkStart w:id="125" w:name="_Toc473282111"/>
      <w:bookmarkStart w:id="126" w:name="_Toc482136048"/>
      <w:bookmarkStart w:id="127" w:name="_Toc495753008"/>
      <w:bookmarkStart w:id="128" w:name="_Toc501108252"/>
      <w:bookmarkStart w:id="129" w:name="_Toc8220831"/>
      <w:bookmarkStart w:id="130" w:name="_Toc468287537"/>
      <w:bookmarkStart w:id="131" w:name="_Toc473282109"/>
      <w:r w:rsidRPr="00BC18E3">
        <w:t>Substancje psychoaktywne: Alkohol</w:t>
      </w:r>
      <w:bookmarkEnd w:id="124"/>
      <w:bookmarkEnd w:id="125"/>
      <w:bookmarkEnd w:id="126"/>
      <w:bookmarkEnd w:id="127"/>
      <w:bookmarkEnd w:id="128"/>
      <w:bookmarkEnd w:id="129"/>
    </w:p>
    <w:p w:rsidR="00057740" w:rsidRDefault="00304E0C" w:rsidP="00304E0C">
      <w:pPr>
        <w:rPr>
          <w:sz w:val="24"/>
          <w:szCs w:val="24"/>
        </w:rPr>
      </w:pPr>
      <w:r w:rsidRPr="00BC18E3">
        <w:rPr>
          <w:i/>
          <w:sz w:val="24"/>
          <w:szCs w:val="24"/>
        </w:rPr>
        <w:t>Według badań „Używanie alkoholu i narkotyków przez młodzież szkolną” opartych na Europejskim Programie Badań Ankietowych w Szkołach ESPAD z 2015 r.</w:t>
      </w:r>
      <w:r w:rsidRPr="00BC18E3">
        <w:rPr>
          <w:rStyle w:val="Odwoanieprzypisudolnego"/>
          <w:sz w:val="24"/>
          <w:szCs w:val="24"/>
        </w:rPr>
        <w:footnoteReference w:id="11"/>
      </w:r>
      <w:r w:rsidRPr="00BC18E3">
        <w:rPr>
          <w:i/>
          <w:sz w:val="24"/>
          <w:szCs w:val="24"/>
        </w:rPr>
        <w:t xml:space="preserve"> napoje alkoholowe są najbardziej rozpowszechnioną substancją psychoaktywną wśród młodzieży szkolnej, podobnie jak ma to miejsce w dorosłej części społeczeństwa. Badania ogólnopolskie wykazały, że próby picia ma za sobą 83,8% gimnazjalistów z klas trzecich i 95,8% uczniów drugich klas szkół ponadgimnazjalnych.</w:t>
      </w:r>
    </w:p>
    <w:p w:rsidR="00304E0C" w:rsidRPr="00BC18E3" w:rsidRDefault="00304E0C" w:rsidP="00304E0C">
      <w:pPr>
        <w:rPr>
          <w:b/>
          <w:sz w:val="24"/>
          <w:szCs w:val="24"/>
        </w:rPr>
      </w:pPr>
      <w:r w:rsidRPr="00BC18E3">
        <w:rPr>
          <w:b/>
          <w:sz w:val="24"/>
          <w:szCs w:val="24"/>
        </w:rPr>
        <w:t xml:space="preserve">Na tle badań ogólnopolskich uczniowie szkół podstawowych i gimnazjaliści wypadają korzystniej – inicjację alkoholową ma za sobą: </w:t>
      </w:r>
      <w:r w:rsidR="00057740">
        <w:rPr>
          <w:b/>
          <w:sz w:val="24"/>
          <w:szCs w:val="24"/>
        </w:rPr>
        <w:t>19</w:t>
      </w:r>
      <w:r w:rsidRPr="00BC18E3">
        <w:rPr>
          <w:b/>
          <w:sz w:val="24"/>
          <w:szCs w:val="24"/>
        </w:rPr>
        <w:t xml:space="preserve">% badanych uczniów </w:t>
      </w:r>
      <w:r w:rsidR="001D2BBC">
        <w:rPr>
          <w:b/>
          <w:sz w:val="24"/>
          <w:szCs w:val="24"/>
        </w:rPr>
        <w:t>klas młodszych SP,</w:t>
      </w:r>
      <w:r w:rsidR="00057740">
        <w:rPr>
          <w:b/>
          <w:sz w:val="24"/>
          <w:szCs w:val="24"/>
        </w:rPr>
        <w:t>66</w:t>
      </w:r>
      <w:r w:rsidRPr="00BC18E3">
        <w:rPr>
          <w:b/>
          <w:sz w:val="24"/>
          <w:szCs w:val="24"/>
        </w:rPr>
        <w:t>% uczniów</w:t>
      </w:r>
      <w:r w:rsidR="001D2BBC">
        <w:rPr>
          <w:b/>
          <w:sz w:val="24"/>
          <w:szCs w:val="24"/>
        </w:rPr>
        <w:t xml:space="preserve"> klas starszych SP </w:t>
      </w:r>
      <w:r w:rsidRPr="00BC18E3">
        <w:rPr>
          <w:b/>
          <w:sz w:val="24"/>
          <w:szCs w:val="24"/>
        </w:rPr>
        <w:t xml:space="preserve">oraz </w:t>
      </w:r>
      <w:r w:rsidR="00057740">
        <w:rPr>
          <w:b/>
          <w:sz w:val="24"/>
          <w:szCs w:val="24"/>
        </w:rPr>
        <w:t>80</w:t>
      </w:r>
      <w:r w:rsidRPr="00BC18E3">
        <w:rPr>
          <w:b/>
          <w:sz w:val="24"/>
          <w:szCs w:val="24"/>
        </w:rPr>
        <w:t xml:space="preserve">% uczniów </w:t>
      </w:r>
      <w:r w:rsidR="001D2BBC">
        <w:rPr>
          <w:b/>
          <w:sz w:val="24"/>
          <w:szCs w:val="24"/>
        </w:rPr>
        <w:t>gimnazjum</w:t>
      </w:r>
      <w:r w:rsidRPr="00BC18E3">
        <w:rPr>
          <w:b/>
          <w:sz w:val="24"/>
          <w:szCs w:val="24"/>
        </w:rPr>
        <w:t>.</w:t>
      </w:r>
    </w:p>
    <w:p w:rsidR="00304E0C" w:rsidRPr="00BC18E3" w:rsidRDefault="00304E0C" w:rsidP="00304E0C">
      <w:pPr>
        <w:spacing w:before="240"/>
        <w:jc w:val="center"/>
      </w:pPr>
      <w:r w:rsidRPr="00BC18E3">
        <w:rPr>
          <w:noProof/>
          <w:lang w:eastAsia="pl-PL" w:bidi="ar-SA"/>
        </w:rPr>
        <w:drawing>
          <wp:inline distT="0" distB="0" distL="0" distR="0">
            <wp:extent cx="5505450" cy="3009014"/>
            <wp:effectExtent l="0" t="0" r="0" b="1270"/>
            <wp:docPr id="47"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073B2" w:rsidRDefault="003073B2">
      <w:pPr>
        <w:spacing w:before="0" w:after="200" w:line="252" w:lineRule="auto"/>
        <w:jc w:val="left"/>
        <w:rPr>
          <w:b/>
          <w:sz w:val="24"/>
          <w:szCs w:val="24"/>
        </w:rPr>
      </w:pPr>
      <w:r>
        <w:rPr>
          <w:b/>
          <w:sz w:val="24"/>
          <w:szCs w:val="24"/>
        </w:rPr>
        <w:br w:type="page"/>
      </w:r>
    </w:p>
    <w:p w:rsidR="00A35D34" w:rsidRDefault="00304E0C" w:rsidP="00304E0C">
      <w:pPr>
        <w:rPr>
          <w:sz w:val="24"/>
          <w:szCs w:val="24"/>
        </w:rPr>
      </w:pPr>
      <w:r w:rsidRPr="003073B2">
        <w:rPr>
          <w:sz w:val="24"/>
          <w:szCs w:val="24"/>
        </w:rPr>
        <w:lastRenderedPageBreak/>
        <w:t xml:space="preserve">Najczęściej deklarowaną okolicznością inicjacji alkoholowej </w:t>
      </w:r>
      <w:r w:rsidR="002944FE">
        <w:rPr>
          <w:sz w:val="24"/>
          <w:szCs w:val="24"/>
        </w:rPr>
        <w:t xml:space="preserve">dla </w:t>
      </w:r>
      <w:r w:rsidR="004A4C2B" w:rsidRPr="003073B2">
        <w:rPr>
          <w:sz w:val="24"/>
          <w:szCs w:val="24"/>
        </w:rPr>
        <w:t>młodszych</w:t>
      </w:r>
      <w:r w:rsidR="002944FE">
        <w:rPr>
          <w:sz w:val="24"/>
          <w:szCs w:val="24"/>
        </w:rPr>
        <w:t xml:space="preserve"> uczniów</w:t>
      </w:r>
      <w:r w:rsidRPr="003073B2">
        <w:rPr>
          <w:sz w:val="24"/>
          <w:szCs w:val="24"/>
        </w:rPr>
        <w:t xml:space="preserve"> jest </w:t>
      </w:r>
      <w:r w:rsidR="002944FE">
        <w:rPr>
          <w:sz w:val="24"/>
          <w:szCs w:val="24"/>
        </w:rPr>
        <w:t>towarzystwo rodziny</w:t>
      </w:r>
      <w:r w:rsidR="00CD3C1E">
        <w:rPr>
          <w:sz w:val="24"/>
          <w:szCs w:val="24"/>
        </w:rPr>
        <w:t xml:space="preserve"> (SP 4-6 – 1</w:t>
      </w:r>
      <w:r w:rsidR="002944FE">
        <w:rPr>
          <w:sz w:val="24"/>
          <w:szCs w:val="24"/>
        </w:rPr>
        <w:t>3</w:t>
      </w:r>
      <w:r w:rsidR="00CD3C1E">
        <w:rPr>
          <w:sz w:val="24"/>
          <w:szCs w:val="24"/>
        </w:rPr>
        <w:t>%</w:t>
      </w:r>
      <w:r w:rsidR="00D5016E">
        <w:rPr>
          <w:sz w:val="24"/>
          <w:szCs w:val="24"/>
        </w:rPr>
        <w:t>; SP 7-8 – 32%</w:t>
      </w:r>
      <w:r w:rsidR="00CD3C1E">
        <w:rPr>
          <w:sz w:val="24"/>
          <w:szCs w:val="24"/>
        </w:rPr>
        <w:t>)</w:t>
      </w:r>
      <w:r w:rsidR="002944FE">
        <w:rPr>
          <w:sz w:val="24"/>
          <w:szCs w:val="24"/>
        </w:rPr>
        <w:t xml:space="preserve">, natomiast dla starszych spotkanie ze znajomymi oraz domówka </w:t>
      </w:r>
      <w:r w:rsidR="00CD3C1E">
        <w:rPr>
          <w:sz w:val="24"/>
          <w:szCs w:val="24"/>
        </w:rPr>
        <w:t>(</w:t>
      </w:r>
      <w:r w:rsidR="002944FE">
        <w:rPr>
          <w:sz w:val="24"/>
          <w:szCs w:val="24"/>
        </w:rPr>
        <w:t>łącznie</w:t>
      </w:r>
      <w:r w:rsidR="00CD3C1E">
        <w:rPr>
          <w:sz w:val="24"/>
          <w:szCs w:val="24"/>
        </w:rPr>
        <w:t xml:space="preserve"> SP 7-8 – </w:t>
      </w:r>
      <w:r w:rsidR="002944FE">
        <w:rPr>
          <w:sz w:val="24"/>
          <w:szCs w:val="24"/>
        </w:rPr>
        <w:t>2</w:t>
      </w:r>
      <w:r w:rsidR="00D5016E">
        <w:rPr>
          <w:sz w:val="24"/>
          <w:szCs w:val="24"/>
        </w:rPr>
        <w:t>8</w:t>
      </w:r>
      <w:r w:rsidR="00CD3C1E">
        <w:rPr>
          <w:sz w:val="24"/>
          <w:szCs w:val="24"/>
        </w:rPr>
        <w:t xml:space="preserve">%; GIM – </w:t>
      </w:r>
      <w:r w:rsidR="002944FE">
        <w:rPr>
          <w:sz w:val="24"/>
          <w:szCs w:val="24"/>
        </w:rPr>
        <w:t>55</w:t>
      </w:r>
      <w:r w:rsidR="00CD3C1E">
        <w:rPr>
          <w:sz w:val="24"/>
          <w:szCs w:val="24"/>
        </w:rPr>
        <w:t>%)</w:t>
      </w:r>
      <w:r w:rsidRPr="003073B2">
        <w:rPr>
          <w:sz w:val="24"/>
          <w:szCs w:val="24"/>
        </w:rPr>
        <w:t xml:space="preserve">. Aczkolwiek, </w:t>
      </w:r>
      <w:r w:rsidR="002944FE">
        <w:rPr>
          <w:sz w:val="24"/>
          <w:szCs w:val="24"/>
        </w:rPr>
        <w:t xml:space="preserve">spora część </w:t>
      </w:r>
      <w:r w:rsidRPr="003073B2">
        <w:rPr>
          <w:sz w:val="24"/>
          <w:szCs w:val="24"/>
        </w:rPr>
        <w:t>badanych wskazała, że to pytanie ich nie dotyczy</w:t>
      </w:r>
      <w:r w:rsidR="00CD3C1E" w:rsidRPr="00CD3C1E">
        <w:rPr>
          <w:sz w:val="24"/>
          <w:szCs w:val="24"/>
        </w:rPr>
        <w:t xml:space="preserve">(SP 4-6 – </w:t>
      </w:r>
      <w:r w:rsidR="002944FE">
        <w:rPr>
          <w:sz w:val="24"/>
          <w:szCs w:val="24"/>
        </w:rPr>
        <w:t>81</w:t>
      </w:r>
      <w:r w:rsidR="00CD3C1E">
        <w:rPr>
          <w:sz w:val="24"/>
          <w:szCs w:val="24"/>
        </w:rPr>
        <w:t xml:space="preserve">%; SP 7-8 – </w:t>
      </w:r>
      <w:r w:rsidR="00D5016E">
        <w:rPr>
          <w:sz w:val="24"/>
          <w:szCs w:val="24"/>
        </w:rPr>
        <w:t>32</w:t>
      </w:r>
      <w:r w:rsidR="00CD3C1E" w:rsidRPr="00CD3C1E">
        <w:rPr>
          <w:sz w:val="24"/>
          <w:szCs w:val="24"/>
        </w:rPr>
        <w:t xml:space="preserve">%; GIM – </w:t>
      </w:r>
      <w:r w:rsidR="002944FE">
        <w:rPr>
          <w:sz w:val="24"/>
          <w:szCs w:val="24"/>
        </w:rPr>
        <w:t>18</w:t>
      </w:r>
      <w:r w:rsidR="00CD3C1E">
        <w:rPr>
          <w:sz w:val="24"/>
          <w:szCs w:val="24"/>
        </w:rPr>
        <w:t xml:space="preserve">%). </w:t>
      </w:r>
    </w:p>
    <w:p w:rsidR="00194D18" w:rsidRDefault="00194D18" w:rsidP="00304E0C">
      <w:pPr>
        <w:rPr>
          <w:sz w:val="24"/>
          <w:szCs w:val="24"/>
        </w:rPr>
      </w:pPr>
    </w:p>
    <w:p w:rsidR="00A35D34" w:rsidRDefault="00A35D34" w:rsidP="00304E0C">
      <w:pPr>
        <w:rPr>
          <w:sz w:val="24"/>
          <w:szCs w:val="24"/>
        </w:rPr>
      </w:pPr>
      <w:r w:rsidRPr="00BC18E3">
        <w:rPr>
          <w:noProof/>
          <w:szCs w:val="24"/>
          <w:lang w:eastAsia="pl-PL" w:bidi="ar-SA"/>
        </w:rPr>
        <w:drawing>
          <wp:inline distT="0" distB="0" distL="0" distR="0">
            <wp:extent cx="5514975" cy="3638550"/>
            <wp:effectExtent l="0" t="0" r="9525" b="0"/>
            <wp:docPr id="44"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94D18" w:rsidRDefault="00194D18" w:rsidP="00304E0C">
      <w:pPr>
        <w:rPr>
          <w:sz w:val="24"/>
          <w:szCs w:val="24"/>
        </w:rPr>
      </w:pPr>
    </w:p>
    <w:p w:rsidR="00304E0C" w:rsidRPr="00BC18E3" w:rsidRDefault="00304E0C" w:rsidP="00194D18">
      <w:pPr>
        <w:rPr>
          <w:szCs w:val="24"/>
        </w:rPr>
      </w:pPr>
      <w:r w:rsidRPr="00BC18E3">
        <w:rPr>
          <w:sz w:val="24"/>
          <w:szCs w:val="24"/>
        </w:rPr>
        <w:t>Wynik wśród nichwydaje się potwierdzać prawidłowość związan</w:t>
      </w:r>
      <w:r w:rsidR="00F860A7">
        <w:rPr>
          <w:sz w:val="24"/>
          <w:szCs w:val="24"/>
        </w:rPr>
        <w:t>ą</w:t>
      </w:r>
      <w:r w:rsidRPr="00BC18E3">
        <w:rPr>
          <w:sz w:val="24"/>
          <w:szCs w:val="24"/>
        </w:rPr>
        <w:t xml:space="preserve"> z psychospołecznym rozwojem człowieka w wieku dorastania. Dla młodzieży najważniejszą społeczną grupą odniesienia są rówieśnicy. To utrzymanie pozycji w grupie znajomych jest jedną znajsilniejszych motywacji, aby sięgnąć po alkohol. Prawidłowość tę można wykorzystać w dobrym celu. Planując oddziaływania profilaktyczne kierowane do dzieci i młodzieży warto wykorzystywać proces uczenia się rówieśniczego. Jest to sytuacja, wktórej dorastający człowiek czerpie pozytywne poglądy i postawy nie tylko od nauczyciela czy pedagoga, ale głównie od swoich rówieśników. Jeśli podczas warsztatów profilaktycznych zostaną przeprowadzone odpowiednio dobrane ćwiczenia i zabawy, uczniowie sami wyciągną wnioski dotyczące alkoholu i będą mieli okazję podzielić się nimi z grupą.</w:t>
      </w:r>
    </w:p>
    <w:p w:rsidR="00DB28B4" w:rsidRDefault="00304E0C" w:rsidP="00304E0C">
      <w:pPr>
        <w:rPr>
          <w:b/>
          <w:sz w:val="24"/>
          <w:szCs w:val="24"/>
        </w:rPr>
      </w:pPr>
      <w:r w:rsidRPr="00BC18E3">
        <w:rPr>
          <w:sz w:val="24"/>
          <w:szCs w:val="24"/>
        </w:rPr>
        <w:lastRenderedPageBreak/>
        <w:t xml:space="preserve">Oprócz okoliczności inicjacji ważne było dla nas także to, jak często młodzi ludzie sięgają alkohol. </w:t>
      </w:r>
      <w:r w:rsidR="006C7780">
        <w:rPr>
          <w:b/>
          <w:sz w:val="24"/>
          <w:szCs w:val="24"/>
        </w:rPr>
        <w:t>11</w:t>
      </w:r>
      <w:r w:rsidRPr="00BC18E3">
        <w:rPr>
          <w:b/>
          <w:sz w:val="24"/>
          <w:szCs w:val="24"/>
        </w:rPr>
        <w:t xml:space="preserve">% uczniów </w:t>
      </w:r>
      <w:r w:rsidR="001774C2">
        <w:rPr>
          <w:b/>
          <w:sz w:val="24"/>
          <w:szCs w:val="24"/>
        </w:rPr>
        <w:t xml:space="preserve">klas 4-6 </w:t>
      </w:r>
      <w:r w:rsidRPr="00BC18E3">
        <w:rPr>
          <w:b/>
          <w:sz w:val="24"/>
          <w:szCs w:val="24"/>
        </w:rPr>
        <w:t>szkół podstawowych miało jednorazowy kontakt z alkoholem lub piło kilka razy w życiu (</w:t>
      </w:r>
      <w:r w:rsidR="006C7780">
        <w:rPr>
          <w:b/>
          <w:sz w:val="24"/>
          <w:szCs w:val="24"/>
        </w:rPr>
        <w:t>6</w:t>
      </w:r>
      <w:r w:rsidRPr="00BC18E3">
        <w:rPr>
          <w:b/>
          <w:sz w:val="24"/>
          <w:szCs w:val="24"/>
        </w:rPr>
        <w:t xml:space="preserve">%), </w:t>
      </w:r>
      <w:r w:rsidR="001774C2">
        <w:rPr>
          <w:b/>
          <w:sz w:val="24"/>
          <w:szCs w:val="24"/>
        </w:rPr>
        <w:t xml:space="preserve">natomiast wśród uczniów klas 7-8 odsetek ten był wyższy i wynosił odpowiednio </w:t>
      </w:r>
      <w:r w:rsidR="006C7780">
        <w:rPr>
          <w:b/>
          <w:sz w:val="24"/>
          <w:szCs w:val="24"/>
        </w:rPr>
        <w:t>18</w:t>
      </w:r>
      <w:r w:rsidR="001774C2">
        <w:rPr>
          <w:b/>
          <w:sz w:val="24"/>
          <w:szCs w:val="24"/>
        </w:rPr>
        <w:t xml:space="preserve">% i </w:t>
      </w:r>
      <w:r w:rsidR="006C7780">
        <w:rPr>
          <w:b/>
          <w:sz w:val="24"/>
          <w:szCs w:val="24"/>
        </w:rPr>
        <w:t>3</w:t>
      </w:r>
      <w:r w:rsidR="00CD3C1E">
        <w:rPr>
          <w:b/>
          <w:sz w:val="24"/>
          <w:szCs w:val="24"/>
        </w:rPr>
        <w:t>2</w:t>
      </w:r>
      <w:r w:rsidR="001774C2">
        <w:rPr>
          <w:b/>
          <w:sz w:val="24"/>
          <w:szCs w:val="24"/>
        </w:rPr>
        <w:t>%. U</w:t>
      </w:r>
      <w:r w:rsidRPr="00BC18E3">
        <w:rPr>
          <w:b/>
          <w:sz w:val="24"/>
          <w:szCs w:val="24"/>
        </w:rPr>
        <w:t>czniowie</w:t>
      </w:r>
      <w:r w:rsidR="006C7780">
        <w:rPr>
          <w:b/>
          <w:sz w:val="24"/>
          <w:szCs w:val="24"/>
        </w:rPr>
        <w:t xml:space="preserve"> gimnazjalni najczęściej sięgają</w:t>
      </w:r>
      <w:r w:rsidRPr="00BC18E3">
        <w:rPr>
          <w:b/>
          <w:sz w:val="24"/>
          <w:szCs w:val="24"/>
        </w:rPr>
        <w:t xml:space="preserve"> po alkohol</w:t>
      </w:r>
      <w:r w:rsidR="006C7780">
        <w:rPr>
          <w:b/>
          <w:sz w:val="24"/>
          <w:szCs w:val="24"/>
        </w:rPr>
        <w:t>rzadziej niż raz w miesiącu</w:t>
      </w:r>
      <w:r w:rsidR="00CD3C1E">
        <w:rPr>
          <w:b/>
          <w:sz w:val="24"/>
          <w:szCs w:val="24"/>
        </w:rPr>
        <w:t xml:space="preserve"> (</w:t>
      </w:r>
      <w:r w:rsidR="006C7780">
        <w:rPr>
          <w:b/>
          <w:sz w:val="24"/>
          <w:szCs w:val="24"/>
        </w:rPr>
        <w:t>25</w:t>
      </w:r>
      <w:r w:rsidR="00CD3C1E">
        <w:rPr>
          <w:b/>
          <w:sz w:val="24"/>
          <w:szCs w:val="24"/>
        </w:rPr>
        <w:t>%) lub</w:t>
      </w:r>
      <w:r w:rsidRPr="00BC18E3">
        <w:rPr>
          <w:b/>
          <w:sz w:val="24"/>
          <w:szCs w:val="24"/>
        </w:rPr>
        <w:t xml:space="preserve"> tylko kilka razy w życiu (</w:t>
      </w:r>
      <w:r w:rsidR="006C7780">
        <w:rPr>
          <w:b/>
          <w:sz w:val="24"/>
          <w:szCs w:val="24"/>
        </w:rPr>
        <w:t>23</w:t>
      </w:r>
      <w:r w:rsidRPr="00BC18E3">
        <w:rPr>
          <w:b/>
          <w:sz w:val="24"/>
          <w:szCs w:val="24"/>
        </w:rPr>
        <w:t>%)</w:t>
      </w:r>
      <w:r w:rsidR="006C7780">
        <w:rPr>
          <w:b/>
          <w:sz w:val="24"/>
          <w:szCs w:val="24"/>
        </w:rPr>
        <w:t xml:space="preserve">. </w:t>
      </w:r>
    </w:p>
    <w:p w:rsidR="00304E0C" w:rsidRDefault="00DB28B4" w:rsidP="00304E0C">
      <w:pPr>
        <w:rPr>
          <w:b/>
          <w:sz w:val="24"/>
          <w:szCs w:val="24"/>
        </w:rPr>
      </w:pPr>
      <w:r>
        <w:rPr>
          <w:b/>
          <w:sz w:val="24"/>
          <w:szCs w:val="24"/>
        </w:rPr>
        <w:t>Należy dokładniej przyjrzeć się młodzieży deklarującej p</w:t>
      </w:r>
      <w:r w:rsidR="00C5449E">
        <w:rPr>
          <w:b/>
          <w:sz w:val="24"/>
          <w:szCs w:val="24"/>
        </w:rPr>
        <w:t>icie c</w:t>
      </w:r>
      <w:r>
        <w:rPr>
          <w:b/>
          <w:sz w:val="24"/>
          <w:szCs w:val="24"/>
        </w:rPr>
        <w:t xml:space="preserve">odziennie lub prawie codziennie: </w:t>
      </w:r>
      <w:r w:rsidR="00F14223">
        <w:rPr>
          <w:b/>
          <w:sz w:val="24"/>
          <w:szCs w:val="24"/>
        </w:rPr>
        <w:t xml:space="preserve">4% SP 7-8 i 7% GIM. </w:t>
      </w:r>
    </w:p>
    <w:p w:rsidR="00194D18" w:rsidRPr="00BC18E3" w:rsidRDefault="00194D18" w:rsidP="00304E0C">
      <w:pPr>
        <w:rPr>
          <w:sz w:val="24"/>
          <w:szCs w:val="24"/>
        </w:rPr>
      </w:pPr>
    </w:p>
    <w:p w:rsidR="00304E0C" w:rsidRPr="00BC18E3" w:rsidRDefault="00304E0C" w:rsidP="00304E0C">
      <w:pPr>
        <w:jc w:val="center"/>
        <w:rPr>
          <w:szCs w:val="24"/>
        </w:rPr>
      </w:pPr>
      <w:r w:rsidRPr="00BC18E3">
        <w:rPr>
          <w:noProof/>
          <w:szCs w:val="24"/>
          <w:lang w:eastAsia="pl-PL" w:bidi="ar-SA"/>
        </w:rPr>
        <w:drawing>
          <wp:inline distT="0" distB="0" distL="0" distR="0">
            <wp:extent cx="5715000" cy="5400675"/>
            <wp:effectExtent l="0" t="0" r="0" b="9525"/>
            <wp:docPr id="50"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860A7" w:rsidRDefault="00F860A7">
      <w:pPr>
        <w:spacing w:before="0" w:after="200" w:line="252" w:lineRule="auto"/>
        <w:jc w:val="left"/>
        <w:rPr>
          <w:sz w:val="24"/>
          <w:szCs w:val="24"/>
        </w:rPr>
      </w:pPr>
    </w:p>
    <w:p w:rsidR="00DB28B4" w:rsidRDefault="00690542" w:rsidP="00304E0C">
      <w:pPr>
        <w:spacing w:before="240"/>
        <w:rPr>
          <w:sz w:val="24"/>
          <w:szCs w:val="24"/>
        </w:rPr>
      </w:pPr>
      <w:r>
        <w:rPr>
          <w:sz w:val="24"/>
          <w:szCs w:val="24"/>
        </w:rPr>
        <w:lastRenderedPageBreak/>
        <w:t>W</w:t>
      </w:r>
      <w:r w:rsidR="00304E0C" w:rsidRPr="00BC18E3">
        <w:rPr>
          <w:sz w:val="24"/>
          <w:szCs w:val="24"/>
        </w:rPr>
        <w:t xml:space="preserve"> następnej kolejności </w:t>
      </w:r>
      <w:r w:rsidRPr="00BC18E3">
        <w:rPr>
          <w:sz w:val="24"/>
          <w:szCs w:val="24"/>
        </w:rPr>
        <w:t xml:space="preserve">zapytaliśmy </w:t>
      </w:r>
      <w:r>
        <w:rPr>
          <w:sz w:val="24"/>
          <w:szCs w:val="24"/>
        </w:rPr>
        <w:t xml:space="preserve">uczniów </w:t>
      </w:r>
      <w:r w:rsidR="00304E0C" w:rsidRPr="00BC18E3">
        <w:rPr>
          <w:sz w:val="24"/>
          <w:szCs w:val="24"/>
        </w:rPr>
        <w:t xml:space="preserve">o rodzaj wypijanego alkoholu. Uczniowie generalnie </w:t>
      </w:r>
      <w:r w:rsidR="00304E0C" w:rsidRPr="00BC18E3">
        <w:rPr>
          <w:b/>
          <w:sz w:val="24"/>
          <w:szCs w:val="24"/>
        </w:rPr>
        <w:t>najczęściej sięgają po piwo</w:t>
      </w:r>
      <w:r w:rsidR="00304E0C" w:rsidRPr="00BC18E3">
        <w:rPr>
          <w:sz w:val="24"/>
          <w:szCs w:val="24"/>
        </w:rPr>
        <w:t xml:space="preserve"> (SP</w:t>
      </w:r>
      <w:r w:rsidR="00F0433E">
        <w:rPr>
          <w:sz w:val="24"/>
          <w:szCs w:val="24"/>
        </w:rPr>
        <w:t xml:space="preserve"> 4-6</w:t>
      </w:r>
      <w:r w:rsidR="00304E0C" w:rsidRPr="00BC18E3">
        <w:rPr>
          <w:sz w:val="24"/>
          <w:szCs w:val="24"/>
        </w:rPr>
        <w:t xml:space="preserve"> – </w:t>
      </w:r>
      <w:r w:rsidR="00DB28B4">
        <w:rPr>
          <w:sz w:val="24"/>
          <w:szCs w:val="24"/>
        </w:rPr>
        <w:t>4</w:t>
      </w:r>
      <w:r w:rsidR="00304E0C" w:rsidRPr="00BC18E3">
        <w:rPr>
          <w:sz w:val="24"/>
          <w:szCs w:val="24"/>
        </w:rPr>
        <w:t xml:space="preserve">%; </w:t>
      </w:r>
      <w:r w:rsidR="00F0433E">
        <w:rPr>
          <w:sz w:val="24"/>
          <w:szCs w:val="24"/>
        </w:rPr>
        <w:t>SP 7-8 - 1</w:t>
      </w:r>
      <w:r w:rsidR="00DB28B4">
        <w:rPr>
          <w:sz w:val="24"/>
          <w:szCs w:val="24"/>
        </w:rPr>
        <w:t>1</w:t>
      </w:r>
      <w:r w:rsidR="00F0433E">
        <w:rPr>
          <w:sz w:val="24"/>
          <w:szCs w:val="24"/>
        </w:rPr>
        <w:t xml:space="preserve">%, </w:t>
      </w:r>
      <w:r w:rsidR="00304E0C" w:rsidRPr="00BC18E3">
        <w:rPr>
          <w:sz w:val="24"/>
          <w:szCs w:val="24"/>
        </w:rPr>
        <w:t xml:space="preserve">GIM – </w:t>
      </w:r>
      <w:r w:rsidR="00DB28B4">
        <w:rPr>
          <w:sz w:val="24"/>
          <w:szCs w:val="24"/>
        </w:rPr>
        <w:t xml:space="preserve">20%) oraz </w:t>
      </w:r>
      <w:r w:rsidR="00DB28B4" w:rsidRPr="00DB28B4">
        <w:rPr>
          <w:b/>
          <w:sz w:val="24"/>
          <w:szCs w:val="24"/>
        </w:rPr>
        <w:t xml:space="preserve">wódkę </w:t>
      </w:r>
      <w:r w:rsidR="00DB28B4" w:rsidRPr="00BC18E3">
        <w:rPr>
          <w:sz w:val="24"/>
          <w:szCs w:val="24"/>
        </w:rPr>
        <w:t>(</w:t>
      </w:r>
      <w:r w:rsidR="00DB28B4">
        <w:rPr>
          <w:sz w:val="24"/>
          <w:szCs w:val="24"/>
        </w:rPr>
        <w:t xml:space="preserve">SP 7-8 – 9%, </w:t>
      </w:r>
      <w:r w:rsidR="00DB28B4" w:rsidRPr="00BC18E3">
        <w:rPr>
          <w:sz w:val="24"/>
          <w:szCs w:val="24"/>
        </w:rPr>
        <w:t xml:space="preserve">GIM – </w:t>
      </w:r>
      <w:r w:rsidR="00DB28B4">
        <w:rPr>
          <w:sz w:val="24"/>
          <w:szCs w:val="24"/>
        </w:rPr>
        <w:t>18%).</w:t>
      </w:r>
    </w:p>
    <w:p w:rsidR="00304E0C" w:rsidRPr="00BC18E3" w:rsidRDefault="00304E0C" w:rsidP="00304E0C">
      <w:pPr>
        <w:spacing w:before="240"/>
        <w:rPr>
          <w:sz w:val="24"/>
          <w:szCs w:val="24"/>
        </w:rPr>
      </w:pPr>
      <w:r w:rsidRPr="00BC18E3">
        <w:rPr>
          <w:sz w:val="24"/>
          <w:szCs w:val="24"/>
        </w:rPr>
        <w:t>Deklaracje uczniów, których to pytanie nie dotyczy: SP</w:t>
      </w:r>
      <w:r w:rsidR="00F0433E">
        <w:rPr>
          <w:sz w:val="24"/>
          <w:szCs w:val="24"/>
        </w:rPr>
        <w:t xml:space="preserve"> 4-6</w:t>
      </w:r>
      <w:r w:rsidRPr="00BC18E3">
        <w:rPr>
          <w:sz w:val="24"/>
          <w:szCs w:val="24"/>
        </w:rPr>
        <w:t xml:space="preserve"> – </w:t>
      </w:r>
      <w:r w:rsidR="00DB28B4">
        <w:rPr>
          <w:sz w:val="24"/>
          <w:szCs w:val="24"/>
        </w:rPr>
        <w:t>87</w:t>
      </w:r>
      <w:r w:rsidRPr="00BC18E3">
        <w:rPr>
          <w:sz w:val="24"/>
          <w:szCs w:val="24"/>
        </w:rPr>
        <w:t xml:space="preserve">%; </w:t>
      </w:r>
      <w:r w:rsidR="00F0433E">
        <w:rPr>
          <w:sz w:val="24"/>
          <w:szCs w:val="24"/>
        </w:rPr>
        <w:t>SP 7-8</w:t>
      </w:r>
      <w:r w:rsidRPr="00BC18E3">
        <w:rPr>
          <w:sz w:val="24"/>
          <w:szCs w:val="24"/>
        </w:rPr>
        <w:t xml:space="preserve"> – </w:t>
      </w:r>
      <w:r w:rsidR="00DB28B4">
        <w:rPr>
          <w:sz w:val="24"/>
          <w:szCs w:val="24"/>
        </w:rPr>
        <w:t>36</w:t>
      </w:r>
      <w:r w:rsidRPr="00BC18E3">
        <w:rPr>
          <w:sz w:val="24"/>
          <w:szCs w:val="24"/>
        </w:rPr>
        <w:t xml:space="preserve">%; GIM – </w:t>
      </w:r>
      <w:r w:rsidR="00DB28B4">
        <w:rPr>
          <w:sz w:val="24"/>
          <w:szCs w:val="24"/>
        </w:rPr>
        <w:t>20</w:t>
      </w:r>
      <w:r w:rsidRPr="00BC18E3">
        <w:rPr>
          <w:sz w:val="24"/>
          <w:szCs w:val="24"/>
        </w:rPr>
        <w:t xml:space="preserve">%. </w:t>
      </w:r>
    </w:p>
    <w:p w:rsidR="00304E0C" w:rsidRPr="00BC18E3" w:rsidRDefault="00304E0C" w:rsidP="00304E0C">
      <w:pPr>
        <w:spacing w:before="240"/>
        <w:rPr>
          <w:sz w:val="24"/>
          <w:szCs w:val="24"/>
        </w:rPr>
      </w:pPr>
    </w:p>
    <w:p w:rsidR="00304E0C" w:rsidRPr="00BC18E3" w:rsidRDefault="00304E0C" w:rsidP="00194D18">
      <w:pPr>
        <w:spacing w:before="240"/>
        <w:jc w:val="center"/>
        <w:rPr>
          <w:szCs w:val="24"/>
        </w:rPr>
      </w:pPr>
      <w:r w:rsidRPr="00BC18E3">
        <w:rPr>
          <w:noProof/>
          <w:szCs w:val="24"/>
          <w:lang w:eastAsia="pl-PL" w:bidi="ar-SA"/>
        </w:rPr>
        <w:drawing>
          <wp:inline distT="0" distB="0" distL="0" distR="0">
            <wp:extent cx="5514975" cy="3209925"/>
            <wp:effectExtent l="0" t="0" r="9525" b="9525"/>
            <wp:docPr id="48"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BC18E3">
        <w:rPr>
          <w:szCs w:val="24"/>
        </w:rPr>
        <w:br w:type="page"/>
      </w:r>
    </w:p>
    <w:p w:rsidR="00304E0C" w:rsidRPr="007C150A" w:rsidRDefault="00304E0C" w:rsidP="00304E0C">
      <w:pPr>
        <w:spacing w:before="240"/>
        <w:rPr>
          <w:b/>
          <w:sz w:val="24"/>
          <w:szCs w:val="24"/>
        </w:rPr>
      </w:pPr>
      <w:r w:rsidRPr="00BC18E3">
        <w:rPr>
          <w:sz w:val="24"/>
          <w:szCs w:val="24"/>
        </w:rPr>
        <w:lastRenderedPageBreak/>
        <w:t xml:space="preserve">Kolejnym ważnym pytaniem, na które odpowiadali uczniowie było to dotyczące subiektywnej oceny dostępności alkoholu dla osób poniżej 18 roku życia. </w:t>
      </w:r>
      <w:r w:rsidRPr="00BC18E3">
        <w:rPr>
          <w:b/>
          <w:sz w:val="24"/>
          <w:szCs w:val="24"/>
        </w:rPr>
        <w:t>Pokaza</w:t>
      </w:r>
      <w:r w:rsidR="0087713D">
        <w:rPr>
          <w:b/>
          <w:sz w:val="24"/>
          <w:szCs w:val="24"/>
        </w:rPr>
        <w:t xml:space="preserve">ne poniżej wyniki sugerują, że </w:t>
      </w:r>
      <w:r w:rsidR="007C150A">
        <w:rPr>
          <w:b/>
          <w:sz w:val="24"/>
          <w:szCs w:val="24"/>
        </w:rPr>
        <w:t>61</w:t>
      </w:r>
      <w:r w:rsidRPr="00BC18E3">
        <w:rPr>
          <w:b/>
          <w:sz w:val="24"/>
          <w:szCs w:val="24"/>
        </w:rPr>
        <w:t xml:space="preserve">% uczniów </w:t>
      </w:r>
      <w:r w:rsidR="0087713D">
        <w:rPr>
          <w:b/>
          <w:sz w:val="24"/>
          <w:szCs w:val="24"/>
        </w:rPr>
        <w:t xml:space="preserve">klas 4-6 </w:t>
      </w:r>
      <w:r w:rsidRPr="00BC18E3">
        <w:rPr>
          <w:b/>
          <w:sz w:val="24"/>
          <w:szCs w:val="24"/>
        </w:rPr>
        <w:t xml:space="preserve">SP, </w:t>
      </w:r>
      <w:r w:rsidR="007C150A">
        <w:rPr>
          <w:b/>
          <w:sz w:val="24"/>
          <w:szCs w:val="24"/>
        </w:rPr>
        <w:t>45</w:t>
      </w:r>
      <w:r w:rsidRPr="00BC18E3">
        <w:rPr>
          <w:b/>
          <w:sz w:val="24"/>
          <w:szCs w:val="24"/>
        </w:rPr>
        <w:t>% uczniów</w:t>
      </w:r>
      <w:r w:rsidR="0087713D">
        <w:rPr>
          <w:b/>
          <w:sz w:val="24"/>
          <w:szCs w:val="24"/>
        </w:rPr>
        <w:t xml:space="preserve"> klas 7-8 SP</w:t>
      </w:r>
      <w:r w:rsidRPr="00BC18E3">
        <w:rPr>
          <w:b/>
          <w:sz w:val="24"/>
          <w:szCs w:val="24"/>
        </w:rPr>
        <w:t xml:space="preserve"> i </w:t>
      </w:r>
      <w:r w:rsidR="007C150A">
        <w:rPr>
          <w:b/>
          <w:sz w:val="24"/>
          <w:szCs w:val="24"/>
        </w:rPr>
        <w:t>25</w:t>
      </w:r>
      <w:r w:rsidRPr="00BC18E3">
        <w:rPr>
          <w:b/>
          <w:sz w:val="24"/>
          <w:szCs w:val="24"/>
        </w:rPr>
        <w:t xml:space="preserve">% uczniów </w:t>
      </w:r>
      <w:r w:rsidR="0087713D">
        <w:rPr>
          <w:b/>
          <w:sz w:val="24"/>
          <w:szCs w:val="24"/>
        </w:rPr>
        <w:t>G</w:t>
      </w:r>
      <w:r w:rsidRPr="00BC18E3">
        <w:rPr>
          <w:b/>
          <w:sz w:val="24"/>
          <w:szCs w:val="24"/>
        </w:rPr>
        <w:t xml:space="preserve">IM nie wie, czy da się kupić alkohol, gdy nie ma się ukończonych 18 r.ż. Może to sugerować, że ta część uczniów nigdy nie podejmowała próby nabycia alkoholu. </w:t>
      </w:r>
      <w:r w:rsidR="0087713D">
        <w:rPr>
          <w:sz w:val="24"/>
          <w:szCs w:val="24"/>
        </w:rPr>
        <w:t xml:space="preserve">Z kolei </w:t>
      </w:r>
      <w:r w:rsidR="001D451A">
        <w:rPr>
          <w:sz w:val="24"/>
          <w:szCs w:val="24"/>
        </w:rPr>
        <w:t xml:space="preserve">łącznie </w:t>
      </w:r>
      <w:r w:rsidR="007C150A">
        <w:rPr>
          <w:sz w:val="24"/>
          <w:szCs w:val="24"/>
        </w:rPr>
        <w:t>34</w:t>
      </w:r>
      <w:r w:rsidRPr="00BC18E3">
        <w:rPr>
          <w:sz w:val="24"/>
          <w:szCs w:val="24"/>
        </w:rPr>
        <w:t xml:space="preserve">% najstarszych uczniów </w:t>
      </w:r>
      <w:r w:rsidR="0087713D">
        <w:rPr>
          <w:sz w:val="24"/>
          <w:szCs w:val="24"/>
        </w:rPr>
        <w:t xml:space="preserve">SP oraz </w:t>
      </w:r>
      <w:r w:rsidR="007C150A" w:rsidRPr="007C150A">
        <w:rPr>
          <w:b/>
          <w:sz w:val="24"/>
          <w:szCs w:val="24"/>
        </w:rPr>
        <w:t>55</w:t>
      </w:r>
      <w:r w:rsidR="0087713D" w:rsidRPr="007C150A">
        <w:rPr>
          <w:b/>
          <w:sz w:val="24"/>
          <w:szCs w:val="24"/>
        </w:rPr>
        <w:t xml:space="preserve">% uczniów gimnazjum </w:t>
      </w:r>
      <w:r w:rsidRPr="007C150A">
        <w:rPr>
          <w:b/>
          <w:sz w:val="24"/>
          <w:szCs w:val="24"/>
        </w:rPr>
        <w:t xml:space="preserve">wskazuje, że jest przeciwnie, co oznacza, że mogą oni lub ich rówieśnicy być klientami w </w:t>
      </w:r>
      <w:r w:rsidR="007C150A" w:rsidRPr="007C150A">
        <w:rPr>
          <w:b/>
          <w:sz w:val="24"/>
          <w:szCs w:val="24"/>
        </w:rPr>
        <w:t>punktach ze sprzedażą alkoholu.</w:t>
      </w:r>
    </w:p>
    <w:p w:rsidR="00304E0C" w:rsidRPr="00BC18E3" w:rsidRDefault="00304E0C" w:rsidP="00304E0C">
      <w:pPr>
        <w:jc w:val="center"/>
        <w:rPr>
          <w:szCs w:val="24"/>
        </w:rPr>
      </w:pPr>
      <w:r w:rsidRPr="00BC18E3">
        <w:rPr>
          <w:noProof/>
          <w:szCs w:val="24"/>
          <w:lang w:eastAsia="pl-PL" w:bidi="ar-SA"/>
        </w:rPr>
        <w:drawing>
          <wp:inline distT="0" distB="0" distL="0" distR="0">
            <wp:extent cx="5753100" cy="5709683"/>
            <wp:effectExtent l="0" t="0" r="0" b="5715"/>
            <wp:docPr id="49"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04E0C" w:rsidRPr="00BC18E3" w:rsidRDefault="00304E0C" w:rsidP="00304E0C">
      <w:pPr>
        <w:spacing w:before="0" w:after="200" w:line="252" w:lineRule="auto"/>
        <w:jc w:val="left"/>
        <w:rPr>
          <w:caps/>
          <w:color w:val="622423"/>
          <w:szCs w:val="24"/>
        </w:rPr>
      </w:pPr>
      <w:bookmarkStart w:id="132" w:name="_Toc468287540"/>
      <w:bookmarkStart w:id="133" w:name="_Toc473282112"/>
      <w:r w:rsidRPr="00BC18E3">
        <w:br w:type="page"/>
      </w:r>
    </w:p>
    <w:p w:rsidR="00304E0C" w:rsidRPr="00BC18E3" w:rsidRDefault="00304E0C" w:rsidP="00304E0C">
      <w:pPr>
        <w:pStyle w:val="Nagwek3"/>
      </w:pPr>
      <w:bookmarkStart w:id="134" w:name="_Toc468287541"/>
      <w:bookmarkStart w:id="135" w:name="_Toc473282113"/>
      <w:bookmarkStart w:id="136" w:name="_Toc482136049"/>
      <w:bookmarkStart w:id="137" w:name="_Toc495753009"/>
      <w:bookmarkStart w:id="138" w:name="_Toc501108253"/>
      <w:bookmarkStart w:id="139" w:name="_Toc8220832"/>
      <w:bookmarkStart w:id="140" w:name="_Toc468287542"/>
      <w:bookmarkStart w:id="141" w:name="_Toc473282114"/>
      <w:bookmarkEnd w:id="132"/>
      <w:bookmarkEnd w:id="133"/>
      <w:r w:rsidRPr="00BC18E3">
        <w:lastRenderedPageBreak/>
        <w:t>Substancje psychoaktywne: Papierosy</w:t>
      </w:r>
      <w:bookmarkEnd w:id="134"/>
      <w:bookmarkEnd w:id="135"/>
      <w:bookmarkEnd w:id="136"/>
      <w:bookmarkEnd w:id="137"/>
      <w:bookmarkEnd w:id="138"/>
      <w:bookmarkEnd w:id="139"/>
    </w:p>
    <w:p w:rsidR="00304E0C" w:rsidRDefault="00304E0C" w:rsidP="00304E0C">
      <w:pPr>
        <w:rPr>
          <w:sz w:val="24"/>
          <w:szCs w:val="24"/>
        </w:rPr>
      </w:pPr>
      <w:r w:rsidRPr="00BC18E3">
        <w:rPr>
          <w:sz w:val="24"/>
          <w:szCs w:val="24"/>
        </w:rPr>
        <w:t>Mimo słabnącej popularności papierosów w naszym społeczeństwie są one wciąż atrakcyjną używką dla młodzieży. Zapytaliśmy uczniów w gminie</w:t>
      </w:r>
      <w:r w:rsidR="00E833A4">
        <w:rPr>
          <w:sz w:val="24"/>
          <w:szCs w:val="24"/>
        </w:rPr>
        <w:t>Stara Kamienica</w:t>
      </w:r>
      <w:r w:rsidRPr="00BC18E3">
        <w:rPr>
          <w:sz w:val="24"/>
          <w:szCs w:val="24"/>
        </w:rPr>
        <w:t xml:space="preserve">, czy kiedykolwiek próbowali papierosa, oraz w jakich okolicznościach. </w:t>
      </w:r>
      <w:r w:rsidR="007C150A">
        <w:rPr>
          <w:b/>
          <w:sz w:val="24"/>
          <w:szCs w:val="24"/>
        </w:rPr>
        <w:t>Inicjację nikotynową ma za sobą 8</w:t>
      </w:r>
      <w:r w:rsidR="001E54D7">
        <w:rPr>
          <w:b/>
          <w:sz w:val="24"/>
          <w:szCs w:val="24"/>
        </w:rPr>
        <w:t>%</w:t>
      </w:r>
      <w:r w:rsidR="00C503B9">
        <w:rPr>
          <w:b/>
          <w:sz w:val="24"/>
          <w:szCs w:val="24"/>
        </w:rPr>
        <w:t xml:space="preserve"> uczniów klas 4-6 </w:t>
      </w:r>
      <w:r w:rsidR="007C150A">
        <w:rPr>
          <w:b/>
          <w:sz w:val="24"/>
          <w:szCs w:val="24"/>
        </w:rPr>
        <w:t>szkoły podstawowej, aż48</w:t>
      </w:r>
      <w:r w:rsidR="00C503B9">
        <w:rPr>
          <w:b/>
          <w:sz w:val="24"/>
          <w:szCs w:val="24"/>
        </w:rPr>
        <w:t>% uczniów klas 7-8 szkoły podstawowej</w:t>
      </w:r>
      <w:r>
        <w:rPr>
          <w:b/>
          <w:sz w:val="24"/>
          <w:szCs w:val="24"/>
        </w:rPr>
        <w:t>oraz</w:t>
      </w:r>
      <w:r w:rsidR="007C150A">
        <w:rPr>
          <w:b/>
          <w:sz w:val="24"/>
          <w:szCs w:val="24"/>
        </w:rPr>
        <w:t>64</w:t>
      </w:r>
      <w:r w:rsidR="00C503B9">
        <w:rPr>
          <w:b/>
          <w:sz w:val="24"/>
          <w:szCs w:val="24"/>
        </w:rPr>
        <w:t>% gimnazjalistów</w:t>
      </w:r>
      <w:r w:rsidRPr="00BC18E3">
        <w:rPr>
          <w:sz w:val="24"/>
          <w:szCs w:val="24"/>
        </w:rPr>
        <w:t>.</w:t>
      </w:r>
    </w:p>
    <w:p w:rsidR="00194D18" w:rsidRPr="00BC18E3" w:rsidRDefault="00194D18" w:rsidP="00304E0C">
      <w:pPr>
        <w:rPr>
          <w:sz w:val="24"/>
          <w:szCs w:val="24"/>
        </w:rPr>
      </w:pPr>
    </w:p>
    <w:p w:rsidR="00304E0C" w:rsidRPr="00BC18E3" w:rsidRDefault="00304E0C" w:rsidP="00304E0C">
      <w:pPr>
        <w:jc w:val="center"/>
      </w:pPr>
      <w:r w:rsidRPr="00BC18E3">
        <w:rPr>
          <w:noProof/>
          <w:lang w:eastAsia="pl-PL" w:bidi="ar-SA"/>
        </w:rPr>
        <w:drawing>
          <wp:inline distT="0" distB="0" distL="0" distR="0">
            <wp:extent cx="5505450" cy="3076575"/>
            <wp:effectExtent l="0" t="0" r="0" b="9525"/>
            <wp:docPr id="53"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04E0C" w:rsidRPr="00BC18E3" w:rsidRDefault="00304E0C" w:rsidP="00304E0C">
      <w:pPr>
        <w:spacing w:before="0" w:after="200" w:line="252" w:lineRule="auto"/>
        <w:jc w:val="left"/>
      </w:pPr>
    </w:p>
    <w:p w:rsidR="00304E0C" w:rsidRDefault="00304E0C" w:rsidP="00304E0C">
      <w:pPr>
        <w:rPr>
          <w:sz w:val="24"/>
          <w:szCs w:val="24"/>
        </w:rPr>
      </w:pPr>
      <w:r w:rsidRPr="00BC18E3">
        <w:rPr>
          <w:b/>
          <w:sz w:val="24"/>
          <w:szCs w:val="24"/>
        </w:rPr>
        <w:t>Najczęściej wskazywaną przez uczniów okolicznością zapalenia pierwszego papierosa</w:t>
      </w:r>
      <w:r w:rsidR="007C150A">
        <w:rPr>
          <w:b/>
          <w:sz w:val="24"/>
          <w:szCs w:val="24"/>
        </w:rPr>
        <w:t>, podobnie jak w przypadku inicjacji alkoholowej,</w:t>
      </w:r>
      <w:r w:rsidRPr="00BC18E3">
        <w:rPr>
          <w:b/>
          <w:sz w:val="24"/>
          <w:szCs w:val="24"/>
        </w:rPr>
        <w:t xml:space="preserve"> było spotkanie ze znajomymi(SP</w:t>
      </w:r>
      <w:r w:rsidR="009D5111">
        <w:rPr>
          <w:b/>
          <w:sz w:val="24"/>
          <w:szCs w:val="24"/>
        </w:rPr>
        <w:t xml:space="preserve"> 4-6</w:t>
      </w:r>
      <w:r w:rsidRPr="00BC18E3">
        <w:rPr>
          <w:b/>
          <w:sz w:val="24"/>
          <w:szCs w:val="24"/>
        </w:rPr>
        <w:t xml:space="preserve"> – </w:t>
      </w:r>
      <w:r w:rsidR="007C150A">
        <w:rPr>
          <w:b/>
          <w:sz w:val="24"/>
          <w:szCs w:val="24"/>
        </w:rPr>
        <w:t>5</w:t>
      </w:r>
      <w:r w:rsidRPr="00BC18E3">
        <w:rPr>
          <w:b/>
          <w:sz w:val="24"/>
          <w:szCs w:val="24"/>
        </w:rPr>
        <w:t xml:space="preserve">%; </w:t>
      </w:r>
      <w:r w:rsidR="009D5111">
        <w:rPr>
          <w:b/>
          <w:sz w:val="24"/>
          <w:szCs w:val="24"/>
        </w:rPr>
        <w:t>SP 7-8</w:t>
      </w:r>
      <w:r w:rsidRPr="00BC18E3">
        <w:rPr>
          <w:b/>
          <w:sz w:val="24"/>
          <w:szCs w:val="24"/>
        </w:rPr>
        <w:t xml:space="preserve"> – </w:t>
      </w:r>
      <w:r w:rsidR="004A087F">
        <w:rPr>
          <w:b/>
          <w:sz w:val="24"/>
          <w:szCs w:val="24"/>
        </w:rPr>
        <w:t>2</w:t>
      </w:r>
      <w:r w:rsidR="007C150A">
        <w:rPr>
          <w:b/>
          <w:sz w:val="24"/>
          <w:szCs w:val="24"/>
        </w:rPr>
        <w:t>3</w:t>
      </w:r>
      <w:r w:rsidRPr="00BC18E3">
        <w:rPr>
          <w:b/>
          <w:sz w:val="24"/>
          <w:szCs w:val="24"/>
        </w:rPr>
        <w:t xml:space="preserve">%; GIM – </w:t>
      </w:r>
      <w:r w:rsidR="007C150A">
        <w:rPr>
          <w:b/>
          <w:sz w:val="24"/>
          <w:szCs w:val="24"/>
        </w:rPr>
        <w:t>43</w:t>
      </w:r>
      <w:r w:rsidRPr="00BC18E3">
        <w:rPr>
          <w:b/>
          <w:sz w:val="24"/>
          <w:szCs w:val="24"/>
        </w:rPr>
        <w:t>%).</w:t>
      </w:r>
      <w:r w:rsidRPr="00BC18E3">
        <w:rPr>
          <w:sz w:val="24"/>
          <w:szCs w:val="24"/>
        </w:rPr>
        <w:t>Sygnałem ostrzegawczym może być fakt, że niewielka część uczniów pierwszego swojego papierosa zapaliła na terenie szkoły (</w:t>
      </w:r>
      <w:r w:rsidR="00C87C0E">
        <w:rPr>
          <w:sz w:val="24"/>
          <w:szCs w:val="24"/>
        </w:rPr>
        <w:t xml:space="preserve">SP </w:t>
      </w:r>
      <w:r w:rsidR="007C150A">
        <w:rPr>
          <w:sz w:val="24"/>
          <w:szCs w:val="24"/>
        </w:rPr>
        <w:t>7-8</w:t>
      </w:r>
      <w:r>
        <w:rPr>
          <w:sz w:val="24"/>
          <w:szCs w:val="24"/>
        </w:rPr>
        <w:t xml:space="preserve"> – </w:t>
      </w:r>
      <w:r w:rsidR="007C150A">
        <w:rPr>
          <w:sz w:val="24"/>
          <w:szCs w:val="24"/>
        </w:rPr>
        <w:t>9</w:t>
      </w:r>
      <w:r>
        <w:rPr>
          <w:sz w:val="24"/>
          <w:szCs w:val="24"/>
        </w:rPr>
        <w:t xml:space="preserve">%; </w:t>
      </w:r>
      <w:r w:rsidRPr="00BC18E3">
        <w:rPr>
          <w:sz w:val="24"/>
          <w:szCs w:val="24"/>
        </w:rPr>
        <w:t xml:space="preserve">GIM – </w:t>
      </w:r>
      <w:r w:rsidR="007C150A">
        <w:rPr>
          <w:sz w:val="24"/>
          <w:szCs w:val="24"/>
        </w:rPr>
        <w:t>7</w:t>
      </w:r>
      <w:r w:rsidRPr="00BC18E3">
        <w:rPr>
          <w:sz w:val="24"/>
          <w:szCs w:val="24"/>
        </w:rPr>
        <w:t>%).</w:t>
      </w:r>
    </w:p>
    <w:p w:rsidR="00194D18" w:rsidRPr="00BC18E3" w:rsidRDefault="00194D18" w:rsidP="00304E0C">
      <w:pPr>
        <w:rPr>
          <w:b/>
          <w:sz w:val="24"/>
          <w:szCs w:val="24"/>
        </w:rPr>
      </w:pPr>
    </w:p>
    <w:p w:rsidR="009C34C0" w:rsidRPr="00194D18" w:rsidRDefault="00304E0C" w:rsidP="00194D18">
      <w:pPr>
        <w:jc w:val="center"/>
        <w:rPr>
          <w:szCs w:val="24"/>
        </w:rPr>
      </w:pPr>
      <w:r w:rsidRPr="00BC18E3">
        <w:rPr>
          <w:noProof/>
          <w:szCs w:val="24"/>
          <w:lang w:eastAsia="pl-PL" w:bidi="ar-SA"/>
        </w:rPr>
        <w:lastRenderedPageBreak/>
        <w:drawing>
          <wp:inline distT="0" distB="0" distL="0" distR="0">
            <wp:extent cx="5429250" cy="3105150"/>
            <wp:effectExtent l="0" t="0" r="0" b="0"/>
            <wp:docPr id="51"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A45A5" w:rsidRDefault="00DA45A5" w:rsidP="000669EC">
      <w:pPr>
        <w:rPr>
          <w:b/>
          <w:sz w:val="24"/>
          <w:szCs w:val="24"/>
        </w:rPr>
      </w:pPr>
    </w:p>
    <w:p w:rsidR="000669EC" w:rsidRPr="000669EC" w:rsidRDefault="00304E0C" w:rsidP="000669EC">
      <w:pPr>
        <w:rPr>
          <w:sz w:val="24"/>
          <w:szCs w:val="24"/>
        </w:rPr>
      </w:pPr>
      <w:r w:rsidRPr="00BC18E3">
        <w:rPr>
          <w:b/>
          <w:sz w:val="24"/>
          <w:szCs w:val="24"/>
        </w:rPr>
        <w:t>Większość uczniów gminy</w:t>
      </w:r>
      <w:r w:rsidR="00E833A4">
        <w:rPr>
          <w:b/>
          <w:sz w:val="24"/>
          <w:szCs w:val="24"/>
        </w:rPr>
        <w:t>Stara Kamienica</w:t>
      </w:r>
      <w:r w:rsidRPr="00BC18E3">
        <w:rPr>
          <w:b/>
          <w:sz w:val="24"/>
          <w:szCs w:val="24"/>
        </w:rPr>
        <w:t xml:space="preserve">, którzy mają za sobą inicjację nikotynową, aktualnie nie pali </w:t>
      </w:r>
      <w:r w:rsidRPr="001E54D7">
        <w:rPr>
          <w:b/>
          <w:sz w:val="24"/>
          <w:szCs w:val="24"/>
        </w:rPr>
        <w:t>papierosów</w:t>
      </w:r>
      <w:r w:rsidRPr="001E54D7">
        <w:rPr>
          <w:sz w:val="24"/>
          <w:szCs w:val="24"/>
        </w:rPr>
        <w:t xml:space="preserve"> (SP</w:t>
      </w:r>
      <w:r w:rsidR="005D61D6" w:rsidRPr="001E54D7">
        <w:rPr>
          <w:sz w:val="24"/>
          <w:szCs w:val="24"/>
        </w:rPr>
        <w:t xml:space="preserve"> 4-6</w:t>
      </w:r>
      <w:r w:rsidR="004A087F">
        <w:rPr>
          <w:sz w:val="24"/>
          <w:szCs w:val="24"/>
        </w:rPr>
        <w:t xml:space="preserve"> –</w:t>
      </w:r>
      <w:r w:rsidR="007C150A">
        <w:rPr>
          <w:sz w:val="24"/>
          <w:szCs w:val="24"/>
        </w:rPr>
        <w:t>99</w:t>
      </w:r>
      <w:r w:rsidR="00A53F24" w:rsidRPr="001E54D7">
        <w:rPr>
          <w:sz w:val="24"/>
          <w:szCs w:val="24"/>
        </w:rPr>
        <w:t>%; SP 7-8</w:t>
      </w:r>
      <w:r w:rsidRPr="001E54D7">
        <w:rPr>
          <w:sz w:val="24"/>
          <w:szCs w:val="24"/>
        </w:rPr>
        <w:t xml:space="preserve"> – </w:t>
      </w:r>
      <w:r w:rsidR="007C150A">
        <w:rPr>
          <w:sz w:val="24"/>
          <w:szCs w:val="24"/>
        </w:rPr>
        <w:t>82</w:t>
      </w:r>
      <w:r w:rsidR="00A53F24" w:rsidRPr="001E54D7">
        <w:rPr>
          <w:sz w:val="24"/>
          <w:szCs w:val="24"/>
        </w:rPr>
        <w:t xml:space="preserve">%; </w:t>
      </w:r>
      <w:r w:rsidRPr="001E54D7">
        <w:rPr>
          <w:sz w:val="24"/>
          <w:szCs w:val="24"/>
        </w:rPr>
        <w:t xml:space="preserve">GIM – </w:t>
      </w:r>
      <w:r w:rsidR="007C150A">
        <w:rPr>
          <w:sz w:val="24"/>
          <w:szCs w:val="24"/>
        </w:rPr>
        <w:t>64</w:t>
      </w:r>
      <w:r w:rsidR="00A53F24" w:rsidRPr="001E54D7">
        <w:rPr>
          <w:sz w:val="24"/>
          <w:szCs w:val="24"/>
        </w:rPr>
        <w:t>%).</w:t>
      </w:r>
      <w:r w:rsidR="00A53F24">
        <w:rPr>
          <w:sz w:val="24"/>
          <w:szCs w:val="24"/>
        </w:rPr>
        <w:t xml:space="preserve"> Czę</w:t>
      </w:r>
      <w:r w:rsidRPr="00BC18E3">
        <w:rPr>
          <w:sz w:val="24"/>
          <w:szCs w:val="24"/>
        </w:rPr>
        <w:t>ść uczniów pali papierosy sporadycznie (</w:t>
      </w:r>
      <w:r w:rsidR="007C150A">
        <w:rPr>
          <w:sz w:val="24"/>
          <w:szCs w:val="24"/>
        </w:rPr>
        <w:t xml:space="preserve">SP 4-6 – 1%; </w:t>
      </w:r>
      <w:r w:rsidRPr="00BC18E3">
        <w:rPr>
          <w:sz w:val="24"/>
          <w:szCs w:val="24"/>
        </w:rPr>
        <w:t>SP</w:t>
      </w:r>
      <w:r w:rsidR="00A53F24">
        <w:rPr>
          <w:sz w:val="24"/>
          <w:szCs w:val="24"/>
        </w:rPr>
        <w:t xml:space="preserve"> 7-8</w:t>
      </w:r>
      <w:r w:rsidRPr="00BC18E3">
        <w:rPr>
          <w:sz w:val="24"/>
          <w:szCs w:val="24"/>
        </w:rPr>
        <w:t xml:space="preserve"> –</w:t>
      </w:r>
      <w:r w:rsidR="007C150A">
        <w:rPr>
          <w:sz w:val="24"/>
          <w:szCs w:val="24"/>
        </w:rPr>
        <w:t>9</w:t>
      </w:r>
      <w:r w:rsidRPr="00BC18E3">
        <w:rPr>
          <w:sz w:val="24"/>
          <w:szCs w:val="24"/>
        </w:rPr>
        <w:t xml:space="preserve">%; GIM – </w:t>
      </w:r>
      <w:r w:rsidR="00A53F24">
        <w:rPr>
          <w:sz w:val="24"/>
          <w:szCs w:val="24"/>
        </w:rPr>
        <w:t>1</w:t>
      </w:r>
      <w:r w:rsidR="007C150A">
        <w:rPr>
          <w:sz w:val="24"/>
          <w:szCs w:val="24"/>
        </w:rPr>
        <w:t>8</w:t>
      </w:r>
      <w:r w:rsidR="00A53F24">
        <w:rPr>
          <w:sz w:val="24"/>
          <w:szCs w:val="24"/>
        </w:rPr>
        <w:t>%)</w:t>
      </w:r>
      <w:r>
        <w:rPr>
          <w:sz w:val="24"/>
          <w:szCs w:val="24"/>
        </w:rPr>
        <w:t>.</w:t>
      </w:r>
    </w:p>
    <w:p w:rsidR="00304E0C" w:rsidRPr="00BC18E3" w:rsidRDefault="00304E0C" w:rsidP="00304E0C">
      <w:pPr>
        <w:jc w:val="center"/>
      </w:pPr>
      <w:r w:rsidRPr="00BC18E3">
        <w:rPr>
          <w:noProof/>
          <w:szCs w:val="24"/>
          <w:lang w:eastAsia="pl-PL" w:bidi="ar-SA"/>
        </w:rPr>
        <w:drawing>
          <wp:inline distT="0" distB="0" distL="0" distR="0">
            <wp:extent cx="5082540" cy="4171950"/>
            <wp:effectExtent l="0" t="0" r="3810" b="0"/>
            <wp:docPr id="54"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C150A" w:rsidRDefault="007C150A" w:rsidP="00304E0C">
      <w:pPr>
        <w:rPr>
          <w:b/>
          <w:sz w:val="24"/>
          <w:szCs w:val="24"/>
        </w:rPr>
      </w:pPr>
      <w:r>
        <w:rPr>
          <w:b/>
          <w:sz w:val="24"/>
          <w:szCs w:val="24"/>
        </w:rPr>
        <w:lastRenderedPageBreak/>
        <w:t>U</w:t>
      </w:r>
      <w:r w:rsidR="00304E0C" w:rsidRPr="00313A06">
        <w:rPr>
          <w:b/>
          <w:sz w:val="24"/>
          <w:szCs w:val="24"/>
        </w:rPr>
        <w:t>czni</w:t>
      </w:r>
      <w:r>
        <w:rPr>
          <w:b/>
          <w:sz w:val="24"/>
          <w:szCs w:val="24"/>
        </w:rPr>
        <w:t>owie</w:t>
      </w:r>
      <w:r w:rsidR="00872DA9" w:rsidRPr="00313A06">
        <w:rPr>
          <w:b/>
          <w:sz w:val="24"/>
          <w:szCs w:val="24"/>
        </w:rPr>
        <w:t xml:space="preserve"> klas 4-6szkół podstawowych</w:t>
      </w:r>
      <w:r w:rsidR="00304E0C" w:rsidRPr="00313A06">
        <w:rPr>
          <w:b/>
          <w:sz w:val="24"/>
          <w:szCs w:val="24"/>
        </w:rPr>
        <w:t xml:space="preserve"> ocenia</w:t>
      </w:r>
      <w:r>
        <w:rPr>
          <w:b/>
          <w:sz w:val="24"/>
          <w:szCs w:val="24"/>
        </w:rPr>
        <w:t>ją</w:t>
      </w:r>
      <w:r w:rsidR="00304E0C" w:rsidRPr="00313A06">
        <w:rPr>
          <w:b/>
          <w:sz w:val="24"/>
          <w:szCs w:val="24"/>
        </w:rPr>
        <w:t>, że</w:t>
      </w:r>
      <w:r>
        <w:rPr>
          <w:b/>
          <w:sz w:val="24"/>
          <w:szCs w:val="24"/>
        </w:rPr>
        <w:t xml:space="preserve"> w ich otoczeniu raczej nikt nie pali (81%) lub pali kilka osób (19%).</w:t>
      </w:r>
    </w:p>
    <w:p w:rsidR="00304E0C" w:rsidRPr="00313A06" w:rsidRDefault="00304E0C" w:rsidP="00304E0C">
      <w:pPr>
        <w:rPr>
          <w:b/>
          <w:sz w:val="24"/>
          <w:szCs w:val="24"/>
        </w:rPr>
      </w:pPr>
      <w:r w:rsidRPr="00313A06">
        <w:rPr>
          <w:b/>
          <w:sz w:val="24"/>
          <w:szCs w:val="24"/>
        </w:rPr>
        <w:t xml:space="preserve">Inaczej kształtują się wyniki wśród </w:t>
      </w:r>
      <w:r w:rsidR="00872DA9" w:rsidRPr="00313A06">
        <w:rPr>
          <w:b/>
          <w:sz w:val="24"/>
          <w:szCs w:val="24"/>
        </w:rPr>
        <w:t xml:space="preserve">starszych uczniów szkół podstawowych i </w:t>
      </w:r>
      <w:r w:rsidR="00313A06" w:rsidRPr="00313A06">
        <w:rPr>
          <w:b/>
          <w:sz w:val="24"/>
          <w:szCs w:val="24"/>
        </w:rPr>
        <w:t xml:space="preserve">gimnazjalistów, ponieważ </w:t>
      </w:r>
      <w:r w:rsidR="00407D18">
        <w:rPr>
          <w:b/>
          <w:sz w:val="24"/>
          <w:szCs w:val="24"/>
        </w:rPr>
        <w:t>30</w:t>
      </w:r>
      <w:r w:rsidRPr="00313A06">
        <w:rPr>
          <w:b/>
          <w:sz w:val="24"/>
          <w:szCs w:val="24"/>
        </w:rPr>
        <w:t>% uczniów</w:t>
      </w:r>
      <w:r w:rsidR="00872DA9" w:rsidRPr="00313A06">
        <w:rPr>
          <w:b/>
          <w:sz w:val="24"/>
          <w:szCs w:val="24"/>
        </w:rPr>
        <w:t xml:space="preserve"> klas 7-8 SP i </w:t>
      </w:r>
      <w:r w:rsidR="00407D18">
        <w:rPr>
          <w:b/>
          <w:sz w:val="24"/>
          <w:szCs w:val="24"/>
        </w:rPr>
        <w:t>52</w:t>
      </w:r>
      <w:r w:rsidR="00872DA9" w:rsidRPr="00313A06">
        <w:rPr>
          <w:b/>
          <w:sz w:val="24"/>
          <w:szCs w:val="24"/>
        </w:rPr>
        <w:t>% uczniów GIM</w:t>
      </w:r>
      <w:r w:rsidRPr="00313A06">
        <w:rPr>
          <w:b/>
          <w:sz w:val="24"/>
          <w:szCs w:val="24"/>
        </w:rPr>
        <w:t xml:space="preserve"> deklaruje, że </w:t>
      </w:r>
      <w:r w:rsidR="00407D18">
        <w:rPr>
          <w:b/>
          <w:sz w:val="24"/>
          <w:szCs w:val="24"/>
        </w:rPr>
        <w:t xml:space="preserve">pali więcej niż 20 osób. </w:t>
      </w:r>
    </w:p>
    <w:p w:rsidR="0000614A" w:rsidRPr="00BC18E3" w:rsidRDefault="0000614A" w:rsidP="00304E0C">
      <w:pPr>
        <w:rPr>
          <w:sz w:val="24"/>
          <w:szCs w:val="24"/>
        </w:rPr>
      </w:pPr>
    </w:p>
    <w:p w:rsidR="00304E0C" w:rsidRPr="00BC18E3" w:rsidRDefault="00304E0C" w:rsidP="00304E0C">
      <w:pPr>
        <w:jc w:val="center"/>
      </w:pPr>
      <w:r w:rsidRPr="00BC18E3">
        <w:rPr>
          <w:caps/>
          <w:noProof/>
          <w:color w:val="632423"/>
          <w:spacing w:val="20"/>
          <w:sz w:val="28"/>
          <w:szCs w:val="28"/>
          <w:lang w:eastAsia="pl-PL" w:bidi="ar-SA"/>
        </w:rPr>
        <w:drawing>
          <wp:inline distT="0" distB="0" distL="0" distR="0">
            <wp:extent cx="5514975" cy="3274828"/>
            <wp:effectExtent l="0" t="0" r="9525" b="1905"/>
            <wp:docPr id="57"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0614A" w:rsidRDefault="0000614A">
      <w:pPr>
        <w:spacing w:before="0" w:after="200" w:line="252" w:lineRule="auto"/>
        <w:jc w:val="left"/>
        <w:rPr>
          <w:sz w:val="24"/>
          <w:szCs w:val="24"/>
        </w:rPr>
      </w:pPr>
    </w:p>
    <w:p w:rsidR="00304E0C" w:rsidRPr="00DB28F6" w:rsidRDefault="00304E0C" w:rsidP="00304E0C">
      <w:pPr>
        <w:rPr>
          <w:b/>
          <w:sz w:val="24"/>
          <w:szCs w:val="24"/>
        </w:rPr>
      </w:pPr>
      <w:r w:rsidRPr="00BC18E3">
        <w:rPr>
          <w:sz w:val="24"/>
          <w:szCs w:val="24"/>
        </w:rPr>
        <w:t xml:space="preserve">W kolejnym pytaniu uczniowie udzielali odpowiedzi na temat subiektywnej oceny łatwości, z jaką można dokonać zakupu papierosów. </w:t>
      </w:r>
      <w:r w:rsidRPr="00BC18E3">
        <w:rPr>
          <w:b/>
          <w:sz w:val="24"/>
          <w:szCs w:val="24"/>
        </w:rPr>
        <w:t>Uczniowie</w:t>
      </w:r>
      <w:r w:rsidR="006823B8">
        <w:rPr>
          <w:b/>
          <w:sz w:val="24"/>
          <w:szCs w:val="24"/>
        </w:rPr>
        <w:t xml:space="preserve"> klas 4-6</w:t>
      </w:r>
      <w:r w:rsidRPr="00BC18E3">
        <w:rPr>
          <w:b/>
          <w:sz w:val="24"/>
          <w:szCs w:val="24"/>
        </w:rPr>
        <w:t xml:space="preserve"> szkół podstawowych w większości nie znali odpowiedzi na to pytanie (</w:t>
      </w:r>
      <w:r w:rsidR="00935B5B">
        <w:rPr>
          <w:b/>
          <w:sz w:val="24"/>
          <w:szCs w:val="24"/>
        </w:rPr>
        <w:t>6</w:t>
      </w:r>
      <w:r w:rsidR="00DB28F6">
        <w:rPr>
          <w:b/>
          <w:sz w:val="24"/>
          <w:szCs w:val="24"/>
        </w:rPr>
        <w:t>9%), a łącznie 25</w:t>
      </w:r>
      <w:r w:rsidRPr="00BC18E3">
        <w:rPr>
          <w:b/>
          <w:sz w:val="24"/>
          <w:szCs w:val="24"/>
        </w:rPr>
        <w:t>% z nich oceniła, że jest to raczej i bardzo trudne.</w:t>
      </w:r>
      <w:r w:rsidR="006823B8">
        <w:rPr>
          <w:sz w:val="24"/>
          <w:szCs w:val="24"/>
        </w:rPr>
        <w:t xml:space="preserve">Wśród starszych uczniów szkół podstawowych </w:t>
      </w:r>
      <w:r w:rsidR="00DB28F6">
        <w:rPr>
          <w:sz w:val="24"/>
          <w:szCs w:val="24"/>
        </w:rPr>
        <w:t>45</w:t>
      </w:r>
      <w:r w:rsidR="006823B8">
        <w:rPr>
          <w:sz w:val="24"/>
          <w:szCs w:val="24"/>
        </w:rPr>
        <w:t xml:space="preserve">% wskazało, że nie </w:t>
      </w:r>
      <w:r w:rsidR="00C86D08">
        <w:rPr>
          <w:sz w:val="24"/>
          <w:szCs w:val="24"/>
        </w:rPr>
        <w:t xml:space="preserve">wie, </w:t>
      </w:r>
      <w:r w:rsidR="00935B5B">
        <w:rPr>
          <w:sz w:val="24"/>
          <w:szCs w:val="24"/>
        </w:rPr>
        <w:t>18</w:t>
      </w:r>
      <w:r w:rsidR="00C86D08">
        <w:rPr>
          <w:sz w:val="24"/>
          <w:szCs w:val="24"/>
        </w:rPr>
        <w:t xml:space="preserve">%, że raczej trudno lub bardzo trudno jest kupić papierosy osobom poniżej 18 roku życia, natomiast </w:t>
      </w:r>
      <w:r w:rsidR="00DB28F6">
        <w:rPr>
          <w:sz w:val="24"/>
          <w:szCs w:val="24"/>
        </w:rPr>
        <w:t>3</w:t>
      </w:r>
      <w:r w:rsidR="00DB28F6" w:rsidRPr="00DB28F6">
        <w:rPr>
          <w:b/>
          <w:sz w:val="24"/>
          <w:szCs w:val="24"/>
        </w:rPr>
        <w:t>7</w:t>
      </w:r>
      <w:r w:rsidR="00C86D08" w:rsidRPr="00DB28F6">
        <w:rPr>
          <w:b/>
          <w:sz w:val="24"/>
          <w:szCs w:val="24"/>
        </w:rPr>
        <w:t>% twierdziło, że jest to bardzo łatwe lub raczej łatwe.</w:t>
      </w:r>
      <w:r w:rsidR="00DB28F6" w:rsidRPr="00DB28F6">
        <w:rPr>
          <w:b/>
          <w:sz w:val="24"/>
          <w:szCs w:val="24"/>
        </w:rPr>
        <w:t>Gimnazjaliści w większości uważają, że jest bardzo łatwe i raczej łatwe (59%)</w:t>
      </w:r>
    </w:p>
    <w:p w:rsidR="00304E0C" w:rsidRPr="00BC18E3" w:rsidRDefault="00304E0C" w:rsidP="00304E0C">
      <w:pPr>
        <w:jc w:val="center"/>
      </w:pPr>
      <w:r w:rsidRPr="00BC18E3">
        <w:rPr>
          <w:noProof/>
          <w:lang w:eastAsia="pl-PL" w:bidi="ar-SA"/>
        </w:rPr>
        <w:lastRenderedPageBreak/>
        <w:drawing>
          <wp:inline distT="0" distB="0" distL="0" distR="0">
            <wp:extent cx="5514975" cy="4667693"/>
            <wp:effectExtent l="0" t="0" r="9525" b="0"/>
            <wp:docPr id="58"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04E0C" w:rsidRPr="00BC18E3" w:rsidRDefault="00304E0C" w:rsidP="00304E0C">
      <w:pPr>
        <w:spacing w:before="0" w:after="200" w:line="252" w:lineRule="auto"/>
        <w:jc w:val="left"/>
      </w:pPr>
      <w:r w:rsidRPr="00BC18E3">
        <w:br w:type="page"/>
      </w:r>
    </w:p>
    <w:p w:rsidR="00304E0C" w:rsidRPr="00BC18E3" w:rsidRDefault="00304E0C" w:rsidP="00304E0C">
      <w:pPr>
        <w:pStyle w:val="Nagwek3"/>
      </w:pPr>
      <w:bookmarkStart w:id="142" w:name="_Toc482136050"/>
      <w:bookmarkStart w:id="143" w:name="_Toc495753010"/>
      <w:bookmarkStart w:id="144" w:name="_Toc501108254"/>
      <w:bookmarkStart w:id="145" w:name="_Toc8220833"/>
      <w:bookmarkStart w:id="146" w:name="_Toc467844306"/>
      <w:bookmarkStart w:id="147" w:name="_Toc469999341"/>
      <w:bookmarkStart w:id="148" w:name="_Toc470184782"/>
      <w:bookmarkStart w:id="149" w:name="_Toc475689316"/>
      <w:r w:rsidRPr="00BC18E3">
        <w:lastRenderedPageBreak/>
        <w:t>Substancje psychoaktywne: Narkotyki i dopalacze</w:t>
      </w:r>
      <w:bookmarkEnd w:id="142"/>
      <w:bookmarkEnd w:id="143"/>
      <w:bookmarkEnd w:id="144"/>
      <w:bookmarkEnd w:id="145"/>
    </w:p>
    <w:p w:rsidR="00304E0C" w:rsidRPr="00BC18E3" w:rsidRDefault="003C7AB8" w:rsidP="00304E0C">
      <w:pPr>
        <w:spacing w:before="240"/>
        <w:rPr>
          <w:sz w:val="24"/>
          <w:szCs w:val="24"/>
        </w:rPr>
      </w:pPr>
      <w:r>
        <w:rPr>
          <w:sz w:val="24"/>
          <w:szCs w:val="24"/>
        </w:rPr>
        <w:t xml:space="preserve">Wyniki badań wskazują, że </w:t>
      </w:r>
      <w:r w:rsidR="00DB28F6">
        <w:rPr>
          <w:b/>
          <w:sz w:val="24"/>
          <w:szCs w:val="24"/>
        </w:rPr>
        <w:t>1</w:t>
      </w:r>
      <w:r w:rsidR="00304E0C" w:rsidRPr="001E54D7">
        <w:rPr>
          <w:b/>
          <w:sz w:val="24"/>
          <w:szCs w:val="24"/>
        </w:rPr>
        <w:t xml:space="preserve">% uczniów </w:t>
      </w:r>
      <w:r w:rsidRPr="001E54D7">
        <w:rPr>
          <w:b/>
          <w:sz w:val="24"/>
          <w:szCs w:val="24"/>
        </w:rPr>
        <w:t xml:space="preserve">klas </w:t>
      </w:r>
      <w:r w:rsidR="00363F2D">
        <w:rPr>
          <w:b/>
          <w:sz w:val="24"/>
          <w:szCs w:val="24"/>
        </w:rPr>
        <w:t>6-8</w:t>
      </w:r>
      <w:r w:rsidRPr="001E54D7">
        <w:rPr>
          <w:b/>
          <w:sz w:val="24"/>
          <w:szCs w:val="24"/>
        </w:rPr>
        <w:t xml:space="preserve"> SP</w:t>
      </w:r>
      <w:r w:rsidR="00363F2D">
        <w:rPr>
          <w:b/>
          <w:sz w:val="24"/>
          <w:szCs w:val="24"/>
        </w:rPr>
        <w:t xml:space="preserve">, </w:t>
      </w:r>
      <w:r w:rsidR="00DB28F6">
        <w:rPr>
          <w:b/>
          <w:sz w:val="24"/>
          <w:szCs w:val="24"/>
        </w:rPr>
        <w:t>9</w:t>
      </w:r>
      <w:r w:rsidR="00363F2D">
        <w:rPr>
          <w:b/>
          <w:sz w:val="24"/>
          <w:szCs w:val="24"/>
        </w:rPr>
        <w:t>% SP 7-8</w:t>
      </w:r>
      <w:r w:rsidRPr="001E54D7">
        <w:rPr>
          <w:b/>
          <w:sz w:val="24"/>
          <w:szCs w:val="24"/>
        </w:rPr>
        <w:t xml:space="preserve"> oraz </w:t>
      </w:r>
      <w:r w:rsidR="00DB28F6">
        <w:rPr>
          <w:b/>
          <w:sz w:val="24"/>
          <w:szCs w:val="24"/>
        </w:rPr>
        <w:t>25</w:t>
      </w:r>
      <w:r w:rsidRPr="001E54D7">
        <w:rPr>
          <w:b/>
          <w:sz w:val="24"/>
          <w:szCs w:val="24"/>
        </w:rPr>
        <w:t>%u</w:t>
      </w:r>
      <w:r w:rsidR="00304E0C" w:rsidRPr="001E54D7">
        <w:rPr>
          <w:b/>
          <w:sz w:val="24"/>
          <w:szCs w:val="24"/>
        </w:rPr>
        <w:t>czniów GIM</w:t>
      </w:r>
      <w:r w:rsidR="00304E0C" w:rsidRPr="00BC18E3">
        <w:rPr>
          <w:b/>
          <w:sz w:val="24"/>
          <w:szCs w:val="24"/>
        </w:rPr>
        <w:t>miało kontakt z substancjami psychoaktywnymi</w:t>
      </w:r>
      <w:r w:rsidR="00304E0C" w:rsidRPr="00BC18E3">
        <w:rPr>
          <w:sz w:val="24"/>
          <w:szCs w:val="24"/>
        </w:rPr>
        <w:t xml:space="preserve">, tj. narkotykami idopalaczami. </w:t>
      </w:r>
    </w:p>
    <w:p w:rsidR="00304E0C" w:rsidRPr="00BC18E3" w:rsidRDefault="00304E0C" w:rsidP="00304E0C">
      <w:pPr>
        <w:jc w:val="center"/>
        <w:rPr>
          <w:caps/>
          <w:color w:val="632423"/>
          <w:spacing w:val="20"/>
          <w:sz w:val="28"/>
          <w:szCs w:val="28"/>
        </w:rPr>
      </w:pPr>
      <w:r w:rsidRPr="00BC18E3">
        <w:rPr>
          <w:caps/>
          <w:noProof/>
          <w:color w:val="632423"/>
          <w:spacing w:val="20"/>
          <w:sz w:val="28"/>
          <w:szCs w:val="28"/>
          <w:lang w:eastAsia="pl-PL" w:bidi="ar-SA"/>
        </w:rPr>
        <w:drawing>
          <wp:inline distT="0" distB="0" distL="0" distR="0">
            <wp:extent cx="5505450" cy="2456121"/>
            <wp:effectExtent l="0" t="0" r="0" b="1905"/>
            <wp:docPr id="56"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04E0C" w:rsidRPr="00BC18E3" w:rsidRDefault="00304E0C" w:rsidP="00304E0C">
      <w:pPr>
        <w:rPr>
          <w:i/>
          <w:sz w:val="24"/>
          <w:szCs w:val="24"/>
        </w:rPr>
      </w:pPr>
      <w:r w:rsidRPr="00BC18E3">
        <w:rPr>
          <w:sz w:val="24"/>
          <w:szCs w:val="24"/>
        </w:rPr>
        <w:t xml:space="preserve">Kolejnym pytaniem zadanym uczniom było: </w:t>
      </w:r>
      <w:r w:rsidRPr="00BC18E3">
        <w:rPr>
          <w:i/>
          <w:sz w:val="24"/>
          <w:szCs w:val="24"/>
        </w:rPr>
        <w:t>„W jakich okolicznościach pierwszy raz spróbowałeś/aś narkotyków lub dopalaczy?”</w:t>
      </w:r>
    </w:p>
    <w:p w:rsidR="00304E0C" w:rsidRDefault="00304E0C" w:rsidP="00304E0C">
      <w:pPr>
        <w:rPr>
          <w:b/>
          <w:sz w:val="24"/>
          <w:szCs w:val="24"/>
        </w:rPr>
      </w:pPr>
      <w:r w:rsidRPr="00BC18E3">
        <w:rPr>
          <w:b/>
          <w:sz w:val="24"/>
          <w:szCs w:val="24"/>
        </w:rPr>
        <w:t>Z wypowiedzi badanych uczniów</w:t>
      </w:r>
      <w:r w:rsidR="00D54820">
        <w:rPr>
          <w:b/>
          <w:sz w:val="24"/>
          <w:szCs w:val="24"/>
        </w:rPr>
        <w:t xml:space="preserve"> wynika</w:t>
      </w:r>
      <w:r w:rsidRPr="00BC18E3">
        <w:rPr>
          <w:b/>
          <w:sz w:val="24"/>
          <w:szCs w:val="24"/>
        </w:rPr>
        <w:t>, że ten problem wwiększości ich nie dotyczy (SP</w:t>
      </w:r>
      <w:r w:rsidR="00D54820">
        <w:rPr>
          <w:b/>
          <w:sz w:val="24"/>
          <w:szCs w:val="24"/>
        </w:rPr>
        <w:t xml:space="preserve"> 4-6</w:t>
      </w:r>
      <w:r w:rsidRPr="00BC18E3">
        <w:rPr>
          <w:b/>
          <w:sz w:val="24"/>
          <w:szCs w:val="24"/>
        </w:rPr>
        <w:t xml:space="preserve"> –</w:t>
      </w:r>
      <w:r w:rsidR="00706183">
        <w:rPr>
          <w:b/>
          <w:sz w:val="24"/>
          <w:szCs w:val="24"/>
        </w:rPr>
        <w:t>9</w:t>
      </w:r>
      <w:r w:rsidR="00DB28F6">
        <w:rPr>
          <w:b/>
          <w:sz w:val="24"/>
          <w:szCs w:val="24"/>
        </w:rPr>
        <w:t>9</w:t>
      </w:r>
      <w:r w:rsidRPr="00BC18E3">
        <w:rPr>
          <w:b/>
          <w:sz w:val="24"/>
          <w:szCs w:val="24"/>
        </w:rPr>
        <w:t xml:space="preserve">%; </w:t>
      </w:r>
      <w:r w:rsidR="00D54820">
        <w:rPr>
          <w:b/>
          <w:sz w:val="24"/>
          <w:szCs w:val="24"/>
        </w:rPr>
        <w:t>SP 7-8</w:t>
      </w:r>
      <w:r w:rsidRPr="00BC18E3">
        <w:rPr>
          <w:b/>
          <w:sz w:val="24"/>
          <w:szCs w:val="24"/>
        </w:rPr>
        <w:t xml:space="preserve">– </w:t>
      </w:r>
      <w:r w:rsidR="00DB28F6">
        <w:rPr>
          <w:b/>
          <w:sz w:val="24"/>
          <w:szCs w:val="24"/>
        </w:rPr>
        <w:t>86</w:t>
      </w:r>
      <w:r w:rsidRPr="00BC18E3">
        <w:rPr>
          <w:b/>
          <w:sz w:val="24"/>
          <w:szCs w:val="24"/>
        </w:rPr>
        <w:t xml:space="preserve">%; GIM – </w:t>
      </w:r>
      <w:r w:rsidR="00DB28F6">
        <w:rPr>
          <w:b/>
          <w:sz w:val="24"/>
          <w:szCs w:val="24"/>
        </w:rPr>
        <w:t>73</w:t>
      </w:r>
      <w:r w:rsidR="00D54820">
        <w:rPr>
          <w:b/>
          <w:sz w:val="24"/>
          <w:szCs w:val="24"/>
        </w:rPr>
        <w:t>%</w:t>
      </w:r>
      <w:r w:rsidRPr="00BC18E3">
        <w:rPr>
          <w:b/>
          <w:sz w:val="24"/>
          <w:szCs w:val="24"/>
        </w:rPr>
        <w:t xml:space="preserve">). Jednak niepokojące jest, że część uczniów miało swój pierwszy kontakt z tymi substancjami </w:t>
      </w:r>
      <w:r w:rsidR="00D54820">
        <w:rPr>
          <w:b/>
          <w:sz w:val="24"/>
          <w:szCs w:val="24"/>
        </w:rPr>
        <w:t>na spot</w:t>
      </w:r>
      <w:r w:rsidR="0074293B">
        <w:rPr>
          <w:b/>
          <w:sz w:val="24"/>
          <w:szCs w:val="24"/>
        </w:rPr>
        <w:t xml:space="preserve">kaniu ze znajomymi (SP </w:t>
      </w:r>
      <w:r w:rsidR="00DB28F6">
        <w:rPr>
          <w:b/>
          <w:sz w:val="24"/>
          <w:szCs w:val="24"/>
        </w:rPr>
        <w:t>7-8</w:t>
      </w:r>
      <w:r w:rsidR="0074293B">
        <w:rPr>
          <w:b/>
          <w:sz w:val="24"/>
          <w:szCs w:val="24"/>
        </w:rPr>
        <w:t xml:space="preserve"> - </w:t>
      </w:r>
      <w:r w:rsidR="00DB28F6">
        <w:rPr>
          <w:b/>
          <w:sz w:val="24"/>
          <w:szCs w:val="24"/>
        </w:rPr>
        <w:t>4</w:t>
      </w:r>
      <w:r w:rsidR="0074293B">
        <w:rPr>
          <w:b/>
          <w:sz w:val="24"/>
          <w:szCs w:val="24"/>
        </w:rPr>
        <w:t>%;</w:t>
      </w:r>
      <w:r w:rsidR="00D54820">
        <w:rPr>
          <w:b/>
          <w:sz w:val="24"/>
          <w:szCs w:val="24"/>
        </w:rPr>
        <w:t xml:space="preserve"> GIM </w:t>
      </w:r>
      <w:r w:rsidR="00DB28F6">
        <w:rPr>
          <w:b/>
          <w:sz w:val="24"/>
          <w:szCs w:val="24"/>
        </w:rPr>
        <w:t>–18%</w:t>
      </w:r>
      <w:r w:rsidR="00330B86">
        <w:rPr>
          <w:b/>
          <w:sz w:val="24"/>
          <w:szCs w:val="24"/>
        </w:rPr>
        <w:t xml:space="preserve">%) </w:t>
      </w:r>
      <w:r w:rsidR="00DB28F6">
        <w:rPr>
          <w:b/>
          <w:sz w:val="24"/>
          <w:szCs w:val="24"/>
        </w:rPr>
        <w:t>oraz w szkole</w:t>
      </w:r>
      <w:r w:rsidR="00D54820">
        <w:rPr>
          <w:b/>
          <w:sz w:val="24"/>
          <w:szCs w:val="24"/>
        </w:rPr>
        <w:t>(</w:t>
      </w:r>
      <w:r w:rsidR="00330B86">
        <w:rPr>
          <w:b/>
          <w:sz w:val="24"/>
          <w:szCs w:val="24"/>
        </w:rPr>
        <w:t>SP 7-8</w:t>
      </w:r>
      <w:r w:rsidR="000F3D74">
        <w:rPr>
          <w:b/>
          <w:sz w:val="24"/>
          <w:szCs w:val="24"/>
        </w:rPr>
        <w:t xml:space="preserve"> - </w:t>
      </w:r>
      <w:r w:rsidR="00DB28F6">
        <w:rPr>
          <w:b/>
          <w:sz w:val="24"/>
          <w:szCs w:val="24"/>
        </w:rPr>
        <w:t>5</w:t>
      </w:r>
      <w:r w:rsidR="000F3D74">
        <w:rPr>
          <w:b/>
          <w:sz w:val="24"/>
          <w:szCs w:val="24"/>
        </w:rPr>
        <w:t>%</w:t>
      </w:r>
      <w:r w:rsidR="00DB28F6">
        <w:rPr>
          <w:b/>
          <w:sz w:val="24"/>
          <w:szCs w:val="24"/>
        </w:rPr>
        <w:t>; GIM – 5%</w:t>
      </w:r>
      <w:r w:rsidR="000F3D74">
        <w:rPr>
          <w:b/>
          <w:sz w:val="24"/>
          <w:szCs w:val="24"/>
        </w:rPr>
        <w:t>).</w:t>
      </w:r>
    </w:p>
    <w:p w:rsidR="00194D18" w:rsidRPr="00BC18E3" w:rsidRDefault="00194D18" w:rsidP="00304E0C">
      <w:pPr>
        <w:rPr>
          <w:b/>
          <w:sz w:val="24"/>
          <w:szCs w:val="24"/>
        </w:rPr>
      </w:pPr>
    </w:p>
    <w:p w:rsidR="00304E0C" w:rsidRPr="00BC18E3" w:rsidRDefault="00304E0C" w:rsidP="00304E0C">
      <w:pPr>
        <w:jc w:val="center"/>
        <w:rPr>
          <w:szCs w:val="24"/>
        </w:rPr>
      </w:pPr>
      <w:r w:rsidRPr="00BC18E3">
        <w:rPr>
          <w:noProof/>
          <w:szCs w:val="24"/>
          <w:lang w:eastAsia="pl-PL" w:bidi="ar-SA"/>
        </w:rPr>
        <w:drawing>
          <wp:inline distT="0" distB="0" distL="0" distR="0">
            <wp:extent cx="5663565" cy="2753832"/>
            <wp:effectExtent l="0" t="0" r="13335" b="8890"/>
            <wp:docPr id="7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04E0C" w:rsidRPr="00BC18E3" w:rsidRDefault="00304E0C" w:rsidP="00304E0C">
      <w:pPr>
        <w:spacing w:before="240"/>
        <w:rPr>
          <w:sz w:val="24"/>
          <w:szCs w:val="24"/>
        </w:rPr>
      </w:pPr>
      <w:r w:rsidRPr="00BC18E3">
        <w:rPr>
          <w:b/>
          <w:sz w:val="24"/>
          <w:szCs w:val="24"/>
        </w:rPr>
        <w:lastRenderedPageBreak/>
        <w:t>Substancje, które przyjmowały osoby deklarujące kontakt znarkotykami to głównie marihuana</w:t>
      </w:r>
      <w:r w:rsidR="007B5B0F">
        <w:rPr>
          <w:b/>
          <w:sz w:val="24"/>
          <w:szCs w:val="24"/>
        </w:rPr>
        <w:t xml:space="preserve"> (SP 7-8 - </w:t>
      </w:r>
      <w:r w:rsidR="00DB28F6">
        <w:rPr>
          <w:b/>
          <w:sz w:val="24"/>
          <w:szCs w:val="24"/>
        </w:rPr>
        <w:t>13</w:t>
      </w:r>
      <w:r w:rsidR="00650A10">
        <w:rPr>
          <w:b/>
          <w:sz w:val="24"/>
          <w:szCs w:val="24"/>
        </w:rPr>
        <w:t>%;</w:t>
      </w:r>
      <w:r w:rsidR="007B5B0F">
        <w:rPr>
          <w:b/>
          <w:sz w:val="24"/>
          <w:szCs w:val="24"/>
        </w:rPr>
        <w:t xml:space="preserve"> GIM - </w:t>
      </w:r>
      <w:r w:rsidR="00DB28F6">
        <w:rPr>
          <w:b/>
          <w:sz w:val="24"/>
          <w:szCs w:val="24"/>
        </w:rPr>
        <w:t>4</w:t>
      </w:r>
      <w:r w:rsidR="00330B86">
        <w:rPr>
          <w:b/>
          <w:sz w:val="24"/>
          <w:szCs w:val="24"/>
        </w:rPr>
        <w:t>3</w:t>
      </w:r>
      <w:r w:rsidR="00B344B2">
        <w:rPr>
          <w:b/>
          <w:sz w:val="24"/>
          <w:szCs w:val="24"/>
        </w:rPr>
        <w:t>%)</w:t>
      </w:r>
      <w:r w:rsidR="00DB28F6">
        <w:rPr>
          <w:b/>
          <w:sz w:val="24"/>
          <w:szCs w:val="24"/>
        </w:rPr>
        <w:t xml:space="preserve"> oraz wśród uczniów gimnazjum haszysz (16%).</w:t>
      </w:r>
      <w:r w:rsidR="007075D7">
        <w:rPr>
          <w:b/>
          <w:sz w:val="24"/>
          <w:szCs w:val="24"/>
        </w:rPr>
        <w:t xml:space="preserve"> Najstarsi uczniowie wybierali również odpowiedź inne (18%).</w:t>
      </w:r>
      <w:r w:rsidR="001E5054">
        <w:rPr>
          <w:sz w:val="24"/>
          <w:szCs w:val="24"/>
        </w:rPr>
        <w:t>Jednakże</w:t>
      </w:r>
      <w:r w:rsidRPr="00BC18E3">
        <w:rPr>
          <w:sz w:val="24"/>
          <w:szCs w:val="24"/>
        </w:rPr>
        <w:t xml:space="preserve"> większość badanych uczniów deklaruje, że ta kwestia ich nie dotyczy </w:t>
      </w:r>
      <w:r w:rsidR="00823114">
        <w:rPr>
          <w:sz w:val="24"/>
          <w:szCs w:val="24"/>
        </w:rPr>
        <w:t xml:space="preserve">(SP 4-6 - </w:t>
      </w:r>
      <w:r w:rsidR="00330B86">
        <w:rPr>
          <w:sz w:val="24"/>
          <w:szCs w:val="24"/>
        </w:rPr>
        <w:t>9</w:t>
      </w:r>
      <w:r w:rsidR="00DB28F6">
        <w:rPr>
          <w:sz w:val="24"/>
          <w:szCs w:val="24"/>
        </w:rPr>
        <w:t>9</w:t>
      </w:r>
      <w:r w:rsidR="001E5054">
        <w:rPr>
          <w:sz w:val="24"/>
          <w:szCs w:val="24"/>
        </w:rPr>
        <w:t>%</w:t>
      </w:r>
      <w:r w:rsidR="00650A10">
        <w:rPr>
          <w:sz w:val="24"/>
          <w:szCs w:val="24"/>
        </w:rPr>
        <w:t>;</w:t>
      </w:r>
      <w:r w:rsidR="001E5054">
        <w:rPr>
          <w:sz w:val="24"/>
          <w:szCs w:val="24"/>
        </w:rPr>
        <w:t xml:space="preserve"> SP 7-8 - </w:t>
      </w:r>
      <w:r w:rsidR="00DB28F6">
        <w:rPr>
          <w:sz w:val="24"/>
          <w:szCs w:val="24"/>
        </w:rPr>
        <w:t>79</w:t>
      </w:r>
      <w:r w:rsidR="001E5054">
        <w:rPr>
          <w:sz w:val="24"/>
          <w:szCs w:val="24"/>
        </w:rPr>
        <w:t xml:space="preserve">% oraz </w:t>
      </w:r>
      <w:r w:rsidRPr="00BC18E3">
        <w:rPr>
          <w:sz w:val="24"/>
          <w:szCs w:val="24"/>
        </w:rPr>
        <w:t xml:space="preserve">GIM – </w:t>
      </w:r>
      <w:r w:rsidR="00DB28F6">
        <w:rPr>
          <w:sz w:val="24"/>
          <w:szCs w:val="24"/>
        </w:rPr>
        <w:t>57</w:t>
      </w:r>
      <w:r w:rsidRPr="00BC18E3">
        <w:rPr>
          <w:sz w:val="24"/>
          <w:szCs w:val="24"/>
        </w:rPr>
        <w:t xml:space="preserve">%). </w:t>
      </w:r>
    </w:p>
    <w:p w:rsidR="00304E0C" w:rsidRDefault="00304E0C" w:rsidP="00304E0C">
      <w:pPr>
        <w:spacing w:before="240"/>
        <w:rPr>
          <w:szCs w:val="24"/>
        </w:rPr>
      </w:pPr>
      <w:r w:rsidRPr="00BC18E3">
        <w:rPr>
          <w:noProof/>
          <w:szCs w:val="24"/>
          <w:lang w:eastAsia="pl-PL" w:bidi="ar-SA"/>
        </w:rPr>
        <w:drawing>
          <wp:inline distT="0" distB="0" distL="0" distR="0">
            <wp:extent cx="5511800" cy="6530818"/>
            <wp:effectExtent l="0" t="0" r="12700" b="3810"/>
            <wp:docPr id="60"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85227" w:rsidRDefault="00685227" w:rsidP="00304E0C">
      <w:pPr>
        <w:spacing w:before="240"/>
        <w:rPr>
          <w:szCs w:val="24"/>
        </w:rPr>
      </w:pPr>
    </w:p>
    <w:p w:rsidR="007075D7" w:rsidRDefault="00A55168" w:rsidP="00304E0C">
      <w:pPr>
        <w:spacing w:before="240"/>
        <w:rPr>
          <w:sz w:val="24"/>
          <w:szCs w:val="24"/>
        </w:rPr>
      </w:pPr>
      <w:r>
        <w:rPr>
          <w:sz w:val="24"/>
          <w:szCs w:val="24"/>
        </w:rPr>
        <w:lastRenderedPageBreak/>
        <w:t>N</w:t>
      </w:r>
      <w:r w:rsidR="00304E0C" w:rsidRPr="00BC18E3">
        <w:rPr>
          <w:sz w:val="24"/>
          <w:szCs w:val="24"/>
        </w:rPr>
        <w:t xml:space="preserve">a pytanie: </w:t>
      </w:r>
      <w:r w:rsidR="00304E0C" w:rsidRPr="00BC18E3">
        <w:rPr>
          <w:b/>
          <w:sz w:val="24"/>
          <w:szCs w:val="24"/>
        </w:rPr>
        <w:t>„Jak często przyjmujesz narkotyki lub dopalacze?”</w:t>
      </w:r>
      <w:r w:rsidR="00304E0C" w:rsidRPr="00BC18E3">
        <w:rPr>
          <w:sz w:val="24"/>
          <w:szCs w:val="24"/>
        </w:rPr>
        <w:t xml:space="preserve"> uczniowie </w:t>
      </w:r>
      <w:r w:rsidR="00230714">
        <w:rPr>
          <w:sz w:val="24"/>
          <w:szCs w:val="24"/>
        </w:rPr>
        <w:t xml:space="preserve">odpowiadali </w:t>
      </w:r>
      <w:r w:rsidR="00304E0C" w:rsidRPr="00BC18E3">
        <w:rPr>
          <w:sz w:val="24"/>
          <w:szCs w:val="24"/>
        </w:rPr>
        <w:t xml:space="preserve">w większości odpowiedzi, że ten problem ich nie dotyczy (SP </w:t>
      </w:r>
      <w:r w:rsidR="000F3D74">
        <w:rPr>
          <w:sz w:val="24"/>
          <w:szCs w:val="24"/>
        </w:rPr>
        <w:t xml:space="preserve">4-6 – </w:t>
      </w:r>
      <w:r w:rsidR="00330B86">
        <w:rPr>
          <w:sz w:val="24"/>
          <w:szCs w:val="24"/>
        </w:rPr>
        <w:t>9</w:t>
      </w:r>
      <w:r w:rsidR="007075D7">
        <w:rPr>
          <w:sz w:val="24"/>
          <w:szCs w:val="24"/>
        </w:rPr>
        <w:t>9</w:t>
      </w:r>
      <w:r w:rsidR="00230714">
        <w:rPr>
          <w:sz w:val="24"/>
          <w:szCs w:val="24"/>
        </w:rPr>
        <w:t xml:space="preserve">%; </w:t>
      </w:r>
      <w:r w:rsidR="00650A10">
        <w:rPr>
          <w:sz w:val="24"/>
          <w:szCs w:val="24"/>
        </w:rPr>
        <w:br/>
      </w:r>
      <w:r w:rsidR="00230714">
        <w:rPr>
          <w:sz w:val="24"/>
          <w:szCs w:val="24"/>
        </w:rPr>
        <w:t>SP 7-8</w:t>
      </w:r>
      <w:r w:rsidR="00304E0C" w:rsidRPr="00BC18E3">
        <w:rPr>
          <w:sz w:val="24"/>
          <w:szCs w:val="24"/>
        </w:rPr>
        <w:t xml:space="preserve"> – </w:t>
      </w:r>
      <w:r w:rsidR="007075D7">
        <w:rPr>
          <w:sz w:val="24"/>
          <w:szCs w:val="24"/>
        </w:rPr>
        <w:t>82</w:t>
      </w:r>
      <w:r w:rsidR="00304E0C" w:rsidRPr="00BC18E3">
        <w:rPr>
          <w:sz w:val="24"/>
          <w:szCs w:val="24"/>
        </w:rPr>
        <w:t xml:space="preserve">%; GIM – </w:t>
      </w:r>
      <w:r w:rsidR="007075D7">
        <w:rPr>
          <w:sz w:val="24"/>
          <w:szCs w:val="24"/>
        </w:rPr>
        <w:t xml:space="preserve">70%) lub spróbowali tylko raz </w:t>
      </w:r>
      <w:r w:rsidR="007075D7" w:rsidRPr="00BC18E3">
        <w:rPr>
          <w:sz w:val="24"/>
          <w:szCs w:val="24"/>
        </w:rPr>
        <w:t xml:space="preserve">(SP </w:t>
      </w:r>
      <w:r w:rsidR="007075D7">
        <w:rPr>
          <w:sz w:val="24"/>
          <w:szCs w:val="24"/>
        </w:rPr>
        <w:t xml:space="preserve">4-6 – 1%; </w:t>
      </w:r>
      <w:r w:rsidR="007075D7">
        <w:rPr>
          <w:sz w:val="24"/>
          <w:szCs w:val="24"/>
        </w:rPr>
        <w:br/>
        <w:t>SP 7-8</w:t>
      </w:r>
      <w:r w:rsidR="007075D7" w:rsidRPr="00BC18E3">
        <w:rPr>
          <w:sz w:val="24"/>
          <w:szCs w:val="24"/>
        </w:rPr>
        <w:t xml:space="preserve"> – </w:t>
      </w:r>
      <w:r w:rsidR="007075D7">
        <w:rPr>
          <w:sz w:val="24"/>
          <w:szCs w:val="24"/>
        </w:rPr>
        <w:t>7</w:t>
      </w:r>
      <w:r w:rsidR="007075D7" w:rsidRPr="00BC18E3">
        <w:rPr>
          <w:sz w:val="24"/>
          <w:szCs w:val="24"/>
        </w:rPr>
        <w:t xml:space="preserve">%; GIM – </w:t>
      </w:r>
      <w:r w:rsidR="007075D7">
        <w:rPr>
          <w:sz w:val="24"/>
          <w:szCs w:val="24"/>
        </w:rPr>
        <w:t>9%).</w:t>
      </w:r>
    </w:p>
    <w:p w:rsidR="00194D18" w:rsidRPr="00BC18E3" w:rsidRDefault="00194D18" w:rsidP="00304E0C">
      <w:pPr>
        <w:spacing w:before="240"/>
        <w:rPr>
          <w:b/>
          <w:sz w:val="24"/>
        </w:rPr>
      </w:pPr>
    </w:p>
    <w:p w:rsidR="00304E0C" w:rsidRPr="00BC18E3" w:rsidRDefault="00304E0C" w:rsidP="00304E0C">
      <w:pPr>
        <w:spacing w:before="240"/>
        <w:jc w:val="center"/>
        <w:rPr>
          <w:sz w:val="24"/>
          <w:szCs w:val="24"/>
        </w:rPr>
      </w:pPr>
      <w:r w:rsidRPr="00BC18E3">
        <w:rPr>
          <w:noProof/>
          <w:szCs w:val="24"/>
          <w:lang w:eastAsia="pl-PL" w:bidi="ar-SA"/>
        </w:rPr>
        <w:drawing>
          <wp:inline distT="0" distB="0" distL="0" distR="0">
            <wp:extent cx="5753100" cy="5135525"/>
            <wp:effectExtent l="0" t="0" r="0" b="8255"/>
            <wp:docPr id="67"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B5AE2" w:rsidRDefault="001B5AE2">
      <w:pPr>
        <w:spacing w:before="0" w:after="200" w:line="252" w:lineRule="auto"/>
        <w:jc w:val="left"/>
        <w:rPr>
          <w:sz w:val="24"/>
          <w:szCs w:val="24"/>
        </w:rPr>
      </w:pPr>
      <w:r>
        <w:rPr>
          <w:sz w:val="24"/>
          <w:szCs w:val="24"/>
        </w:rPr>
        <w:br w:type="page"/>
      </w:r>
    </w:p>
    <w:p w:rsidR="00D74312" w:rsidRDefault="00304E0C" w:rsidP="00304E0C">
      <w:pPr>
        <w:spacing w:before="240"/>
        <w:rPr>
          <w:b/>
          <w:sz w:val="24"/>
          <w:szCs w:val="24"/>
        </w:rPr>
      </w:pPr>
      <w:r w:rsidRPr="00BC18E3">
        <w:rPr>
          <w:sz w:val="24"/>
          <w:szCs w:val="24"/>
        </w:rPr>
        <w:lastRenderedPageBreak/>
        <w:t xml:space="preserve">Poniższe wykresy przedstawiają wiedzę na temat źródeł pozyskiwania narkotyków oraz subiektywną ocenę dostępności narkotyków i dopalaczy. </w:t>
      </w:r>
      <w:r w:rsidR="00F86643">
        <w:rPr>
          <w:b/>
          <w:sz w:val="24"/>
          <w:szCs w:val="24"/>
        </w:rPr>
        <w:t>Spora część</w:t>
      </w:r>
      <w:r w:rsidR="006E2907">
        <w:rPr>
          <w:b/>
          <w:sz w:val="24"/>
          <w:szCs w:val="24"/>
        </w:rPr>
        <w:t xml:space="preserve"> zarówno </w:t>
      </w:r>
      <w:r w:rsidRPr="00BC18E3">
        <w:rPr>
          <w:b/>
          <w:sz w:val="24"/>
          <w:szCs w:val="24"/>
        </w:rPr>
        <w:t>uczniów</w:t>
      </w:r>
      <w:r w:rsidR="006E2907">
        <w:rPr>
          <w:b/>
          <w:sz w:val="24"/>
          <w:szCs w:val="24"/>
        </w:rPr>
        <w:t xml:space="preserve"> klas </w:t>
      </w:r>
      <w:r w:rsidR="00F86643">
        <w:rPr>
          <w:b/>
          <w:sz w:val="24"/>
          <w:szCs w:val="24"/>
        </w:rPr>
        <w:t>7-8</w:t>
      </w:r>
      <w:r w:rsidR="006E2907">
        <w:rPr>
          <w:b/>
          <w:sz w:val="24"/>
          <w:szCs w:val="24"/>
        </w:rPr>
        <w:t xml:space="preserve"> (</w:t>
      </w:r>
      <w:r w:rsidR="00F86643">
        <w:rPr>
          <w:b/>
          <w:sz w:val="24"/>
          <w:szCs w:val="24"/>
        </w:rPr>
        <w:t>38</w:t>
      </w:r>
      <w:r w:rsidR="006E2907">
        <w:rPr>
          <w:b/>
          <w:sz w:val="24"/>
          <w:szCs w:val="24"/>
        </w:rPr>
        <w:t>%)</w:t>
      </w:r>
      <w:r w:rsidR="00F86643">
        <w:rPr>
          <w:b/>
          <w:sz w:val="24"/>
          <w:szCs w:val="24"/>
        </w:rPr>
        <w:t xml:space="preserve"> i </w:t>
      </w:r>
      <w:r w:rsidR="006E2907">
        <w:rPr>
          <w:b/>
          <w:sz w:val="24"/>
          <w:szCs w:val="24"/>
        </w:rPr>
        <w:t>starszych (</w:t>
      </w:r>
      <w:r w:rsidR="00F86643">
        <w:rPr>
          <w:b/>
          <w:sz w:val="24"/>
          <w:szCs w:val="24"/>
        </w:rPr>
        <w:t>43%) deklaruje, że wie</w:t>
      </w:r>
      <w:r w:rsidRPr="00BC18E3">
        <w:rPr>
          <w:b/>
          <w:sz w:val="24"/>
          <w:szCs w:val="24"/>
        </w:rPr>
        <w:t xml:space="preserve"> gdzie można kupić narkotyki lub dopalacze.</w:t>
      </w:r>
      <w:r w:rsidR="001B1D7D">
        <w:rPr>
          <w:b/>
          <w:sz w:val="24"/>
          <w:szCs w:val="24"/>
        </w:rPr>
        <w:t xml:space="preserve"> Jednocześnie aż 27% SP 7-8 i 41% GIM uważa, że pozyskanie tych substancji jest bardzo łatwe i raczej łatwe. </w:t>
      </w:r>
    </w:p>
    <w:p w:rsidR="00194D18" w:rsidRPr="00D74312" w:rsidRDefault="001B1D7D" w:rsidP="00304E0C">
      <w:pPr>
        <w:spacing w:before="240"/>
        <w:rPr>
          <w:b/>
          <w:sz w:val="24"/>
          <w:szCs w:val="24"/>
        </w:rPr>
      </w:pPr>
      <w:r>
        <w:rPr>
          <w:b/>
          <w:sz w:val="24"/>
          <w:szCs w:val="24"/>
        </w:rPr>
        <w:t xml:space="preserve">Należałoby </w:t>
      </w:r>
      <w:r w:rsidR="00D74312">
        <w:rPr>
          <w:b/>
          <w:sz w:val="24"/>
          <w:szCs w:val="24"/>
        </w:rPr>
        <w:t xml:space="preserve">zwrócić uwagę na szerszą edukację młodzieży w zakresie szkodliwości przyjmowania oraz możliwe miejsca pozyskania </w:t>
      </w:r>
      <w:r w:rsidR="00D74312" w:rsidRPr="00D74312">
        <w:rPr>
          <w:b/>
          <w:sz w:val="24"/>
          <w:szCs w:val="24"/>
        </w:rPr>
        <w:t>narkotyków i dopalaczy</w:t>
      </w:r>
      <w:r w:rsidR="00D74312">
        <w:rPr>
          <w:b/>
          <w:sz w:val="24"/>
          <w:szCs w:val="24"/>
        </w:rPr>
        <w:t>.</w:t>
      </w:r>
    </w:p>
    <w:p w:rsidR="00304E0C" w:rsidRPr="00BC18E3" w:rsidRDefault="00304E0C" w:rsidP="00304E0C">
      <w:pPr>
        <w:spacing w:before="240"/>
        <w:jc w:val="center"/>
        <w:rPr>
          <w:szCs w:val="24"/>
        </w:rPr>
      </w:pPr>
      <w:r w:rsidRPr="00BC18E3">
        <w:rPr>
          <w:noProof/>
          <w:lang w:eastAsia="pl-PL" w:bidi="ar-SA"/>
        </w:rPr>
        <w:drawing>
          <wp:inline distT="0" distB="0" distL="0" distR="0">
            <wp:extent cx="5505450" cy="3076575"/>
            <wp:effectExtent l="0" t="0" r="0" b="9525"/>
            <wp:docPr id="61"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04E0C" w:rsidRPr="00BC18E3" w:rsidRDefault="00304E0C" w:rsidP="00304E0C">
      <w:pPr>
        <w:jc w:val="center"/>
        <w:rPr>
          <w:caps/>
          <w:color w:val="632423"/>
          <w:spacing w:val="20"/>
          <w:sz w:val="28"/>
          <w:szCs w:val="28"/>
        </w:rPr>
      </w:pPr>
      <w:r w:rsidRPr="00BC18E3">
        <w:rPr>
          <w:caps/>
          <w:noProof/>
          <w:color w:val="632423"/>
          <w:spacing w:val="20"/>
          <w:sz w:val="28"/>
          <w:szCs w:val="28"/>
          <w:lang w:eastAsia="pl-PL" w:bidi="ar-SA"/>
        </w:rPr>
        <w:drawing>
          <wp:inline distT="0" distB="0" distL="0" distR="0">
            <wp:extent cx="5514975" cy="3057525"/>
            <wp:effectExtent l="0" t="0" r="9525" b="9525"/>
            <wp:docPr id="62"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04E0C" w:rsidRPr="00BC18E3" w:rsidRDefault="00304E0C" w:rsidP="00304E0C">
      <w:pPr>
        <w:spacing w:before="0" w:after="0" w:line="240" w:lineRule="auto"/>
        <w:jc w:val="left"/>
        <w:rPr>
          <w:szCs w:val="24"/>
        </w:rPr>
      </w:pPr>
      <w:r w:rsidRPr="00BC18E3">
        <w:rPr>
          <w:szCs w:val="24"/>
        </w:rPr>
        <w:br w:type="page"/>
      </w:r>
    </w:p>
    <w:p w:rsidR="00304E0C" w:rsidRPr="00BC18E3" w:rsidRDefault="00304E0C" w:rsidP="00304E0C">
      <w:pPr>
        <w:pStyle w:val="Nagwek3"/>
        <w:spacing w:after="240"/>
      </w:pPr>
      <w:bookmarkStart w:id="150" w:name="_Toc482136051"/>
      <w:bookmarkStart w:id="151" w:name="_Toc495753011"/>
      <w:bookmarkStart w:id="152" w:name="_Toc501108255"/>
      <w:bookmarkStart w:id="153" w:name="_Toc8220834"/>
      <w:r w:rsidRPr="00BC18E3">
        <w:lastRenderedPageBreak/>
        <w:t>Postawy wobec substancji psychoaktywnych</w:t>
      </w:r>
      <w:bookmarkEnd w:id="146"/>
      <w:bookmarkEnd w:id="147"/>
      <w:bookmarkEnd w:id="148"/>
      <w:bookmarkEnd w:id="149"/>
      <w:bookmarkEnd w:id="150"/>
      <w:bookmarkEnd w:id="151"/>
      <w:bookmarkEnd w:id="152"/>
      <w:bookmarkEnd w:id="153"/>
    </w:p>
    <w:p w:rsidR="00304E0C" w:rsidRPr="00BC18E3" w:rsidRDefault="00304E0C" w:rsidP="00304E0C">
      <w:pPr>
        <w:spacing w:before="240"/>
        <w:rPr>
          <w:sz w:val="24"/>
          <w:szCs w:val="24"/>
        </w:rPr>
      </w:pPr>
      <w:r w:rsidRPr="00BC18E3">
        <w:rPr>
          <w:sz w:val="24"/>
          <w:szCs w:val="24"/>
        </w:rPr>
        <w:t>Zbadaliśmy postawy i przekonania uczniów na temat różnych substancji psychoaktywnych. Wyniki zamieszczone są w tabelach poniżej.</w:t>
      </w:r>
      <w:r w:rsidR="00D74312" w:rsidRPr="00D74312">
        <w:rPr>
          <w:b/>
          <w:sz w:val="24"/>
          <w:szCs w:val="24"/>
        </w:rPr>
        <w:t>Młodzi ludzie w większości przyjmują konstruktywne postawy wobec substancji psychoaktywnych i mają świadomość ich szkodliwości.</w:t>
      </w:r>
      <w:r w:rsidR="00D74312">
        <w:rPr>
          <w:sz w:val="24"/>
          <w:szCs w:val="24"/>
        </w:rPr>
        <w:t xml:space="preserve"> Jednakże aż 82% gimnazjalistów uważa, że palenie jest modne w ich szkole. </w:t>
      </w:r>
    </w:p>
    <w:tbl>
      <w:tblPr>
        <w:tblW w:w="0" w:type="auto"/>
        <w:jc w:val="center"/>
        <w:tblBorders>
          <w:top w:val="single" w:sz="8" w:space="0" w:color="000000"/>
          <w:bottom w:val="single" w:sz="8" w:space="0" w:color="000000"/>
        </w:tblBorders>
        <w:tblLook w:val="04A0"/>
      </w:tblPr>
      <w:tblGrid>
        <w:gridCol w:w="4804"/>
        <w:gridCol w:w="992"/>
        <w:gridCol w:w="1133"/>
        <w:gridCol w:w="1188"/>
        <w:gridCol w:w="956"/>
      </w:tblGrid>
      <w:tr w:rsidR="00304E0C" w:rsidRPr="00BC18E3" w:rsidTr="00D73537">
        <w:trPr>
          <w:cantSplit/>
          <w:trHeight w:val="747"/>
          <w:jc w:val="center"/>
        </w:trPr>
        <w:tc>
          <w:tcPr>
            <w:tcW w:w="0" w:type="auto"/>
            <w:gridSpan w:val="5"/>
            <w:tcBorders>
              <w:top w:val="single" w:sz="8" w:space="0" w:color="000000"/>
              <w:bottom w:val="single" w:sz="8" w:space="0" w:color="000000"/>
            </w:tcBorders>
            <w:shd w:val="clear" w:color="auto" w:fill="auto"/>
          </w:tcPr>
          <w:p w:rsidR="00304E0C" w:rsidRPr="00BC18E3" w:rsidRDefault="00304E0C" w:rsidP="00D73537">
            <w:pPr>
              <w:spacing w:before="240"/>
              <w:ind w:left="113" w:right="113"/>
              <w:jc w:val="center"/>
              <w:rPr>
                <w:b/>
                <w:bCs/>
                <w:i/>
                <w:color w:val="000000"/>
                <w:sz w:val="20"/>
              </w:rPr>
            </w:pPr>
            <w:r w:rsidRPr="00BC18E3">
              <w:rPr>
                <w:b/>
                <w:bCs/>
                <w:color w:val="000000"/>
              </w:rPr>
              <w:t>Przekonania dotyczące substancji psychoaktywnych – SP</w:t>
            </w:r>
            <w:r w:rsidR="00565179">
              <w:rPr>
                <w:b/>
                <w:bCs/>
                <w:color w:val="000000"/>
              </w:rPr>
              <w:t xml:space="preserve"> 4-6</w:t>
            </w:r>
          </w:p>
        </w:tc>
      </w:tr>
      <w:tr w:rsidR="00304E0C" w:rsidRPr="00BC18E3" w:rsidTr="000262FE">
        <w:trPr>
          <w:cantSplit/>
          <w:trHeight w:val="1658"/>
          <w:jc w:val="center"/>
        </w:trPr>
        <w:tc>
          <w:tcPr>
            <w:tcW w:w="4804" w:type="dxa"/>
            <w:shd w:val="clear" w:color="auto" w:fill="C0C0C0"/>
          </w:tcPr>
          <w:p w:rsidR="00304E0C" w:rsidRPr="00BC18E3" w:rsidRDefault="00304E0C" w:rsidP="00D73537">
            <w:pPr>
              <w:spacing w:before="240"/>
              <w:jc w:val="center"/>
              <w:rPr>
                <w:b/>
                <w:bCs/>
                <w:i/>
                <w:color w:val="000000"/>
              </w:rPr>
            </w:pPr>
          </w:p>
          <w:p w:rsidR="00304E0C" w:rsidRPr="00BC18E3" w:rsidRDefault="00304E0C" w:rsidP="00D73537">
            <w:pPr>
              <w:spacing w:before="240"/>
              <w:jc w:val="center"/>
              <w:rPr>
                <w:b/>
                <w:bCs/>
                <w:i/>
                <w:color w:val="000000"/>
              </w:rPr>
            </w:pPr>
            <w:r w:rsidRPr="00BC18E3">
              <w:rPr>
                <w:b/>
                <w:bCs/>
                <w:i/>
                <w:color w:val="000000"/>
              </w:rPr>
              <w:t>Twierdzenia</w:t>
            </w:r>
          </w:p>
        </w:tc>
        <w:tc>
          <w:tcPr>
            <w:tcW w:w="992" w:type="dxa"/>
            <w:tcBorders>
              <w:left w:val="nil"/>
              <w:right w:val="nil"/>
            </w:tcBorders>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Zdecydowanie zgadzam się</w:t>
            </w:r>
          </w:p>
        </w:tc>
        <w:tc>
          <w:tcPr>
            <w:tcW w:w="1133" w:type="dxa"/>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Raczej zgadzam się</w:t>
            </w:r>
          </w:p>
        </w:tc>
        <w:tc>
          <w:tcPr>
            <w:tcW w:w="1188" w:type="dxa"/>
            <w:tcBorders>
              <w:left w:val="nil"/>
              <w:right w:val="nil"/>
            </w:tcBorders>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Raczej nie zgadzam się</w:t>
            </w:r>
          </w:p>
        </w:tc>
        <w:tc>
          <w:tcPr>
            <w:tcW w:w="956" w:type="dxa"/>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Zdecydowanie nie zgadzam się</w:t>
            </w:r>
          </w:p>
        </w:tc>
      </w:tr>
      <w:tr w:rsidR="00D74312" w:rsidRPr="00BC18E3" w:rsidTr="000262FE">
        <w:trPr>
          <w:jc w:val="center"/>
        </w:trPr>
        <w:tc>
          <w:tcPr>
            <w:tcW w:w="4804" w:type="dxa"/>
            <w:shd w:val="clear" w:color="auto" w:fill="auto"/>
          </w:tcPr>
          <w:p w:rsidR="00D74312" w:rsidRPr="00BC18E3" w:rsidRDefault="00D74312" w:rsidP="00D74312">
            <w:pPr>
              <w:spacing w:line="240" w:lineRule="auto"/>
              <w:jc w:val="left"/>
              <w:rPr>
                <w:b/>
                <w:bCs/>
                <w:color w:val="000000"/>
              </w:rPr>
            </w:pPr>
            <w:r w:rsidRPr="00BC18E3">
              <w:rPr>
                <w:rFonts w:cs="Calibri"/>
                <w:b/>
                <w:bCs/>
                <w:color w:val="000000"/>
              </w:rPr>
              <w:t>Alkohol zawarty w piwie jest mniej groźny niż ten zawarty w wódce.</w:t>
            </w:r>
          </w:p>
        </w:tc>
        <w:tc>
          <w:tcPr>
            <w:tcW w:w="992" w:type="dxa"/>
            <w:shd w:val="clear" w:color="auto" w:fill="auto"/>
          </w:tcPr>
          <w:p w:rsidR="00D74312" w:rsidRPr="00D74312" w:rsidRDefault="00D74312" w:rsidP="00D74312">
            <w:pPr>
              <w:jc w:val="right"/>
              <w:rPr>
                <w:rFonts w:ascii="Calibri" w:hAnsi="Calibri"/>
                <w:color w:val="FF0000"/>
              </w:rPr>
            </w:pPr>
            <w:r w:rsidRPr="00D74312">
              <w:rPr>
                <w:color w:val="FF0000"/>
              </w:rPr>
              <w:t>24%</w:t>
            </w:r>
          </w:p>
        </w:tc>
        <w:tc>
          <w:tcPr>
            <w:tcW w:w="1133" w:type="dxa"/>
            <w:shd w:val="clear" w:color="auto" w:fill="auto"/>
          </w:tcPr>
          <w:p w:rsidR="00D74312" w:rsidRPr="00D74312" w:rsidRDefault="00D74312" w:rsidP="00D74312">
            <w:pPr>
              <w:jc w:val="right"/>
              <w:rPr>
                <w:rFonts w:ascii="Calibri" w:hAnsi="Calibri"/>
                <w:color w:val="FF0000"/>
              </w:rPr>
            </w:pPr>
            <w:r w:rsidRPr="00D74312">
              <w:rPr>
                <w:color w:val="FF0000"/>
              </w:rPr>
              <w:t>27%</w:t>
            </w:r>
          </w:p>
        </w:tc>
        <w:tc>
          <w:tcPr>
            <w:tcW w:w="1188" w:type="dxa"/>
            <w:shd w:val="clear" w:color="auto" w:fill="auto"/>
          </w:tcPr>
          <w:p w:rsidR="00D74312" w:rsidRDefault="00D74312" w:rsidP="00D74312">
            <w:pPr>
              <w:jc w:val="right"/>
              <w:rPr>
                <w:rFonts w:ascii="Calibri" w:hAnsi="Calibri"/>
                <w:color w:val="000000"/>
              </w:rPr>
            </w:pPr>
            <w:r w:rsidRPr="00DF066F">
              <w:t>16%</w:t>
            </w:r>
          </w:p>
        </w:tc>
        <w:tc>
          <w:tcPr>
            <w:tcW w:w="956" w:type="dxa"/>
            <w:shd w:val="clear" w:color="auto" w:fill="auto"/>
          </w:tcPr>
          <w:p w:rsidR="00D74312" w:rsidRDefault="00D74312" w:rsidP="00D74312">
            <w:pPr>
              <w:jc w:val="right"/>
              <w:rPr>
                <w:rFonts w:ascii="Calibri" w:hAnsi="Calibri"/>
                <w:color w:val="000000"/>
              </w:rPr>
            </w:pPr>
            <w:r w:rsidRPr="00DF066F">
              <w:t>34%</w:t>
            </w:r>
          </w:p>
        </w:tc>
      </w:tr>
      <w:tr w:rsidR="00D74312" w:rsidRPr="00BC18E3" w:rsidTr="000262FE">
        <w:trPr>
          <w:jc w:val="center"/>
        </w:trPr>
        <w:tc>
          <w:tcPr>
            <w:tcW w:w="4804" w:type="dxa"/>
            <w:shd w:val="clear" w:color="auto" w:fill="C0C0C0"/>
          </w:tcPr>
          <w:p w:rsidR="00D74312" w:rsidRPr="00BC18E3" w:rsidRDefault="00D74312" w:rsidP="00D74312">
            <w:pPr>
              <w:spacing w:line="240" w:lineRule="auto"/>
              <w:jc w:val="left"/>
              <w:rPr>
                <w:b/>
                <w:bCs/>
                <w:color w:val="000000"/>
              </w:rPr>
            </w:pPr>
            <w:r w:rsidRPr="00BC18E3">
              <w:rPr>
                <w:rFonts w:cs="Calibri"/>
                <w:b/>
                <w:bCs/>
                <w:color w:val="000000"/>
              </w:rPr>
              <w:t>Picie alkoholu pomaga się wyluzować i zapomnieć o smutkach.</w:t>
            </w:r>
          </w:p>
        </w:tc>
        <w:tc>
          <w:tcPr>
            <w:tcW w:w="992" w:type="dxa"/>
            <w:tcBorders>
              <w:left w:val="nil"/>
              <w:right w:val="nil"/>
            </w:tcBorders>
            <w:shd w:val="clear" w:color="auto" w:fill="C0C0C0"/>
          </w:tcPr>
          <w:p w:rsidR="00D74312" w:rsidRPr="000A440D" w:rsidRDefault="00D74312" w:rsidP="00D74312">
            <w:pPr>
              <w:jc w:val="right"/>
              <w:rPr>
                <w:rFonts w:ascii="Calibri" w:hAnsi="Calibri"/>
                <w:color w:val="C00000"/>
              </w:rPr>
            </w:pPr>
            <w:r w:rsidRPr="00DF066F">
              <w:t>6%</w:t>
            </w:r>
          </w:p>
        </w:tc>
        <w:tc>
          <w:tcPr>
            <w:tcW w:w="1133" w:type="dxa"/>
            <w:shd w:val="clear" w:color="auto" w:fill="C0C0C0"/>
          </w:tcPr>
          <w:p w:rsidR="00D74312" w:rsidRPr="000A440D" w:rsidRDefault="00D74312" w:rsidP="00D74312">
            <w:pPr>
              <w:jc w:val="right"/>
              <w:rPr>
                <w:rFonts w:ascii="Calibri" w:hAnsi="Calibri"/>
                <w:color w:val="C00000"/>
              </w:rPr>
            </w:pPr>
            <w:r w:rsidRPr="00DF066F">
              <w:t>16%</w:t>
            </w:r>
          </w:p>
        </w:tc>
        <w:tc>
          <w:tcPr>
            <w:tcW w:w="1188" w:type="dxa"/>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24%</w:t>
            </w:r>
          </w:p>
        </w:tc>
        <w:tc>
          <w:tcPr>
            <w:tcW w:w="956" w:type="dxa"/>
            <w:shd w:val="clear" w:color="auto" w:fill="C0C0C0"/>
          </w:tcPr>
          <w:p w:rsidR="00D74312" w:rsidRPr="00D74312" w:rsidRDefault="00D74312" w:rsidP="00D74312">
            <w:pPr>
              <w:jc w:val="right"/>
              <w:rPr>
                <w:rFonts w:ascii="Calibri" w:hAnsi="Calibri"/>
                <w:color w:val="00B050"/>
              </w:rPr>
            </w:pPr>
            <w:r w:rsidRPr="00D74312">
              <w:rPr>
                <w:color w:val="00B050"/>
              </w:rPr>
              <w:t>54%</w:t>
            </w:r>
          </w:p>
        </w:tc>
      </w:tr>
      <w:tr w:rsidR="00D74312" w:rsidRPr="00BC18E3" w:rsidTr="000262FE">
        <w:trPr>
          <w:jc w:val="center"/>
        </w:trPr>
        <w:tc>
          <w:tcPr>
            <w:tcW w:w="4804" w:type="dxa"/>
            <w:shd w:val="clear" w:color="auto" w:fill="auto"/>
          </w:tcPr>
          <w:p w:rsidR="00D74312" w:rsidRPr="00BC18E3" w:rsidRDefault="00D74312" w:rsidP="00D74312">
            <w:pPr>
              <w:spacing w:line="240" w:lineRule="auto"/>
              <w:jc w:val="left"/>
              <w:rPr>
                <w:b/>
                <w:bCs/>
                <w:color w:val="000000"/>
              </w:rPr>
            </w:pPr>
            <w:r w:rsidRPr="00BC18E3">
              <w:rPr>
                <w:rFonts w:cs="Calibri"/>
                <w:b/>
                <w:bCs/>
                <w:color w:val="000000"/>
              </w:rPr>
              <w:t>Alkohol jest szkodliwy, szczególnie dla osób poniżej 18 roku życia.</w:t>
            </w:r>
          </w:p>
        </w:tc>
        <w:tc>
          <w:tcPr>
            <w:tcW w:w="992" w:type="dxa"/>
            <w:shd w:val="clear" w:color="auto" w:fill="auto"/>
          </w:tcPr>
          <w:p w:rsidR="00D74312" w:rsidRPr="00D74312" w:rsidRDefault="00D74312" w:rsidP="00D74312">
            <w:pPr>
              <w:jc w:val="right"/>
              <w:rPr>
                <w:rFonts w:ascii="Calibri" w:hAnsi="Calibri"/>
                <w:color w:val="00B050"/>
              </w:rPr>
            </w:pPr>
            <w:r w:rsidRPr="00D74312">
              <w:rPr>
                <w:color w:val="00B050"/>
              </w:rPr>
              <w:t>69%</w:t>
            </w:r>
          </w:p>
        </w:tc>
        <w:tc>
          <w:tcPr>
            <w:tcW w:w="1133" w:type="dxa"/>
            <w:shd w:val="clear" w:color="auto" w:fill="auto"/>
          </w:tcPr>
          <w:p w:rsidR="00D74312" w:rsidRPr="00D74312" w:rsidRDefault="00D74312" w:rsidP="00D74312">
            <w:pPr>
              <w:jc w:val="right"/>
              <w:rPr>
                <w:rFonts w:ascii="Calibri" w:hAnsi="Calibri"/>
                <w:color w:val="00B050"/>
              </w:rPr>
            </w:pPr>
            <w:r w:rsidRPr="00D74312">
              <w:rPr>
                <w:color w:val="00B050"/>
              </w:rPr>
              <w:t>11%</w:t>
            </w:r>
          </w:p>
        </w:tc>
        <w:tc>
          <w:tcPr>
            <w:tcW w:w="1188" w:type="dxa"/>
            <w:shd w:val="clear" w:color="auto" w:fill="auto"/>
          </w:tcPr>
          <w:p w:rsidR="00D74312" w:rsidRPr="000A440D" w:rsidRDefault="00D74312" w:rsidP="00D74312">
            <w:pPr>
              <w:jc w:val="right"/>
              <w:rPr>
                <w:rFonts w:ascii="Calibri" w:hAnsi="Calibri"/>
                <w:color w:val="C00000"/>
              </w:rPr>
            </w:pPr>
            <w:r w:rsidRPr="00DF066F">
              <w:t>6%</w:t>
            </w:r>
          </w:p>
        </w:tc>
        <w:tc>
          <w:tcPr>
            <w:tcW w:w="956" w:type="dxa"/>
            <w:shd w:val="clear" w:color="auto" w:fill="auto"/>
          </w:tcPr>
          <w:p w:rsidR="00D74312" w:rsidRPr="000A440D" w:rsidRDefault="00D74312" w:rsidP="00D74312">
            <w:pPr>
              <w:jc w:val="right"/>
              <w:rPr>
                <w:rFonts w:ascii="Calibri" w:hAnsi="Calibri"/>
                <w:color w:val="C00000"/>
              </w:rPr>
            </w:pPr>
            <w:r w:rsidRPr="00DF066F">
              <w:t>14%</w:t>
            </w:r>
          </w:p>
        </w:tc>
      </w:tr>
      <w:tr w:rsidR="00D74312" w:rsidRPr="00BC18E3" w:rsidTr="000262FE">
        <w:trPr>
          <w:jc w:val="center"/>
        </w:trPr>
        <w:tc>
          <w:tcPr>
            <w:tcW w:w="4804" w:type="dxa"/>
            <w:shd w:val="clear" w:color="auto" w:fill="C0C0C0"/>
          </w:tcPr>
          <w:p w:rsidR="00D74312" w:rsidRPr="00BC18E3" w:rsidRDefault="00D74312" w:rsidP="00D74312">
            <w:pPr>
              <w:spacing w:line="240" w:lineRule="auto"/>
              <w:jc w:val="left"/>
              <w:rPr>
                <w:b/>
                <w:bCs/>
                <w:color w:val="000000"/>
              </w:rPr>
            </w:pPr>
            <w:r w:rsidRPr="00BC18E3">
              <w:rPr>
                <w:rFonts w:cs="Calibri"/>
                <w:b/>
                <w:bCs/>
                <w:color w:val="000000"/>
              </w:rPr>
              <w:t>To normalne, że osoby w moim wieku piją regularnie alkohol. Warto korzystać ze wszystkich sposobów na dobrą zabawę.</w:t>
            </w:r>
          </w:p>
        </w:tc>
        <w:tc>
          <w:tcPr>
            <w:tcW w:w="992" w:type="dxa"/>
            <w:tcBorders>
              <w:left w:val="nil"/>
              <w:right w:val="nil"/>
            </w:tcBorders>
            <w:shd w:val="clear" w:color="auto" w:fill="C0C0C0"/>
          </w:tcPr>
          <w:p w:rsidR="00D74312" w:rsidRPr="00F639B7" w:rsidRDefault="00D74312" w:rsidP="00D74312">
            <w:pPr>
              <w:jc w:val="right"/>
              <w:rPr>
                <w:rFonts w:ascii="Calibri" w:hAnsi="Calibri"/>
                <w:color w:val="C00000"/>
              </w:rPr>
            </w:pPr>
            <w:r w:rsidRPr="00DF066F">
              <w:t>3%</w:t>
            </w:r>
          </w:p>
        </w:tc>
        <w:tc>
          <w:tcPr>
            <w:tcW w:w="1133" w:type="dxa"/>
            <w:shd w:val="clear" w:color="auto" w:fill="C0C0C0"/>
          </w:tcPr>
          <w:p w:rsidR="00D74312" w:rsidRPr="00F639B7" w:rsidRDefault="00D74312" w:rsidP="00D74312">
            <w:pPr>
              <w:jc w:val="right"/>
              <w:rPr>
                <w:rFonts w:ascii="Calibri" w:hAnsi="Calibri"/>
                <w:color w:val="C00000"/>
              </w:rPr>
            </w:pPr>
            <w:r w:rsidRPr="00DF066F">
              <w:t>4%</w:t>
            </w:r>
          </w:p>
        </w:tc>
        <w:tc>
          <w:tcPr>
            <w:tcW w:w="1188" w:type="dxa"/>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15%</w:t>
            </w:r>
          </w:p>
        </w:tc>
        <w:tc>
          <w:tcPr>
            <w:tcW w:w="956" w:type="dxa"/>
            <w:shd w:val="clear" w:color="auto" w:fill="C0C0C0"/>
          </w:tcPr>
          <w:p w:rsidR="00D74312" w:rsidRPr="00D74312" w:rsidRDefault="00D74312" w:rsidP="00D74312">
            <w:pPr>
              <w:jc w:val="right"/>
              <w:rPr>
                <w:rFonts w:ascii="Calibri" w:hAnsi="Calibri"/>
                <w:color w:val="00B050"/>
              </w:rPr>
            </w:pPr>
            <w:r w:rsidRPr="00D74312">
              <w:rPr>
                <w:color w:val="00B050"/>
              </w:rPr>
              <w:t>79%</w:t>
            </w:r>
          </w:p>
        </w:tc>
      </w:tr>
      <w:tr w:rsidR="00D74312" w:rsidRPr="00BC18E3" w:rsidTr="000262FE">
        <w:trPr>
          <w:jc w:val="center"/>
        </w:trPr>
        <w:tc>
          <w:tcPr>
            <w:tcW w:w="4804" w:type="dxa"/>
            <w:shd w:val="clear" w:color="auto" w:fill="auto"/>
          </w:tcPr>
          <w:p w:rsidR="00D74312" w:rsidRPr="00BC18E3" w:rsidRDefault="00D74312" w:rsidP="00D74312">
            <w:pPr>
              <w:spacing w:line="240" w:lineRule="auto"/>
              <w:jc w:val="left"/>
              <w:rPr>
                <w:b/>
                <w:bCs/>
                <w:color w:val="000000"/>
              </w:rPr>
            </w:pPr>
            <w:r w:rsidRPr="00BC18E3">
              <w:rPr>
                <w:rFonts w:cs="Calibri"/>
                <w:b/>
                <w:bCs/>
                <w:color w:val="000000"/>
              </w:rPr>
              <w:t>Bez alkoholu nie można się dobrze bawić na imprezie.</w:t>
            </w:r>
          </w:p>
        </w:tc>
        <w:tc>
          <w:tcPr>
            <w:tcW w:w="992" w:type="dxa"/>
            <w:shd w:val="clear" w:color="auto" w:fill="auto"/>
          </w:tcPr>
          <w:p w:rsidR="00D74312" w:rsidRPr="00F639B7" w:rsidRDefault="00D74312" w:rsidP="00D74312">
            <w:pPr>
              <w:jc w:val="right"/>
              <w:rPr>
                <w:rFonts w:ascii="Calibri" w:hAnsi="Calibri"/>
                <w:color w:val="C00000"/>
              </w:rPr>
            </w:pPr>
            <w:r w:rsidRPr="00DF066F">
              <w:t>6%</w:t>
            </w:r>
          </w:p>
        </w:tc>
        <w:tc>
          <w:tcPr>
            <w:tcW w:w="1133" w:type="dxa"/>
            <w:shd w:val="clear" w:color="auto" w:fill="auto"/>
          </w:tcPr>
          <w:p w:rsidR="00D74312" w:rsidRPr="00F639B7" w:rsidRDefault="00D74312" w:rsidP="00D74312">
            <w:pPr>
              <w:jc w:val="right"/>
              <w:rPr>
                <w:rFonts w:ascii="Calibri" w:hAnsi="Calibri"/>
                <w:color w:val="C00000"/>
              </w:rPr>
            </w:pPr>
            <w:r w:rsidRPr="00DF066F">
              <w:t>9%</w:t>
            </w:r>
          </w:p>
        </w:tc>
        <w:tc>
          <w:tcPr>
            <w:tcW w:w="1188" w:type="dxa"/>
            <w:shd w:val="clear" w:color="auto" w:fill="auto"/>
          </w:tcPr>
          <w:p w:rsidR="00D74312" w:rsidRPr="00D74312" w:rsidRDefault="00D74312" w:rsidP="00D74312">
            <w:pPr>
              <w:jc w:val="right"/>
              <w:rPr>
                <w:rFonts w:ascii="Calibri" w:hAnsi="Calibri"/>
                <w:color w:val="00B050"/>
              </w:rPr>
            </w:pPr>
            <w:r w:rsidRPr="00D74312">
              <w:rPr>
                <w:color w:val="00B050"/>
              </w:rPr>
              <w:t>16%</w:t>
            </w:r>
          </w:p>
        </w:tc>
        <w:tc>
          <w:tcPr>
            <w:tcW w:w="956" w:type="dxa"/>
            <w:shd w:val="clear" w:color="auto" w:fill="auto"/>
          </w:tcPr>
          <w:p w:rsidR="00D74312" w:rsidRPr="00D74312" w:rsidRDefault="00D74312" w:rsidP="00D74312">
            <w:pPr>
              <w:jc w:val="right"/>
              <w:rPr>
                <w:rFonts w:ascii="Calibri" w:hAnsi="Calibri"/>
                <w:color w:val="00B050"/>
              </w:rPr>
            </w:pPr>
            <w:r w:rsidRPr="00D74312">
              <w:rPr>
                <w:color w:val="00B050"/>
              </w:rPr>
              <w:t>69%</w:t>
            </w:r>
          </w:p>
        </w:tc>
      </w:tr>
      <w:tr w:rsidR="00D74312" w:rsidRPr="00BC18E3" w:rsidTr="000262FE">
        <w:trPr>
          <w:jc w:val="center"/>
        </w:trPr>
        <w:tc>
          <w:tcPr>
            <w:tcW w:w="4804" w:type="dxa"/>
            <w:shd w:val="clear" w:color="auto" w:fill="C0C0C0"/>
          </w:tcPr>
          <w:p w:rsidR="00D74312" w:rsidRPr="00BC18E3" w:rsidRDefault="00D74312" w:rsidP="00D74312">
            <w:pPr>
              <w:spacing w:line="240" w:lineRule="auto"/>
              <w:jc w:val="left"/>
              <w:rPr>
                <w:b/>
                <w:bCs/>
                <w:color w:val="000000"/>
              </w:rPr>
            </w:pPr>
            <w:r w:rsidRPr="00BC18E3">
              <w:rPr>
                <w:rFonts w:cs="Calibri"/>
                <w:b/>
                <w:bCs/>
                <w:color w:val="000000"/>
              </w:rPr>
              <w:t>Dopalacze są mniej szkodliwe niż narkotyki.</w:t>
            </w:r>
          </w:p>
        </w:tc>
        <w:tc>
          <w:tcPr>
            <w:tcW w:w="992" w:type="dxa"/>
            <w:tcBorders>
              <w:left w:val="nil"/>
              <w:right w:val="nil"/>
            </w:tcBorders>
            <w:shd w:val="clear" w:color="auto" w:fill="C0C0C0"/>
          </w:tcPr>
          <w:p w:rsidR="00D74312" w:rsidRDefault="00D74312" w:rsidP="00D74312">
            <w:pPr>
              <w:jc w:val="right"/>
              <w:rPr>
                <w:rFonts w:ascii="Calibri" w:hAnsi="Calibri"/>
                <w:color w:val="000000"/>
              </w:rPr>
            </w:pPr>
            <w:r w:rsidRPr="00DF066F">
              <w:t>6%</w:t>
            </w:r>
          </w:p>
        </w:tc>
        <w:tc>
          <w:tcPr>
            <w:tcW w:w="1133" w:type="dxa"/>
            <w:shd w:val="clear" w:color="auto" w:fill="C0C0C0"/>
          </w:tcPr>
          <w:p w:rsidR="00D74312" w:rsidRDefault="00D74312" w:rsidP="00D74312">
            <w:pPr>
              <w:jc w:val="right"/>
              <w:rPr>
                <w:rFonts w:ascii="Calibri" w:hAnsi="Calibri"/>
                <w:color w:val="000000"/>
              </w:rPr>
            </w:pPr>
            <w:r w:rsidRPr="00DF066F">
              <w:t>18%</w:t>
            </w:r>
          </w:p>
        </w:tc>
        <w:tc>
          <w:tcPr>
            <w:tcW w:w="1188" w:type="dxa"/>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21%</w:t>
            </w:r>
          </w:p>
        </w:tc>
        <w:tc>
          <w:tcPr>
            <w:tcW w:w="956" w:type="dxa"/>
            <w:shd w:val="clear" w:color="auto" w:fill="C0C0C0"/>
          </w:tcPr>
          <w:p w:rsidR="00D74312" w:rsidRPr="00D74312" w:rsidRDefault="00D74312" w:rsidP="00D74312">
            <w:pPr>
              <w:jc w:val="right"/>
              <w:rPr>
                <w:rFonts w:ascii="Calibri" w:hAnsi="Calibri"/>
                <w:color w:val="00B050"/>
              </w:rPr>
            </w:pPr>
            <w:r w:rsidRPr="00D74312">
              <w:rPr>
                <w:color w:val="00B050"/>
              </w:rPr>
              <w:t>54%</w:t>
            </w:r>
          </w:p>
        </w:tc>
      </w:tr>
      <w:tr w:rsidR="00D74312" w:rsidRPr="00BC18E3" w:rsidTr="000262FE">
        <w:trPr>
          <w:jc w:val="center"/>
        </w:trPr>
        <w:tc>
          <w:tcPr>
            <w:tcW w:w="4804" w:type="dxa"/>
            <w:shd w:val="clear" w:color="auto" w:fill="auto"/>
          </w:tcPr>
          <w:p w:rsidR="00D74312" w:rsidRPr="00BC18E3" w:rsidRDefault="00D74312" w:rsidP="00D74312">
            <w:pPr>
              <w:spacing w:line="240" w:lineRule="auto"/>
              <w:jc w:val="left"/>
              <w:rPr>
                <w:b/>
                <w:bCs/>
                <w:color w:val="000000"/>
              </w:rPr>
            </w:pPr>
            <w:r w:rsidRPr="00BC18E3">
              <w:rPr>
                <w:rFonts w:cs="Calibri"/>
                <w:b/>
                <w:bCs/>
                <w:color w:val="000000"/>
              </w:rPr>
              <w:t>To normalne, że osoby w moim wieku próbują narkotyków i dopalaczy. Wszystko jest dla ludzi!</w:t>
            </w:r>
          </w:p>
        </w:tc>
        <w:tc>
          <w:tcPr>
            <w:tcW w:w="992" w:type="dxa"/>
            <w:shd w:val="clear" w:color="auto" w:fill="auto"/>
          </w:tcPr>
          <w:p w:rsidR="00D74312" w:rsidRDefault="00D74312" w:rsidP="00D74312">
            <w:pPr>
              <w:jc w:val="right"/>
              <w:rPr>
                <w:rFonts w:ascii="Calibri" w:hAnsi="Calibri"/>
                <w:color w:val="000000"/>
              </w:rPr>
            </w:pPr>
            <w:r w:rsidRPr="00DF066F">
              <w:t>2%</w:t>
            </w:r>
          </w:p>
        </w:tc>
        <w:tc>
          <w:tcPr>
            <w:tcW w:w="1133" w:type="dxa"/>
            <w:shd w:val="clear" w:color="auto" w:fill="auto"/>
          </w:tcPr>
          <w:p w:rsidR="00D74312" w:rsidRDefault="00D74312" w:rsidP="00D74312">
            <w:pPr>
              <w:jc w:val="right"/>
              <w:rPr>
                <w:rFonts w:ascii="Calibri" w:hAnsi="Calibri"/>
                <w:color w:val="000000"/>
              </w:rPr>
            </w:pPr>
            <w:r w:rsidRPr="00DF066F">
              <w:t>5%</w:t>
            </w:r>
          </w:p>
        </w:tc>
        <w:tc>
          <w:tcPr>
            <w:tcW w:w="1188" w:type="dxa"/>
            <w:shd w:val="clear" w:color="auto" w:fill="auto"/>
          </w:tcPr>
          <w:p w:rsidR="00D74312" w:rsidRPr="00D74312" w:rsidRDefault="00D74312" w:rsidP="00D74312">
            <w:pPr>
              <w:jc w:val="right"/>
              <w:rPr>
                <w:rFonts w:ascii="Calibri" w:hAnsi="Calibri"/>
                <w:color w:val="00B050"/>
              </w:rPr>
            </w:pPr>
            <w:r w:rsidRPr="00D74312">
              <w:rPr>
                <w:color w:val="00B050"/>
              </w:rPr>
              <w:t>11%</w:t>
            </w:r>
          </w:p>
        </w:tc>
        <w:tc>
          <w:tcPr>
            <w:tcW w:w="956" w:type="dxa"/>
            <w:shd w:val="clear" w:color="auto" w:fill="auto"/>
          </w:tcPr>
          <w:p w:rsidR="00D74312" w:rsidRPr="00D74312" w:rsidRDefault="00D74312" w:rsidP="00D74312">
            <w:pPr>
              <w:jc w:val="right"/>
              <w:rPr>
                <w:rFonts w:ascii="Calibri" w:hAnsi="Calibri"/>
                <w:color w:val="00B050"/>
              </w:rPr>
            </w:pPr>
            <w:r w:rsidRPr="00D74312">
              <w:rPr>
                <w:color w:val="00B050"/>
              </w:rPr>
              <w:t>81%</w:t>
            </w:r>
          </w:p>
        </w:tc>
      </w:tr>
      <w:tr w:rsidR="00D74312" w:rsidRPr="00BC18E3" w:rsidTr="000262FE">
        <w:trPr>
          <w:jc w:val="center"/>
        </w:trPr>
        <w:tc>
          <w:tcPr>
            <w:tcW w:w="4804" w:type="dxa"/>
            <w:shd w:val="clear" w:color="auto" w:fill="C0C0C0"/>
          </w:tcPr>
          <w:p w:rsidR="00D74312" w:rsidRPr="00BC18E3" w:rsidRDefault="00D74312" w:rsidP="00D74312">
            <w:pPr>
              <w:spacing w:line="240" w:lineRule="auto"/>
              <w:jc w:val="left"/>
              <w:rPr>
                <w:b/>
                <w:bCs/>
                <w:color w:val="000000"/>
              </w:rPr>
            </w:pPr>
            <w:r w:rsidRPr="00BC18E3">
              <w:rPr>
                <w:rFonts w:cs="Calibri"/>
                <w:b/>
                <w:bCs/>
                <w:color w:val="000000"/>
              </w:rPr>
              <w:t>Od dopalaczy można uzależnić się tak samo jak od narkotyków.</w:t>
            </w:r>
          </w:p>
        </w:tc>
        <w:tc>
          <w:tcPr>
            <w:tcW w:w="992" w:type="dxa"/>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59%</w:t>
            </w:r>
          </w:p>
        </w:tc>
        <w:tc>
          <w:tcPr>
            <w:tcW w:w="1133" w:type="dxa"/>
            <w:shd w:val="clear" w:color="auto" w:fill="C0C0C0"/>
          </w:tcPr>
          <w:p w:rsidR="00D74312" w:rsidRPr="00D74312" w:rsidRDefault="00D74312" w:rsidP="00D74312">
            <w:pPr>
              <w:jc w:val="right"/>
              <w:rPr>
                <w:rFonts w:ascii="Calibri" w:hAnsi="Calibri"/>
                <w:color w:val="00B050"/>
              </w:rPr>
            </w:pPr>
            <w:r w:rsidRPr="00D74312">
              <w:rPr>
                <w:color w:val="00B050"/>
              </w:rPr>
              <w:t>23%</w:t>
            </w:r>
          </w:p>
        </w:tc>
        <w:tc>
          <w:tcPr>
            <w:tcW w:w="1188" w:type="dxa"/>
            <w:tcBorders>
              <w:left w:val="nil"/>
              <w:right w:val="nil"/>
            </w:tcBorders>
            <w:shd w:val="clear" w:color="auto" w:fill="C0C0C0"/>
          </w:tcPr>
          <w:p w:rsidR="00D74312" w:rsidRDefault="00D74312" w:rsidP="00D74312">
            <w:pPr>
              <w:jc w:val="right"/>
              <w:rPr>
                <w:rFonts w:ascii="Calibri" w:hAnsi="Calibri"/>
                <w:color w:val="000000"/>
              </w:rPr>
            </w:pPr>
            <w:r w:rsidRPr="00DF066F">
              <w:t>6%</w:t>
            </w:r>
          </w:p>
        </w:tc>
        <w:tc>
          <w:tcPr>
            <w:tcW w:w="956" w:type="dxa"/>
            <w:shd w:val="clear" w:color="auto" w:fill="C0C0C0"/>
          </w:tcPr>
          <w:p w:rsidR="00D74312" w:rsidRDefault="00D74312" w:rsidP="00D74312">
            <w:pPr>
              <w:jc w:val="right"/>
              <w:rPr>
                <w:rFonts w:ascii="Calibri" w:hAnsi="Calibri"/>
                <w:color w:val="000000"/>
              </w:rPr>
            </w:pPr>
            <w:r w:rsidRPr="00DF066F">
              <w:t>12%</w:t>
            </w:r>
          </w:p>
        </w:tc>
      </w:tr>
      <w:tr w:rsidR="00D74312" w:rsidRPr="00BC18E3" w:rsidTr="000262FE">
        <w:trPr>
          <w:jc w:val="center"/>
        </w:trPr>
        <w:tc>
          <w:tcPr>
            <w:tcW w:w="4804" w:type="dxa"/>
            <w:shd w:val="clear" w:color="auto" w:fill="auto"/>
          </w:tcPr>
          <w:p w:rsidR="00D74312" w:rsidRPr="00BC18E3" w:rsidRDefault="00D74312" w:rsidP="00D74312">
            <w:pPr>
              <w:spacing w:line="240" w:lineRule="auto"/>
              <w:jc w:val="left"/>
              <w:rPr>
                <w:b/>
                <w:bCs/>
                <w:color w:val="000000"/>
              </w:rPr>
            </w:pPr>
            <w:r w:rsidRPr="00BC18E3">
              <w:rPr>
                <w:rFonts w:cs="Calibri"/>
                <w:b/>
                <w:bCs/>
                <w:color w:val="000000"/>
              </w:rPr>
              <w:t>Jeśli ktoś bierze narkotyki z umiarem, to się nie uzależni.</w:t>
            </w:r>
          </w:p>
        </w:tc>
        <w:tc>
          <w:tcPr>
            <w:tcW w:w="992" w:type="dxa"/>
            <w:shd w:val="clear" w:color="auto" w:fill="auto"/>
          </w:tcPr>
          <w:p w:rsidR="00D74312" w:rsidRPr="00F639B7" w:rsidRDefault="00D74312" w:rsidP="00D74312">
            <w:pPr>
              <w:jc w:val="right"/>
              <w:rPr>
                <w:rFonts w:ascii="Calibri" w:hAnsi="Calibri"/>
                <w:color w:val="C00000"/>
              </w:rPr>
            </w:pPr>
            <w:r w:rsidRPr="00DF066F">
              <w:t>11%</w:t>
            </w:r>
          </w:p>
        </w:tc>
        <w:tc>
          <w:tcPr>
            <w:tcW w:w="1133" w:type="dxa"/>
            <w:shd w:val="clear" w:color="auto" w:fill="auto"/>
          </w:tcPr>
          <w:p w:rsidR="00D74312" w:rsidRPr="00F639B7" w:rsidRDefault="00D74312" w:rsidP="00D74312">
            <w:pPr>
              <w:jc w:val="right"/>
              <w:rPr>
                <w:rFonts w:ascii="Calibri" w:hAnsi="Calibri"/>
                <w:color w:val="C00000"/>
              </w:rPr>
            </w:pPr>
            <w:r w:rsidRPr="00DF066F">
              <w:t>4%</w:t>
            </w:r>
          </w:p>
        </w:tc>
        <w:tc>
          <w:tcPr>
            <w:tcW w:w="1188" w:type="dxa"/>
            <w:shd w:val="clear" w:color="auto" w:fill="auto"/>
          </w:tcPr>
          <w:p w:rsidR="00D74312" w:rsidRPr="00D74312" w:rsidRDefault="00D74312" w:rsidP="00D74312">
            <w:pPr>
              <w:jc w:val="right"/>
              <w:rPr>
                <w:rFonts w:ascii="Calibri" w:hAnsi="Calibri"/>
                <w:color w:val="00B050"/>
              </w:rPr>
            </w:pPr>
            <w:r w:rsidRPr="00D74312">
              <w:rPr>
                <w:color w:val="00B050"/>
              </w:rPr>
              <w:t>28%</w:t>
            </w:r>
          </w:p>
        </w:tc>
        <w:tc>
          <w:tcPr>
            <w:tcW w:w="956" w:type="dxa"/>
            <w:shd w:val="clear" w:color="auto" w:fill="auto"/>
          </w:tcPr>
          <w:p w:rsidR="00D74312" w:rsidRPr="00D74312" w:rsidRDefault="00D74312" w:rsidP="00D74312">
            <w:pPr>
              <w:jc w:val="right"/>
              <w:rPr>
                <w:rFonts w:ascii="Calibri" w:hAnsi="Calibri"/>
                <w:color w:val="00B050"/>
              </w:rPr>
            </w:pPr>
            <w:r w:rsidRPr="00D74312">
              <w:rPr>
                <w:color w:val="00B050"/>
              </w:rPr>
              <w:t>57%</w:t>
            </w:r>
          </w:p>
        </w:tc>
      </w:tr>
      <w:tr w:rsidR="00D74312" w:rsidRPr="00BC18E3" w:rsidTr="000262FE">
        <w:trPr>
          <w:jc w:val="center"/>
        </w:trPr>
        <w:tc>
          <w:tcPr>
            <w:tcW w:w="4804" w:type="dxa"/>
            <w:shd w:val="clear" w:color="auto" w:fill="C0C0C0"/>
          </w:tcPr>
          <w:p w:rsidR="00D74312" w:rsidRPr="00BC18E3" w:rsidRDefault="00D74312" w:rsidP="00D74312">
            <w:pPr>
              <w:spacing w:line="240" w:lineRule="auto"/>
              <w:jc w:val="left"/>
              <w:rPr>
                <w:b/>
                <w:bCs/>
                <w:color w:val="000000"/>
              </w:rPr>
            </w:pPr>
            <w:r w:rsidRPr="00BC18E3">
              <w:rPr>
                <w:rFonts w:cs="Calibri"/>
                <w:b/>
                <w:bCs/>
                <w:color w:val="000000"/>
              </w:rPr>
              <w:t>Palenie papierosów jest modne w mojej szkole.</w:t>
            </w:r>
          </w:p>
        </w:tc>
        <w:tc>
          <w:tcPr>
            <w:tcW w:w="992" w:type="dxa"/>
            <w:tcBorders>
              <w:left w:val="nil"/>
              <w:right w:val="nil"/>
            </w:tcBorders>
            <w:shd w:val="clear" w:color="auto" w:fill="C0C0C0"/>
          </w:tcPr>
          <w:p w:rsidR="00D74312" w:rsidRPr="000A440D" w:rsidRDefault="00D74312" w:rsidP="00D74312">
            <w:pPr>
              <w:jc w:val="right"/>
              <w:rPr>
                <w:rFonts w:ascii="Calibri" w:hAnsi="Calibri"/>
                <w:color w:val="C00000"/>
              </w:rPr>
            </w:pPr>
            <w:r w:rsidRPr="00DF066F">
              <w:t>4%</w:t>
            </w:r>
          </w:p>
        </w:tc>
        <w:tc>
          <w:tcPr>
            <w:tcW w:w="1133" w:type="dxa"/>
            <w:shd w:val="clear" w:color="auto" w:fill="C0C0C0"/>
          </w:tcPr>
          <w:p w:rsidR="00D74312" w:rsidRPr="000A440D" w:rsidRDefault="00D74312" w:rsidP="00D74312">
            <w:pPr>
              <w:jc w:val="right"/>
              <w:rPr>
                <w:rFonts w:ascii="Calibri" w:hAnsi="Calibri"/>
                <w:color w:val="C00000"/>
              </w:rPr>
            </w:pPr>
            <w:r w:rsidRPr="00DF066F">
              <w:t>3%</w:t>
            </w:r>
          </w:p>
        </w:tc>
        <w:tc>
          <w:tcPr>
            <w:tcW w:w="1188" w:type="dxa"/>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14%</w:t>
            </w:r>
          </w:p>
        </w:tc>
        <w:tc>
          <w:tcPr>
            <w:tcW w:w="956" w:type="dxa"/>
            <w:shd w:val="clear" w:color="auto" w:fill="C0C0C0"/>
          </w:tcPr>
          <w:p w:rsidR="00D74312" w:rsidRPr="00D74312" w:rsidRDefault="00D74312" w:rsidP="00D74312">
            <w:pPr>
              <w:jc w:val="right"/>
              <w:rPr>
                <w:rFonts w:ascii="Calibri" w:hAnsi="Calibri"/>
                <w:color w:val="00B050"/>
              </w:rPr>
            </w:pPr>
            <w:r w:rsidRPr="00D74312">
              <w:rPr>
                <w:color w:val="00B050"/>
              </w:rPr>
              <w:t>79%</w:t>
            </w:r>
          </w:p>
        </w:tc>
      </w:tr>
    </w:tbl>
    <w:p w:rsidR="00304E0C" w:rsidRDefault="00304E0C" w:rsidP="00304E0C">
      <w:pPr>
        <w:spacing w:before="0" w:after="200" w:line="252" w:lineRule="auto"/>
        <w:jc w:val="left"/>
      </w:pPr>
      <w:bookmarkStart w:id="154" w:name="_Toc482136052"/>
    </w:p>
    <w:p w:rsidR="00304E0C" w:rsidRPr="00BC18E3" w:rsidRDefault="00304E0C" w:rsidP="00304E0C">
      <w:pPr>
        <w:spacing w:before="0" w:after="200" w:line="252" w:lineRule="auto"/>
        <w:jc w:val="left"/>
      </w:pPr>
    </w:p>
    <w:tbl>
      <w:tblPr>
        <w:tblW w:w="5000" w:type="pct"/>
        <w:tblBorders>
          <w:top w:val="single" w:sz="8" w:space="0" w:color="000000"/>
          <w:bottom w:val="single" w:sz="8" w:space="0" w:color="000000"/>
        </w:tblBorders>
        <w:tblLook w:val="04A0"/>
      </w:tblPr>
      <w:tblGrid>
        <w:gridCol w:w="4832"/>
        <w:gridCol w:w="1113"/>
        <w:gridCol w:w="1113"/>
        <w:gridCol w:w="1113"/>
        <w:gridCol w:w="1118"/>
      </w:tblGrid>
      <w:tr w:rsidR="00304E0C" w:rsidRPr="00BC18E3" w:rsidTr="00D73537">
        <w:trPr>
          <w:cantSplit/>
          <w:trHeight w:val="747"/>
        </w:trPr>
        <w:tc>
          <w:tcPr>
            <w:tcW w:w="5000" w:type="pct"/>
            <w:gridSpan w:val="5"/>
            <w:tcBorders>
              <w:top w:val="single" w:sz="8" w:space="0" w:color="000000"/>
              <w:bottom w:val="single" w:sz="8" w:space="0" w:color="000000"/>
            </w:tcBorders>
            <w:shd w:val="clear" w:color="auto" w:fill="auto"/>
          </w:tcPr>
          <w:p w:rsidR="00304E0C" w:rsidRPr="00BC18E3" w:rsidRDefault="00304E0C" w:rsidP="00D73537">
            <w:pPr>
              <w:spacing w:before="240"/>
              <w:ind w:left="113" w:right="113"/>
              <w:jc w:val="center"/>
              <w:rPr>
                <w:b/>
                <w:bCs/>
                <w:i/>
                <w:color w:val="000000"/>
                <w:sz w:val="20"/>
              </w:rPr>
            </w:pPr>
            <w:r w:rsidRPr="00BC18E3">
              <w:rPr>
                <w:b/>
                <w:bCs/>
                <w:color w:val="000000"/>
              </w:rPr>
              <w:t xml:space="preserve">Przekonania dotyczące substancji psychoaktywnych – </w:t>
            </w:r>
            <w:r w:rsidR="0010569D">
              <w:rPr>
                <w:b/>
                <w:bCs/>
                <w:color w:val="000000"/>
              </w:rPr>
              <w:t>SP 7-8</w:t>
            </w:r>
          </w:p>
        </w:tc>
      </w:tr>
      <w:tr w:rsidR="00304E0C" w:rsidRPr="00BC18E3" w:rsidTr="000721B9">
        <w:trPr>
          <w:cantSplit/>
          <w:trHeight w:val="1658"/>
        </w:trPr>
        <w:tc>
          <w:tcPr>
            <w:tcW w:w="2601" w:type="pct"/>
            <w:shd w:val="clear" w:color="auto" w:fill="C0C0C0"/>
          </w:tcPr>
          <w:p w:rsidR="00304E0C" w:rsidRPr="00BC18E3" w:rsidRDefault="00304E0C" w:rsidP="00D73537">
            <w:pPr>
              <w:spacing w:before="240"/>
              <w:jc w:val="center"/>
              <w:rPr>
                <w:b/>
                <w:bCs/>
                <w:i/>
                <w:color w:val="000000"/>
              </w:rPr>
            </w:pPr>
          </w:p>
          <w:p w:rsidR="00304E0C" w:rsidRPr="00BC18E3" w:rsidRDefault="00304E0C" w:rsidP="00D73537">
            <w:pPr>
              <w:spacing w:before="240"/>
              <w:jc w:val="center"/>
              <w:rPr>
                <w:b/>
                <w:bCs/>
                <w:i/>
                <w:color w:val="000000"/>
              </w:rPr>
            </w:pPr>
            <w:r w:rsidRPr="00BC18E3">
              <w:rPr>
                <w:b/>
                <w:bCs/>
                <w:i/>
                <w:color w:val="000000"/>
              </w:rPr>
              <w:t>Twierdzenia</w:t>
            </w:r>
          </w:p>
        </w:tc>
        <w:tc>
          <w:tcPr>
            <w:tcW w:w="599" w:type="pct"/>
            <w:tcBorders>
              <w:left w:val="nil"/>
              <w:right w:val="nil"/>
            </w:tcBorders>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Zdecydowanie zgadzam się</w:t>
            </w:r>
          </w:p>
        </w:tc>
        <w:tc>
          <w:tcPr>
            <w:tcW w:w="599" w:type="pct"/>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Raczej zgadzam się</w:t>
            </w:r>
          </w:p>
        </w:tc>
        <w:tc>
          <w:tcPr>
            <w:tcW w:w="599" w:type="pct"/>
            <w:tcBorders>
              <w:left w:val="nil"/>
              <w:right w:val="nil"/>
            </w:tcBorders>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Raczej nie zgadzam się</w:t>
            </w:r>
          </w:p>
        </w:tc>
        <w:tc>
          <w:tcPr>
            <w:tcW w:w="602" w:type="pct"/>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Zdecydowanie nie zgadzam się</w:t>
            </w:r>
          </w:p>
        </w:tc>
      </w:tr>
      <w:tr w:rsidR="00D74312" w:rsidRPr="00BC18E3" w:rsidTr="00F44F6E">
        <w:tc>
          <w:tcPr>
            <w:tcW w:w="2601" w:type="pct"/>
            <w:shd w:val="clear" w:color="auto" w:fill="auto"/>
          </w:tcPr>
          <w:p w:rsidR="00D74312" w:rsidRPr="00BC18E3" w:rsidRDefault="00D74312" w:rsidP="00D74312">
            <w:pPr>
              <w:spacing w:before="160" w:after="160" w:line="240" w:lineRule="auto"/>
              <w:jc w:val="left"/>
              <w:rPr>
                <w:b/>
                <w:bCs/>
                <w:color w:val="000000"/>
              </w:rPr>
            </w:pPr>
            <w:r w:rsidRPr="00BC18E3">
              <w:rPr>
                <w:rFonts w:cs="Calibri"/>
                <w:b/>
                <w:bCs/>
                <w:color w:val="000000"/>
              </w:rPr>
              <w:t>Alkohol zawarty w piwie jest mniej groźny niż ten zawarty w wódce.</w:t>
            </w:r>
          </w:p>
        </w:tc>
        <w:tc>
          <w:tcPr>
            <w:tcW w:w="599" w:type="pct"/>
            <w:shd w:val="clear" w:color="auto" w:fill="auto"/>
          </w:tcPr>
          <w:p w:rsidR="00D74312" w:rsidRPr="00D74312" w:rsidRDefault="00D74312" w:rsidP="00D74312">
            <w:pPr>
              <w:jc w:val="right"/>
              <w:rPr>
                <w:rFonts w:ascii="Calibri" w:hAnsi="Calibri"/>
                <w:color w:val="FF0000"/>
              </w:rPr>
            </w:pPr>
            <w:r w:rsidRPr="00D74312">
              <w:rPr>
                <w:color w:val="FF0000"/>
              </w:rPr>
              <w:t>34%</w:t>
            </w:r>
          </w:p>
        </w:tc>
        <w:tc>
          <w:tcPr>
            <w:tcW w:w="599" w:type="pct"/>
            <w:shd w:val="clear" w:color="auto" w:fill="auto"/>
          </w:tcPr>
          <w:p w:rsidR="00D74312" w:rsidRPr="00D74312" w:rsidRDefault="00D74312" w:rsidP="00D74312">
            <w:pPr>
              <w:jc w:val="right"/>
              <w:rPr>
                <w:rFonts w:ascii="Calibri" w:hAnsi="Calibri"/>
                <w:color w:val="FF0000"/>
              </w:rPr>
            </w:pPr>
            <w:r w:rsidRPr="00D74312">
              <w:rPr>
                <w:color w:val="FF0000"/>
              </w:rPr>
              <w:t>30%</w:t>
            </w:r>
          </w:p>
        </w:tc>
        <w:tc>
          <w:tcPr>
            <w:tcW w:w="599" w:type="pct"/>
            <w:shd w:val="clear" w:color="auto" w:fill="auto"/>
          </w:tcPr>
          <w:p w:rsidR="00D74312" w:rsidRDefault="00D74312" w:rsidP="00D74312">
            <w:pPr>
              <w:jc w:val="right"/>
              <w:rPr>
                <w:rFonts w:ascii="Calibri" w:hAnsi="Calibri"/>
                <w:color w:val="000000"/>
              </w:rPr>
            </w:pPr>
            <w:r w:rsidRPr="00957A5A">
              <w:t>20%</w:t>
            </w:r>
          </w:p>
        </w:tc>
        <w:tc>
          <w:tcPr>
            <w:tcW w:w="602" w:type="pct"/>
            <w:shd w:val="clear" w:color="auto" w:fill="auto"/>
          </w:tcPr>
          <w:p w:rsidR="00D74312" w:rsidRDefault="00D74312" w:rsidP="00D74312">
            <w:pPr>
              <w:jc w:val="right"/>
              <w:rPr>
                <w:rFonts w:ascii="Calibri" w:hAnsi="Calibri"/>
                <w:color w:val="000000"/>
              </w:rPr>
            </w:pPr>
            <w:r w:rsidRPr="00957A5A">
              <w:t>16%</w:t>
            </w:r>
          </w:p>
        </w:tc>
      </w:tr>
      <w:tr w:rsidR="00D74312" w:rsidRPr="00BC18E3" w:rsidTr="00F44F6E">
        <w:tc>
          <w:tcPr>
            <w:tcW w:w="2601" w:type="pct"/>
            <w:shd w:val="clear" w:color="auto" w:fill="C0C0C0"/>
          </w:tcPr>
          <w:p w:rsidR="00D74312" w:rsidRPr="00BC18E3" w:rsidRDefault="00D74312" w:rsidP="00D74312">
            <w:pPr>
              <w:spacing w:before="160" w:after="160" w:line="240" w:lineRule="auto"/>
              <w:jc w:val="left"/>
              <w:rPr>
                <w:b/>
                <w:bCs/>
                <w:color w:val="000000"/>
              </w:rPr>
            </w:pPr>
            <w:r w:rsidRPr="00BC18E3">
              <w:rPr>
                <w:rFonts w:cs="Calibri"/>
                <w:b/>
                <w:bCs/>
                <w:color w:val="000000"/>
              </w:rPr>
              <w:t>Picie alkoholu pomaga się wyluzować i zapomnieć o smutkach.</w:t>
            </w:r>
          </w:p>
        </w:tc>
        <w:tc>
          <w:tcPr>
            <w:tcW w:w="599" w:type="pct"/>
            <w:tcBorders>
              <w:left w:val="nil"/>
              <w:right w:val="nil"/>
            </w:tcBorders>
            <w:shd w:val="clear" w:color="auto" w:fill="C0C0C0"/>
          </w:tcPr>
          <w:p w:rsidR="00D74312" w:rsidRPr="00D74312" w:rsidRDefault="00D74312" w:rsidP="00D74312">
            <w:pPr>
              <w:jc w:val="right"/>
              <w:rPr>
                <w:rFonts w:ascii="Calibri" w:hAnsi="Calibri"/>
                <w:color w:val="FF0000"/>
              </w:rPr>
            </w:pPr>
            <w:r w:rsidRPr="00D74312">
              <w:rPr>
                <w:color w:val="FF0000"/>
              </w:rPr>
              <w:t>16%</w:t>
            </w:r>
          </w:p>
        </w:tc>
        <w:tc>
          <w:tcPr>
            <w:tcW w:w="599" w:type="pct"/>
            <w:shd w:val="clear" w:color="auto" w:fill="C0C0C0"/>
          </w:tcPr>
          <w:p w:rsidR="00D74312" w:rsidRPr="00D74312" w:rsidRDefault="00D74312" w:rsidP="00D74312">
            <w:pPr>
              <w:jc w:val="right"/>
              <w:rPr>
                <w:rFonts w:ascii="Calibri" w:hAnsi="Calibri"/>
                <w:color w:val="FF0000"/>
              </w:rPr>
            </w:pPr>
            <w:r w:rsidRPr="00D74312">
              <w:rPr>
                <w:color w:val="FF0000"/>
              </w:rPr>
              <w:t>39%</w:t>
            </w:r>
          </w:p>
        </w:tc>
        <w:tc>
          <w:tcPr>
            <w:tcW w:w="599" w:type="pct"/>
            <w:tcBorders>
              <w:left w:val="nil"/>
              <w:right w:val="nil"/>
            </w:tcBorders>
            <w:shd w:val="clear" w:color="auto" w:fill="C0C0C0"/>
          </w:tcPr>
          <w:p w:rsidR="00D74312" w:rsidRPr="00385CEE" w:rsidRDefault="00D74312" w:rsidP="00D74312">
            <w:pPr>
              <w:jc w:val="right"/>
              <w:rPr>
                <w:rFonts w:ascii="Calibri" w:hAnsi="Calibri"/>
                <w:color w:val="00B050"/>
              </w:rPr>
            </w:pPr>
            <w:r w:rsidRPr="00957A5A">
              <w:t>18%</w:t>
            </w:r>
          </w:p>
        </w:tc>
        <w:tc>
          <w:tcPr>
            <w:tcW w:w="602" w:type="pct"/>
            <w:shd w:val="clear" w:color="auto" w:fill="C0C0C0"/>
          </w:tcPr>
          <w:p w:rsidR="00D74312" w:rsidRPr="00385CEE" w:rsidRDefault="00D74312" w:rsidP="00D74312">
            <w:pPr>
              <w:jc w:val="right"/>
              <w:rPr>
                <w:rFonts w:ascii="Calibri" w:hAnsi="Calibri"/>
                <w:color w:val="00B050"/>
              </w:rPr>
            </w:pPr>
            <w:r w:rsidRPr="00957A5A">
              <w:t>27%</w:t>
            </w:r>
          </w:p>
        </w:tc>
      </w:tr>
      <w:tr w:rsidR="00D74312" w:rsidRPr="00F639B7" w:rsidTr="00F44F6E">
        <w:tc>
          <w:tcPr>
            <w:tcW w:w="2601" w:type="pct"/>
            <w:shd w:val="clear" w:color="auto" w:fill="auto"/>
          </w:tcPr>
          <w:p w:rsidR="00D74312" w:rsidRPr="00BC18E3" w:rsidRDefault="00D74312" w:rsidP="00D74312">
            <w:pPr>
              <w:spacing w:before="160" w:after="160" w:line="240" w:lineRule="auto"/>
              <w:jc w:val="left"/>
              <w:rPr>
                <w:b/>
                <w:bCs/>
                <w:color w:val="000000"/>
              </w:rPr>
            </w:pPr>
            <w:r w:rsidRPr="00BC18E3">
              <w:rPr>
                <w:rFonts w:cs="Calibri"/>
                <w:b/>
                <w:bCs/>
                <w:color w:val="000000"/>
              </w:rPr>
              <w:t>Alkohol jest szkodliwy, szczególnie dla osób poniżej 18 roku życia.</w:t>
            </w:r>
          </w:p>
        </w:tc>
        <w:tc>
          <w:tcPr>
            <w:tcW w:w="599" w:type="pct"/>
            <w:shd w:val="clear" w:color="auto" w:fill="auto"/>
          </w:tcPr>
          <w:p w:rsidR="00D74312" w:rsidRPr="00D74312" w:rsidRDefault="00D74312" w:rsidP="00D74312">
            <w:pPr>
              <w:jc w:val="right"/>
              <w:rPr>
                <w:rFonts w:ascii="Calibri" w:hAnsi="Calibri"/>
                <w:color w:val="00B050"/>
              </w:rPr>
            </w:pPr>
            <w:r w:rsidRPr="00D74312">
              <w:rPr>
                <w:color w:val="00B050"/>
              </w:rPr>
              <w:t>46%</w:t>
            </w:r>
          </w:p>
        </w:tc>
        <w:tc>
          <w:tcPr>
            <w:tcW w:w="599" w:type="pct"/>
            <w:shd w:val="clear" w:color="auto" w:fill="auto"/>
          </w:tcPr>
          <w:p w:rsidR="00D74312" w:rsidRPr="00D74312" w:rsidRDefault="00D74312" w:rsidP="00D74312">
            <w:pPr>
              <w:jc w:val="right"/>
              <w:rPr>
                <w:rFonts w:ascii="Calibri" w:hAnsi="Calibri"/>
                <w:color w:val="00B050"/>
              </w:rPr>
            </w:pPr>
            <w:r w:rsidRPr="00D74312">
              <w:rPr>
                <w:color w:val="00B050"/>
              </w:rPr>
              <w:t>25%</w:t>
            </w:r>
          </w:p>
        </w:tc>
        <w:tc>
          <w:tcPr>
            <w:tcW w:w="599" w:type="pct"/>
            <w:shd w:val="clear" w:color="auto" w:fill="auto"/>
          </w:tcPr>
          <w:p w:rsidR="00D74312" w:rsidRPr="00F639B7" w:rsidRDefault="00D74312" w:rsidP="00D74312">
            <w:pPr>
              <w:jc w:val="right"/>
              <w:rPr>
                <w:rFonts w:ascii="Calibri" w:hAnsi="Calibri"/>
                <w:color w:val="C00000"/>
              </w:rPr>
            </w:pPr>
            <w:r w:rsidRPr="00957A5A">
              <w:t>16%</w:t>
            </w:r>
          </w:p>
        </w:tc>
        <w:tc>
          <w:tcPr>
            <w:tcW w:w="602" w:type="pct"/>
            <w:shd w:val="clear" w:color="auto" w:fill="auto"/>
          </w:tcPr>
          <w:p w:rsidR="00D74312" w:rsidRPr="00F639B7" w:rsidRDefault="00D74312" w:rsidP="00D74312">
            <w:pPr>
              <w:jc w:val="right"/>
              <w:rPr>
                <w:rFonts w:ascii="Calibri" w:hAnsi="Calibri"/>
                <w:color w:val="C00000"/>
              </w:rPr>
            </w:pPr>
            <w:r w:rsidRPr="00957A5A">
              <w:t>13%</w:t>
            </w:r>
          </w:p>
        </w:tc>
      </w:tr>
      <w:tr w:rsidR="00D74312" w:rsidRPr="00BC18E3" w:rsidTr="00F44F6E">
        <w:tc>
          <w:tcPr>
            <w:tcW w:w="2601" w:type="pct"/>
            <w:shd w:val="clear" w:color="auto" w:fill="C0C0C0"/>
          </w:tcPr>
          <w:p w:rsidR="00D74312" w:rsidRPr="00BC18E3" w:rsidRDefault="00D74312" w:rsidP="00D74312">
            <w:pPr>
              <w:spacing w:before="160" w:after="160" w:line="240" w:lineRule="auto"/>
              <w:jc w:val="left"/>
              <w:rPr>
                <w:b/>
                <w:bCs/>
                <w:color w:val="000000"/>
              </w:rPr>
            </w:pPr>
            <w:r w:rsidRPr="00BC18E3">
              <w:rPr>
                <w:rFonts w:cs="Calibri"/>
                <w:b/>
                <w:bCs/>
                <w:color w:val="000000"/>
              </w:rPr>
              <w:t>To normalne, że osoby w moim wieku piją regularnie alkohol</w:t>
            </w:r>
            <w:r>
              <w:rPr>
                <w:rFonts w:cs="Calibri"/>
                <w:b/>
                <w:bCs/>
                <w:color w:val="000000"/>
              </w:rPr>
              <w:t xml:space="preserve">. Warto korzystać ze wszystkich </w:t>
            </w:r>
            <w:r w:rsidRPr="00BC18E3">
              <w:rPr>
                <w:rFonts w:cs="Calibri"/>
                <w:b/>
                <w:bCs/>
                <w:color w:val="000000"/>
              </w:rPr>
              <w:t>sposobów na dobrą zabawę.</w:t>
            </w:r>
          </w:p>
        </w:tc>
        <w:tc>
          <w:tcPr>
            <w:tcW w:w="599" w:type="pct"/>
            <w:tcBorders>
              <w:left w:val="nil"/>
              <w:right w:val="nil"/>
            </w:tcBorders>
            <w:shd w:val="clear" w:color="auto" w:fill="C0C0C0"/>
          </w:tcPr>
          <w:p w:rsidR="00D74312" w:rsidRPr="00F639B7" w:rsidRDefault="00D74312" w:rsidP="00D74312">
            <w:pPr>
              <w:jc w:val="right"/>
              <w:rPr>
                <w:rFonts w:ascii="Calibri" w:hAnsi="Calibri"/>
                <w:color w:val="C00000"/>
              </w:rPr>
            </w:pPr>
            <w:r w:rsidRPr="00957A5A">
              <w:t>9%</w:t>
            </w:r>
          </w:p>
        </w:tc>
        <w:tc>
          <w:tcPr>
            <w:tcW w:w="599" w:type="pct"/>
            <w:shd w:val="clear" w:color="auto" w:fill="C0C0C0"/>
          </w:tcPr>
          <w:p w:rsidR="00D74312" w:rsidRPr="00F639B7" w:rsidRDefault="00D74312" w:rsidP="00D74312">
            <w:pPr>
              <w:jc w:val="right"/>
              <w:rPr>
                <w:rFonts w:ascii="Calibri" w:hAnsi="Calibri"/>
                <w:color w:val="C00000"/>
              </w:rPr>
            </w:pPr>
            <w:r w:rsidRPr="00957A5A">
              <w:t>21%</w:t>
            </w:r>
          </w:p>
        </w:tc>
        <w:tc>
          <w:tcPr>
            <w:tcW w:w="599" w:type="pct"/>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20%</w:t>
            </w:r>
          </w:p>
        </w:tc>
        <w:tc>
          <w:tcPr>
            <w:tcW w:w="602" w:type="pct"/>
            <w:shd w:val="clear" w:color="auto" w:fill="C0C0C0"/>
          </w:tcPr>
          <w:p w:rsidR="00D74312" w:rsidRPr="00D74312" w:rsidRDefault="00D74312" w:rsidP="00D74312">
            <w:pPr>
              <w:jc w:val="right"/>
              <w:rPr>
                <w:rFonts w:ascii="Calibri" w:hAnsi="Calibri"/>
                <w:color w:val="00B050"/>
              </w:rPr>
            </w:pPr>
            <w:r w:rsidRPr="00D74312">
              <w:rPr>
                <w:color w:val="00B050"/>
              </w:rPr>
              <w:t>50%</w:t>
            </w:r>
          </w:p>
        </w:tc>
      </w:tr>
      <w:tr w:rsidR="00D74312" w:rsidRPr="00BC18E3" w:rsidTr="00F44F6E">
        <w:tc>
          <w:tcPr>
            <w:tcW w:w="2601" w:type="pct"/>
            <w:shd w:val="clear" w:color="auto" w:fill="auto"/>
          </w:tcPr>
          <w:p w:rsidR="00D74312" w:rsidRPr="00BC18E3" w:rsidRDefault="00D74312" w:rsidP="00D74312">
            <w:pPr>
              <w:spacing w:before="160" w:after="160" w:line="240" w:lineRule="auto"/>
              <w:jc w:val="left"/>
              <w:rPr>
                <w:b/>
                <w:bCs/>
                <w:color w:val="000000"/>
              </w:rPr>
            </w:pPr>
            <w:r w:rsidRPr="00BC18E3">
              <w:rPr>
                <w:rFonts w:cs="Calibri"/>
                <w:b/>
                <w:bCs/>
                <w:color w:val="000000"/>
              </w:rPr>
              <w:t>Bez alkoholu nie można się dobrze bawić na imprezie.</w:t>
            </w:r>
          </w:p>
        </w:tc>
        <w:tc>
          <w:tcPr>
            <w:tcW w:w="599" w:type="pct"/>
            <w:shd w:val="clear" w:color="auto" w:fill="auto"/>
          </w:tcPr>
          <w:p w:rsidR="00D74312" w:rsidRPr="00F639B7" w:rsidRDefault="00D74312" w:rsidP="00D74312">
            <w:pPr>
              <w:jc w:val="right"/>
              <w:rPr>
                <w:rFonts w:ascii="Calibri" w:hAnsi="Calibri"/>
                <w:color w:val="C00000"/>
              </w:rPr>
            </w:pPr>
            <w:r w:rsidRPr="00957A5A">
              <w:t>21%</w:t>
            </w:r>
          </w:p>
        </w:tc>
        <w:tc>
          <w:tcPr>
            <w:tcW w:w="599" w:type="pct"/>
            <w:shd w:val="clear" w:color="auto" w:fill="auto"/>
          </w:tcPr>
          <w:p w:rsidR="00D74312" w:rsidRPr="00F639B7" w:rsidRDefault="00D74312" w:rsidP="00D74312">
            <w:pPr>
              <w:jc w:val="right"/>
              <w:rPr>
                <w:rFonts w:ascii="Calibri" w:hAnsi="Calibri"/>
                <w:color w:val="C00000"/>
              </w:rPr>
            </w:pPr>
            <w:r w:rsidRPr="00957A5A">
              <w:t>13%</w:t>
            </w:r>
          </w:p>
        </w:tc>
        <w:tc>
          <w:tcPr>
            <w:tcW w:w="599" w:type="pct"/>
            <w:shd w:val="clear" w:color="auto" w:fill="auto"/>
          </w:tcPr>
          <w:p w:rsidR="00D74312" w:rsidRPr="00D74312" w:rsidRDefault="00D74312" w:rsidP="00D74312">
            <w:pPr>
              <w:jc w:val="right"/>
              <w:rPr>
                <w:rFonts w:ascii="Calibri" w:hAnsi="Calibri"/>
                <w:color w:val="00B050"/>
              </w:rPr>
            </w:pPr>
            <w:r w:rsidRPr="00D74312">
              <w:rPr>
                <w:color w:val="00B050"/>
              </w:rPr>
              <w:t>21%</w:t>
            </w:r>
          </w:p>
        </w:tc>
        <w:tc>
          <w:tcPr>
            <w:tcW w:w="602" w:type="pct"/>
            <w:shd w:val="clear" w:color="auto" w:fill="auto"/>
          </w:tcPr>
          <w:p w:rsidR="00D74312" w:rsidRPr="00D74312" w:rsidRDefault="00D74312" w:rsidP="00D74312">
            <w:pPr>
              <w:jc w:val="right"/>
              <w:rPr>
                <w:rFonts w:ascii="Calibri" w:hAnsi="Calibri"/>
                <w:color w:val="00B050"/>
              </w:rPr>
            </w:pPr>
            <w:r w:rsidRPr="00D74312">
              <w:rPr>
                <w:color w:val="00B050"/>
              </w:rPr>
              <w:t>45%</w:t>
            </w:r>
          </w:p>
        </w:tc>
      </w:tr>
      <w:tr w:rsidR="00D74312" w:rsidRPr="00BC18E3" w:rsidTr="00F44F6E">
        <w:tc>
          <w:tcPr>
            <w:tcW w:w="2601" w:type="pct"/>
            <w:shd w:val="clear" w:color="auto" w:fill="C0C0C0"/>
          </w:tcPr>
          <w:p w:rsidR="00D74312" w:rsidRPr="00BC18E3" w:rsidRDefault="00D74312" w:rsidP="00D74312">
            <w:pPr>
              <w:spacing w:before="160" w:after="160" w:line="240" w:lineRule="auto"/>
              <w:jc w:val="left"/>
              <w:rPr>
                <w:b/>
                <w:bCs/>
                <w:color w:val="000000"/>
              </w:rPr>
            </w:pPr>
            <w:r w:rsidRPr="00BC18E3">
              <w:rPr>
                <w:rFonts w:cs="Calibri"/>
                <w:b/>
                <w:bCs/>
                <w:color w:val="000000"/>
              </w:rPr>
              <w:t>Dopalacze są mniej szkodliwe niż narkotyki.</w:t>
            </w:r>
          </w:p>
        </w:tc>
        <w:tc>
          <w:tcPr>
            <w:tcW w:w="599" w:type="pct"/>
            <w:tcBorders>
              <w:left w:val="nil"/>
              <w:right w:val="nil"/>
            </w:tcBorders>
            <w:shd w:val="clear" w:color="auto" w:fill="C0C0C0"/>
          </w:tcPr>
          <w:p w:rsidR="00D74312" w:rsidRDefault="00D74312" w:rsidP="00D74312">
            <w:pPr>
              <w:jc w:val="right"/>
              <w:rPr>
                <w:rFonts w:ascii="Calibri" w:hAnsi="Calibri"/>
                <w:color w:val="000000"/>
              </w:rPr>
            </w:pPr>
            <w:r w:rsidRPr="00957A5A">
              <w:t>16%</w:t>
            </w:r>
          </w:p>
        </w:tc>
        <w:tc>
          <w:tcPr>
            <w:tcW w:w="599" w:type="pct"/>
            <w:shd w:val="clear" w:color="auto" w:fill="C0C0C0"/>
          </w:tcPr>
          <w:p w:rsidR="00D74312" w:rsidRDefault="00D74312" w:rsidP="00D74312">
            <w:pPr>
              <w:jc w:val="right"/>
              <w:rPr>
                <w:rFonts w:ascii="Calibri" w:hAnsi="Calibri"/>
                <w:color w:val="000000"/>
              </w:rPr>
            </w:pPr>
            <w:r w:rsidRPr="00957A5A">
              <w:t>7%</w:t>
            </w:r>
          </w:p>
        </w:tc>
        <w:tc>
          <w:tcPr>
            <w:tcW w:w="599" w:type="pct"/>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23%</w:t>
            </w:r>
          </w:p>
        </w:tc>
        <w:tc>
          <w:tcPr>
            <w:tcW w:w="602" w:type="pct"/>
            <w:shd w:val="clear" w:color="auto" w:fill="C0C0C0"/>
          </w:tcPr>
          <w:p w:rsidR="00D74312" w:rsidRPr="00D74312" w:rsidRDefault="00D74312" w:rsidP="00D74312">
            <w:pPr>
              <w:jc w:val="right"/>
              <w:rPr>
                <w:rFonts w:ascii="Calibri" w:hAnsi="Calibri"/>
                <w:color w:val="00B050"/>
              </w:rPr>
            </w:pPr>
            <w:r w:rsidRPr="00D74312">
              <w:rPr>
                <w:color w:val="00B050"/>
              </w:rPr>
              <w:t>54%</w:t>
            </w:r>
          </w:p>
        </w:tc>
      </w:tr>
      <w:tr w:rsidR="00D74312" w:rsidRPr="00BC18E3" w:rsidTr="00F44F6E">
        <w:tc>
          <w:tcPr>
            <w:tcW w:w="2601" w:type="pct"/>
            <w:shd w:val="clear" w:color="auto" w:fill="auto"/>
          </w:tcPr>
          <w:p w:rsidR="00D74312" w:rsidRPr="00BC18E3" w:rsidRDefault="00D74312" w:rsidP="00D74312">
            <w:pPr>
              <w:spacing w:before="160" w:after="160" w:line="240" w:lineRule="auto"/>
              <w:jc w:val="left"/>
              <w:rPr>
                <w:b/>
                <w:bCs/>
                <w:color w:val="000000"/>
              </w:rPr>
            </w:pPr>
            <w:r w:rsidRPr="00BC18E3">
              <w:rPr>
                <w:rFonts w:cs="Calibri"/>
                <w:b/>
                <w:bCs/>
                <w:color w:val="000000"/>
              </w:rPr>
              <w:t>To normalne, że osoby w moim wieku próbują narkotyków i dopalaczy. Wszystko jest dla ludzi!</w:t>
            </w:r>
          </w:p>
        </w:tc>
        <w:tc>
          <w:tcPr>
            <w:tcW w:w="599" w:type="pct"/>
            <w:shd w:val="clear" w:color="auto" w:fill="auto"/>
          </w:tcPr>
          <w:p w:rsidR="00D74312" w:rsidRDefault="00D74312" w:rsidP="00D74312">
            <w:pPr>
              <w:jc w:val="right"/>
              <w:rPr>
                <w:rFonts w:ascii="Calibri" w:hAnsi="Calibri"/>
                <w:color w:val="000000"/>
              </w:rPr>
            </w:pPr>
            <w:r w:rsidRPr="00957A5A">
              <w:t>9%</w:t>
            </w:r>
          </w:p>
        </w:tc>
        <w:tc>
          <w:tcPr>
            <w:tcW w:w="599" w:type="pct"/>
            <w:shd w:val="clear" w:color="auto" w:fill="auto"/>
          </w:tcPr>
          <w:p w:rsidR="00D74312" w:rsidRDefault="00D74312" w:rsidP="00D74312">
            <w:pPr>
              <w:jc w:val="right"/>
              <w:rPr>
                <w:rFonts w:ascii="Calibri" w:hAnsi="Calibri"/>
                <w:color w:val="000000"/>
              </w:rPr>
            </w:pPr>
            <w:r w:rsidRPr="00957A5A">
              <w:t>11%</w:t>
            </w:r>
          </w:p>
        </w:tc>
        <w:tc>
          <w:tcPr>
            <w:tcW w:w="599" w:type="pct"/>
            <w:shd w:val="clear" w:color="auto" w:fill="auto"/>
          </w:tcPr>
          <w:p w:rsidR="00D74312" w:rsidRPr="00D74312" w:rsidRDefault="00D74312" w:rsidP="00D74312">
            <w:pPr>
              <w:jc w:val="right"/>
              <w:rPr>
                <w:rFonts w:ascii="Calibri" w:hAnsi="Calibri"/>
                <w:color w:val="00B050"/>
              </w:rPr>
            </w:pPr>
            <w:r w:rsidRPr="00D74312">
              <w:rPr>
                <w:color w:val="00B050"/>
              </w:rPr>
              <w:t>21%</w:t>
            </w:r>
          </w:p>
        </w:tc>
        <w:tc>
          <w:tcPr>
            <w:tcW w:w="602" w:type="pct"/>
            <w:shd w:val="clear" w:color="auto" w:fill="auto"/>
          </w:tcPr>
          <w:p w:rsidR="00D74312" w:rsidRPr="00D74312" w:rsidRDefault="00D74312" w:rsidP="00D74312">
            <w:pPr>
              <w:jc w:val="right"/>
              <w:rPr>
                <w:rFonts w:ascii="Calibri" w:hAnsi="Calibri"/>
                <w:color w:val="00B050"/>
              </w:rPr>
            </w:pPr>
            <w:r w:rsidRPr="00D74312">
              <w:rPr>
                <w:color w:val="00B050"/>
              </w:rPr>
              <w:t>59%</w:t>
            </w:r>
          </w:p>
        </w:tc>
      </w:tr>
      <w:tr w:rsidR="00D74312" w:rsidRPr="00BC18E3" w:rsidTr="00F44F6E">
        <w:tc>
          <w:tcPr>
            <w:tcW w:w="2601" w:type="pct"/>
            <w:shd w:val="clear" w:color="auto" w:fill="C0C0C0"/>
          </w:tcPr>
          <w:p w:rsidR="00D74312" w:rsidRPr="00BC18E3" w:rsidRDefault="00D74312" w:rsidP="00D74312">
            <w:pPr>
              <w:spacing w:before="160" w:after="160" w:line="240" w:lineRule="auto"/>
              <w:jc w:val="left"/>
              <w:rPr>
                <w:b/>
                <w:bCs/>
                <w:color w:val="000000"/>
              </w:rPr>
            </w:pPr>
            <w:r w:rsidRPr="00BC18E3">
              <w:rPr>
                <w:rFonts w:cs="Calibri"/>
                <w:b/>
                <w:bCs/>
                <w:color w:val="000000"/>
              </w:rPr>
              <w:t>Od dopalaczy można uzależnić się tak samo jak od narkotyków.</w:t>
            </w:r>
          </w:p>
        </w:tc>
        <w:tc>
          <w:tcPr>
            <w:tcW w:w="599" w:type="pct"/>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64%</w:t>
            </w:r>
          </w:p>
        </w:tc>
        <w:tc>
          <w:tcPr>
            <w:tcW w:w="599" w:type="pct"/>
            <w:shd w:val="clear" w:color="auto" w:fill="C0C0C0"/>
          </w:tcPr>
          <w:p w:rsidR="00D74312" w:rsidRPr="00D74312" w:rsidRDefault="00D74312" w:rsidP="00D74312">
            <w:pPr>
              <w:jc w:val="right"/>
              <w:rPr>
                <w:rFonts w:ascii="Calibri" w:hAnsi="Calibri"/>
                <w:color w:val="00B050"/>
              </w:rPr>
            </w:pPr>
            <w:r w:rsidRPr="00D74312">
              <w:rPr>
                <w:color w:val="00B050"/>
              </w:rPr>
              <w:t>14%</w:t>
            </w:r>
          </w:p>
        </w:tc>
        <w:tc>
          <w:tcPr>
            <w:tcW w:w="599" w:type="pct"/>
            <w:tcBorders>
              <w:left w:val="nil"/>
              <w:right w:val="nil"/>
            </w:tcBorders>
            <w:shd w:val="clear" w:color="auto" w:fill="C0C0C0"/>
          </w:tcPr>
          <w:p w:rsidR="00D74312" w:rsidRDefault="00D74312" w:rsidP="00D74312">
            <w:pPr>
              <w:jc w:val="right"/>
              <w:rPr>
                <w:rFonts w:ascii="Calibri" w:hAnsi="Calibri"/>
                <w:color w:val="000000"/>
              </w:rPr>
            </w:pPr>
            <w:r w:rsidRPr="00957A5A">
              <w:t>7%</w:t>
            </w:r>
          </w:p>
        </w:tc>
        <w:tc>
          <w:tcPr>
            <w:tcW w:w="602" w:type="pct"/>
            <w:shd w:val="clear" w:color="auto" w:fill="C0C0C0"/>
          </w:tcPr>
          <w:p w:rsidR="00D74312" w:rsidRDefault="00D74312" w:rsidP="00D74312">
            <w:pPr>
              <w:jc w:val="right"/>
              <w:rPr>
                <w:rFonts w:ascii="Calibri" w:hAnsi="Calibri"/>
                <w:color w:val="000000"/>
              </w:rPr>
            </w:pPr>
            <w:r w:rsidRPr="00957A5A">
              <w:t>14%</w:t>
            </w:r>
          </w:p>
        </w:tc>
      </w:tr>
      <w:tr w:rsidR="00D74312" w:rsidRPr="00BC18E3" w:rsidTr="00F44F6E">
        <w:tc>
          <w:tcPr>
            <w:tcW w:w="2601" w:type="pct"/>
            <w:shd w:val="clear" w:color="auto" w:fill="auto"/>
          </w:tcPr>
          <w:p w:rsidR="00D74312" w:rsidRPr="00BC18E3" w:rsidRDefault="00D74312" w:rsidP="00D74312">
            <w:pPr>
              <w:spacing w:before="160" w:after="160" w:line="240" w:lineRule="auto"/>
              <w:jc w:val="left"/>
              <w:rPr>
                <w:b/>
                <w:bCs/>
                <w:color w:val="000000"/>
              </w:rPr>
            </w:pPr>
            <w:r w:rsidRPr="00BC18E3">
              <w:rPr>
                <w:rFonts w:cs="Calibri"/>
                <w:b/>
                <w:bCs/>
                <w:color w:val="000000"/>
              </w:rPr>
              <w:t>Jeśli ktoś bierze narkotyki z umiarem, to się nie uzależni.</w:t>
            </w:r>
          </w:p>
        </w:tc>
        <w:tc>
          <w:tcPr>
            <w:tcW w:w="599" w:type="pct"/>
            <w:shd w:val="clear" w:color="auto" w:fill="auto"/>
          </w:tcPr>
          <w:p w:rsidR="00D74312" w:rsidRPr="00F639B7" w:rsidRDefault="00D74312" w:rsidP="00D74312">
            <w:pPr>
              <w:jc w:val="right"/>
              <w:rPr>
                <w:rFonts w:ascii="Calibri" w:hAnsi="Calibri"/>
                <w:color w:val="C00000"/>
              </w:rPr>
            </w:pPr>
            <w:r w:rsidRPr="00957A5A">
              <w:t>18%</w:t>
            </w:r>
          </w:p>
        </w:tc>
        <w:tc>
          <w:tcPr>
            <w:tcW w:w="599" w:type="pct"/>
            <w:shd w:val="clear" w:color="auto" w:fill="auto"/>
          </w:tcPr>
          <w:p w:rsidR="00D74312" w:rsidRPr="00F639B7" w:rsidRDefault="00D74312" w:rsidP="00D74312">
            <w:pPr>
              <w:jc w:val="right"/>
              <w:rPr>
                <w:rFonts w:ascii="Calibri" w:hAnsi="Calibri"/>
                <w:color w:val="C00000"/>
              </w:rPr>
            </w:pPr>
            <w:r w:rsidRPr="00957A5A">
              <w:t>7%</w:t>
            </w:r>
          </w:p>
        </w:tc>
        <w:tc>
          <w:tcPr>
            <w:tcW w:w="599" w:type="pct"/>
            <w:shd w:val="clear" w:color="auto" w:fill="auto"/>
          </w:tcPr>
          <w:p w:rsidR="00D74312" w:rsidRPr="00D74312" w:rsidRDefault="00D74312" w:rsidP="00D74312">
            <w:pPr>
              <w:jc w:val="right"/>
              <w:rPr>
                <w:rFonts w:ascii="Calibri" w:hAnsi="Calibri"/>
                <w:color w:val="00B050"/>
              </w:rPr>
            </w:pPr>
            <w:r w:rsidRPr="00D74312">
              <w:rPr>
                <w:color w:val="00B050"/>
              </w:rPr>
              <w:t>16%</w:t>
            </w:r>
          </w:p>
        </w:tc>
        <w:tc>
          <w:tcPr>
            <w:tcW w:w="602" w:type="pct"/>
            <w:shd w:val="clear" w:color="auto" w:fill="auto"/>
          </w:tcPr>
          <w:p w:rsidR="00D74312" w:rsidRPr="00D74312" w:rsidRDefault="00D74312" w:rsidP="00D74312">
            <w:pPr>
              <w:jc w:val="right"/>
              <w:rPr>
                <w:rFonts w:ascii="Calibri" w:hAnsi="Calibri"/>
                <w:color w:val="00B050"/>
              </w:rPr>
            </w:pPr>
            <w:r w:rsidRPr="00D74312">
              <w:rPr>
                <w:color w:val="00B050"/>
              </w:rPr>
              <w:t>59%</w:t>
            </w:r>
          </w:p>
        </w:tc>
      </w:tr>
      <w:tr w:rsidR="00D74312" w:rsidRPr="00BC18E3" w:rsidTr="00F44F6E">
        <w:tc>
          <w:tcPr>
            <w:tcW w:w="2601" w:type="pct"/>
            <w:shd w:val="clear" w:color="auto" w:fill="C0C0C0"/>
          </w:tcPr>
          <w:p w:rsidR="00D74312" w:rsidRPr="00BC18E3" w:rsidRDefault="00D74312" w:rsidP="00D74312">
            <w:pPr>
              <w:spacing w:before="160" w:after="160" w:line="240" w:lineRule="auto"/>
              <w:jc w:val="left"/>
              <w:rPr>
                <w:b/>
                <w:bCs/>
                <w:color w:val="000000"/>
              </w:rPr>
            </w:pPr>
            <w:r w:rsidRPr="00BC18E3">
              <w:rPr>
                <w:rFonts w:cs="Calibri"/>
                <w:b/>
                <w:bCs/>
                <w:color w:val="000000"/>
              </w:rPr>
              <w:t>Palenie papierosów jest modne w mojej szkole.</w:t>
            </w:r>
          </w:p>
        </w:tc>
        <w:tc>
          <w:tcPr>
            <w:tcW w:w="599" w:type="pct"/>
            <w:tcBorders>
              <w:left w:val="nil"/>
              <w:right w:val="nil"/>
            </w:tcBorders>
            <w:shd w:val="clear" w:color="auto" w:fill="C0C0C0"/>
          </w:tcPr>
          <w:p w:rsidR="00D74312" w:rsidRPr="00F639B7" w:rsidRDefault="00D74312" w:rsidP="00D74312">
            <w:pPr>
              <w:jc w:val="right"/>
              <w:rPr>
                <w:rFonts w:ascii="Calibri" w:hAnsi="Calibri"/>
                <w:color w:val="C00000"/>
              </w:rPr>
            </w:pPr>
            <w:r w:rsidRPr="00957A5A">
              <w:t>20%</w:t>
            </w:r>
          </w:p>
        </w:tc>
        <w:tc>
          <w:tcPr>
            <w:tcW w:w="599" w:type="pct"/>
            <w:shd w:val="clear" w:color="auto" w:fill="C0C0C0"/>
          </w:tcPr>
          <w:p w:rsidR="00D74312" w:rsidRPr="00F639B7" w:rsidRDefault="00D74312" w:rsidP="00D74312">
            <w:pPr>
              <w:jc w:val="right"/>
              <w:rPr>
                <w:rFonts w:ascii="Calibri" w:hAnsi="Calibri"/>
                <w:color w:val="C00000"/>
              </w:rPr>
            </w:pPr>
            <w:r w:rsidRPr="00957A5A">
              <w:t>20%</w:t>
            </w:r>
          </w:p>
        </w:tc>
        <w:tc>
          <w:tcPr>
            <w:tcW w:w="599" w:type="pct"/>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32%</w:t>
            </w:r>
          </w:p>
        </w:tc>
        <w:tc>
          <w:tcPr>
            <w:tcW w:w="602" w:type="pct"/>
            <w:shd w:val="clear" w:color="auto" w:fill="C0C0C0"/>
          </w:tcPr>
          <w:p w:rsidR="00D74312" w:rsidRPr="00D74312" w:rsidRDefault="00D74312" w:rsidP="00D74312">
            <w:pPr>
              <w:jc w:val="right"/>
              <w:rPr>
                <w:rFonts w:ascii="Calibri" w:hAnsi="Calibri"/>
                <w:color w:val="00B050"/>
              </w:rPr>
            </w:pPr>
            <w:r w:rsidRPr="00D74312">
              <w:rPr>
                <w:color w:val="00B050"/>
              </w:rPr>
              <w:t>29%</w:t>
            </w:r>
          </w:p>
        </w:tc>
      </w:tr>
    </w:tbl>
    <w:p w:rsidR="00304E0C" w:rsidRPr="00BC18E3" w:rsidRDefault="00304E0C" w:rsidP="00304E0C">
      <w:r w:rsidRPr="00BC18E3">
        <w:br w:type="page"/>
      </w:r>
    </w:p>
    <w:tbl>
      <w:tblPr>
        <w:tblW w:w="0" w:type="auto"/>
        <w:tblBorders>
          <w:top w:val="single" w:sz="8" w:space="0" w:color="000000"/>
          <w:bottom w:val="single" w:sz="8" w:space="0" w:color="000000"/>
        </w:tblBorders>
        <w:tblLook w:val="04A0"/>
      </w:tblPr>
      <w:tblGrid>
        <w:gridCol w:w="4804"/>
        <w:gridCol w:w="992"/>
        <w:gridCol w:w="1133"/>
        <w:gridCol w:w="1188"/>
        <w:gridCol w:w="956"/>
      </w:tblGrid>
      <w:tr w:rsidR="00304E0C" w:rsidRPr="00BC18E3" w:rsidTr="00D73537">
        <w:trPr>
          <w:cantSplit/>
          <w:trHeight w:val="747"/>
        </w:trPr>
        <w:tc>
          <w:tcPr>
            <w:tcW w:w="0" w:type="auto"/>
            <w:gridSpan w:val="5"/>
            <w:tcBorders>
              <w:top w:val="single" w:sz="8" w:space="0" w:color="000000"/>
              <w:bottom w:val="single" w:sz="8" w:space="0" w:color="000000"/>
            </w:tcBorders>
            <w:shd w:val="clear" w:color="auto" w:fill="auto"/>
          </w:tcPr>
          <w:p w:rsidR="00304E0C" w:rsidRPr="00BC18E3" w:rsidRDefault="00304E0C" w:rsidP="00D73537">
            <w:pPr>
              <w:spacing w:before="240"/>
              <w:ind w:left="113" w:right="113"/>
              <w:jc w:val="center"/>
              <w:rPr>
                <w:b/>
                <w:bCs/>
                <w:i/>
                <w:color w:val="000000"/>
                <w:sz w:val="20"/>
              </w:rPr>
            </w:pPr>
            <w:r w:rsidRPr="00BC18E3">
              <w:rPr>
                <w:b/>
                <w:bCs/>
                <w:color w:val="000000"/>
              </w:rPr>
              <w:lastRenderedPageBreak/>
              <w:t>Przekonania dotyczące su</w:t>
            </w:r>
            <w:r w:rsidR="0010569D">
              <w:rPr>
                <w:b/>
                <w:bCs/>
                <w:color w:val="000000"/>
              </w:rPr>
              <w:t xml:space="preserve">bstancji psychoaktywnych – </w:t>
            </w:r>
            <w:r w:rsidRPr="00BC18E3">
              <w:rPr>
                <w:b/>
                <w:bCs/>
                <w:color w:val="000000"/>
              </w:rPr>
              <w:t>GIM</w:t>
            </w:r>
          </w:p>
        </w:tc>
      </w:tr>
      <w:tr w:rsidR="00304E0C" w:rsidRPr="00BC18E3" w:rsidTr="00385CEE">
        <w:trPr>
          <w:cantSplit/>
          <w:trHeight w:val="1658"/>
        </w:trPr>
        <w:tc>
          <w:tcPr>
            <w:tcW w:w="4804" w:type="dxa"/>
            <w:shd w:val="clear" w:color="auto" w:fill="C0C0C0"/>
          </w:tcPr>
          <w:p w:rsidR="00304E0C" w:rsidRPr="00BC18E3" w:rsidRDefault="00304E0C" w:rsidP="00D73537">
            <w:pPr>
              <w:spacing w:before="240"/>
              <w:jc w:val="center"/>
              <w:rPr>
                <w:b/>
                <w:bCs/>
                <w:i/>
                <w:color w:val="000000"/>
              </w:rPr>
            </w:pPr>
          </w:p>
          <w:p w:rsidR="00304E0C" w:rsidRPr="00BC18E3" w:rsidRDefault="00304E0C" w:rsidP="00D73537">
            <w:pPr>
              <w:spacing w:before="240"/>
              <w:jc w:val="center"/>
              <w:rPr>
                <w:b/>
                <w:bCs/>
                <w:i/>
                <w:color w:val="000000"/>
              </w:rPr>
            </w:pPr>
            <w:r w:rsidRPr="00BC18E3">
              <w:rPr>
                <w:b/>
                <w:bCs/>
                <w:i/>
                <w:color w:val="000000"/>
              </w:rPr>
              <w:t>Twierdzenia</w:t>
            </w:r>
          </w:p>
        </w:tc>
        <w:tc>
          <w:tcPr>
            <w:tcW w:w="992" w:type="dxa"/>
            <w:tcBorders>
              <w:left w:val="nil"/>
              <w:right w:val="nil"/>
            </w:tcBorders>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Zdecydowanie zgadzam się</w:t>
            </w:r>
          </w:p>
        </w:tc>
        <w:tc>
          <w:tcPr>
            <w:tcW w:w="1133" w:type="dxa"/>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Raczej zgadzam się</w:t>
            </w:r>
          </w:p>
        </w:tc>
        <w:tc>
          <w:tcPr>
            <w:tcW w:w="1188" w:type="dxa"/>
            <w:tcBorders>
              <w:left w:val="nil"/>
              <w:right w:val="nil"/>
            </w:tcBorders>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Raczej nie zgadzam się</w:t>
            </w:r>
          </w:p>
        </w:tc>
        <w:tc>
          <w:tcPr>
            <w:tcW w:w="956" w:type="dxa"/>
            <w:shd w:val="clear" w:color="auto" w:fill="C0C0C0"/>
            <w:textDirection w:val="btLr"/>
          </w:tcPr>
          <w:p w:rsidR="00304E0C" w:rsidRPr="00BC18E3" w:rsidRDefault="00304E0C" w:rsidP="00D73537">
            <w:pPr>
              <w:spacing w:before="240" w:after="240" w:line="240" w:lineRule="auto"/>
              <w:ind w:left="113" w:right="113"/>
              <w:jc w:val="center"/>
              <w:rPr>
                <w:b/>
                <w:i/>
                <w:color w:val="000000"/>
                <w:sz w:val="20"/>
              </w:rPr>
            </w:pPr>
            <w:r w:rsidRPr="00BC18E3">
              <w:rPr>
                <w:b/>
                <w:i/>
                <w:color w:val="000000"/>
                <w:sz w:val="20"/>
              </w:rPr>
              <w:t>Zdecydowanie nie zgadzam się</w:t>
            </w:r>
          </w:p>
        </w:tc>
      </w:tr>
      <w:tr w:rsidR="00D74312" w:rsidRPr="00BC18E3" w:rsidTr="00385CEE">
        <w:tc>
          <w:tcPr>
            <w:tcW w:w="4804" w:type="dxa"/>
            <w:shd w:val="clear" w:color="auto" w:fill="auto"/>
          </w:tcPr>
          <w:p w:rsidR="00D74312" w:rsidRPr="00BC18E3" w:rsidRDefault="00D74312" w:rsidP="00D74312">
            <w:pPr>
              <w:spacing w:line="240" w:lineRule="auto"/>
              <w:jc w:val="left"/>
              <w:rPr>
                <w:b/>
                <w:bCs/>
                <w:color w:val="000000"/>
              </w:rPr>
            </w:pPr>
            <w:r w:rsidRPr="00BC18E3">
              <w:rPr>
                <w:rFonts w:cs="Calibri"/>
                <w:b/>
                <w:bCs/>
                <w:color w:val="000000"/>
              </w:rPr>
              <w:t>Alkohol zawarty w piwie jest mniej groźny niż ten zawarty w wódce.</w:t>
            </w:r>
          </w:p>
        </w:tc>
        <w:tc>
          <w:tcPr>
            <w:tcW w:w="992" w:type="dxa"/>
            <w:shd w:val="clear" w:color="auto" w:fill="auto"/>
          </w:tcPr>
          <w:p w:rsidR="00D74312" w:rsidRPr="00D74312" w:rsidRDefault="00D74312" w:rsidP="00D74312">
            <w:pPr>
              <w:jc w:val="right"/>
              <w:rPr>
                <w:rFonts w:ascii="Calibri" w:hAnsi="Calibri"/>
                <w:color w:val="FF0000"/>
              </w:rPr>
            </w:pPr>
            <w:r w:rsidRPr="00D74312">
              <w:rPr>
                <w:color w:val="FF0000"/>
              </w:rPr>
              <w:t>27%</w:t>
            </w:r>
          </w:p>
        </w:tc>
        <w:tc>
          <w:tcPr>
            <w:tcW w:w="1133" w:type="dxa"/>
            <w:shd w:val="clear" w:color="auto" w:fill="auto"/>
          </w:tcPr>
          <w:p w:rsidR="00D74312" w:rsidRPr="00D74312" w:rsidRDefault="00D74312" w:rsidP="00D74312">
            <w:pPr>
              <w:jc w:val="right"/>
              <w:rPr>
                <w:rFonts w:ascii="Calibri" w:hAnsi="Calibri"/>
                <w:color w:val="FF0000"/>
              </w:rPr>
            </w:pPr>
            <w:r w:rsidRPr="00D74312">
              <w:rPr>
                <w:color w:val="FF0000"/>
              </w:rPr>
              <w:t>32%</w:t>
            </w:r>
          </w:p>
        </w:tc>
        <w:tc>
          <w:tcPr>
            <w:tcW w:w="1188" w:type="dxa"/>
            <w:shd w:val="clear" w:color="auto" w:fill="auto"/>
          </w:tcPr>
          <w:p w:rsidR="00D74312" w:rsidRDefault="00D74312" w:rsidP="00D74312">
            <w:pPr>
              <w:jc w:val="right"/>
              <w:rPr>
                <w:rFonts w:ascii="Calibri" w:hAnsi="Calibri"/>
                <w:color w:val="000000"/>
              </w:rPr>
            </w:pPr>
            <w:r w:rsidRPr="00392FA0">
              <w:t>14%</w:t>
            </w:r>
          </w:p>
        </w:tc>
        <w:tc>
          <w:tcPr>
            <w:tcW w:w="956" w:type="dxa"/>
            <w:shd w:val="clear" w:color="auto" w:fill="auto"/>
          </w:tcPr>
          <w:p w:rsidR="00D74312" w:rsidRDefault="00D74312" w:rsidP="00D74312">
            <w:pPr>
              <w:jc w:val="right"/>
              <w:rPr>
                <w:rFonts w:ascii="Calibri" w:hAnsi="Calibri"/>
                <w:color w:val="000000"/>
              </w:rPr>
            </w:pPr>
            <w:r w:rsidRPr="00392FA0">
              <w:t>27%</w:t>
            </w:r>
          </w:p>
        </w:tc>
      </w:tr>
      <w:tr w:rsidR="00D74312" w:rsidRPr="00BC18E3" w:rsidTr="00385CEE">
        <w:tc>
          <w:tcPr>
            <w:tcW w:w="4804" w:type="dxa"/>
            <w:shd w:val="clear" w:color="auto" w:fill="C0C0C0"/>
          </w:tcPr>
          <w:p w:rsidR="00D74312" w:rsidRPr="00BC18E3" w:rsidRDefault="00D74312" w:rsidP="00D74312">
            <w:pPr>
              <w:spacing w:line="240" w:lineRule="auto"/>
              <w:jc w:val="left"/>
              <w:rPr>
                <w:b/>
                <w:bCs/>
                <w:color w:val="000000"/>
              </w:rPr>
            </w:pPr>
            <w:r w:rsidRPr="00BC18E3">
              <w:rPr>
                <w:rFonts w:cs="Calibri"/>
                <w:b/>
                <w:bCs/>
                <w:color w:val="000000"/>
              </w:rPr>
              <w:t>Picie alkoholu pomaga się wyluzować i zapomnieć o smutkach.</w:t>
            </w:r>
          </w:p>
        </w:tc>
        <w:tc>
          <w:tcPr>
            <w:tcW w:w="992" w:type="dxa"/>
            <w:tcBorders>
              <w:left w:val="nil"/>
              <w:right w:val="nil"/>
            </w:tcBorders>
            <w:shd w:val="clear" w:color="auto" w:fill="C0C0C0"/>
          </w:tcPr>
          <w:p w:rsidR="00D74312" w:rsidRPr="00D74312" w:rsidRDefault="00D74312" w:rsidP="00D74312">
            <w:pPr>
              <w:jc w:val="right"/>
              <w:rPr>
                <w:rFonts w:ascii="Calibri" w:hAnsi="Calibri"/>
                <w:color w:val="FF0000"/>
              </w:rPr>
            </w:pPr>
            <w:r w:rsidRPr="00D74312">
              <w:rPr>
                <w:color w:val="FF0000"/>
              </w:rPr>
              <w:t>27%</w:t>
            </w:r>
          </w:p>
        </w:tc>
        <w:tc>
          <w:tcPr>
            <w:tcW w:w="1133" w:type="dxa"/>
            <w:shd w:val="clear" w:color="auto" w:fill="C0C0C0"/>
          </w:tcPr>
          <w:p w:rsidR="00D74312" w:rsidRPr="00D74312" w:rsidRDefault="00D74312" w:rsidP="00D74312">
            <w:pPr>
              <w:jc w:val="right"/>
              <w:rPr>
                <w:rFonts w:ascii="Calibri" w:hAnsi="Calibri"/>
                <w:color w:val="FF0000"/>
              </w:rPr>
            </w:pPr>
            <w:r w:rsidRPr="00D74312">
              <w:rPr>
                <w:color w:val="FF0000"/>
              </w:rPr>
              <w:t>23%</w:t>
            </w:r>
          </w:p>
        </w:tc>
        <w:tc>
          <w:tcPr>
            <w:tcW w:w="1188" w:type="dxa"/>
            <w:tcBorders>
              <w:left w:val="nil"/>
              <w:right w:val="nil"/>
            </w:tcBorders>
            <w:shd w:val="clear" w:color="auto" w:fill="C0C0C0"/>
          </w:tcPr>
          <w:p w:rsidR="00D74312" w:rsidRPr="00385CEE" w:rsidRDefault="00D74312" w:rsidP="00D74312">
            <w:pPr>
              <w:jc w:val="right"/>
              <w:rPr>
                <w:rFonts w:ascii="Calibri" w:hAnsi="Calibri"/>
                <w:color w:val="00B050"/>
              </w:rPr>
            </w:pPr>
            <w:r w:rsidRPr="00392FA0">
              <w:t>23%</w:t>
            </w:r>
          </w:p>
        </w:tc>
        <w:tc>
          <w:tcPr>
            <w:tcW w:w="956" w:type="dxa"/>
            <w:shd w:val="clear" w:color="auto" w:fill="C0C0C0"/>
          </w:tcPr>
          <w:p w:rsidR="00D74312" w:rsidRPr="00385CEE" w:rsidRDefault="00D74312" w:rsidP="00D74312">
            <w:pPr>
              <w:jc w:val="right"/>
              <w:rPr>
                <w:rFonts w:ascii="Calibri" w:hAnsi="Calibri"/>
                <w:color w:val="00B050"/>
              </w:rPr>
            </w:pPr>
            <w:r w:rsidRPr="00392FA0">
              <w:t>27%</w:t>
            </w:r>
          </w:p>
        </w:tc>
      </w:tr>
      <w:tr w:rsidR="00D74312" w:rsidRPr="00BC18E3" w:rsidTr="00385CEE">
        <w:tc>
          <w:tcPr>
            <w:tcW w:w="4804" w:type="dxa"/>
            <w:shd w:val="clear" w:color="auto" w:fill="auto"/>
          </w:tcPr>
          <w:p w:rsidR="00D74312" w:rsidRPr="00BC18E3" w:rsidRDefault="00D74312" w:rsidP="00D74312">
            <w:pPr>
              <w:spacing w:line="240" w:lineRule="auto"/>
              <w:jc w:val="left"/>
              <w:rPr>
                <w:b/>
                <w:bCs/>
                <w:color w:val="000000"/>
              </w:rPr>
            </w:pPr>
            <w:r w:rsidRPr="00BC18E3">
              <w:rPr>
                <w:rFonts w:cs="Calibri"/>
                <w:b/>
                <w:bCs/>
                <w:color w:val="000000"/>
              </w:rPr>
              <w:t>Alkohol jest szkodliwy, szczególnie dla osób poniżej 18 roku życia.</w:t>
            </w:r>
          </w:p>
        </w:tc>
        <w:tc>
          <w:tcPr>
            <w:tcW w:w="992" w:type="dxa"/>
            <w:shd w:val="clear" w:color="auto" w:fill="auto"/>
          </w:tcPr>
          <w:p w:rsidR="00D74312" w:rsidRPr="00D74312" w:rsidRDefault="00D74312" w:rsidP="00D74312">
            <w:pPr>
              <w:jc w:val="right"/>
              <w:rPr>
                <w:rFonts w:ascii="Calibri" w:hAnsi="Calibri"/>
                <w:color w:val="00B050"/>
              </w:rPr>
            </w:pPr>
            <w:r w:rsidRPr="00D74312">
              <w:rPr>
                <w:color w:val="00B050"/>
              </w:rPr>
              <w:t>39%</w:t>
            </w:r>
          </w:p>
        </w:tc>
        <w:tc>
          <w:tcPr>
            <w:tcW w:w="1133" w:type="dxa"/>
            <w:shd w:val="clear" w:color="auto" w:fill="auto"/>
          </w:tcPr>
          <w:p w:rsidR="00D74312" w:rsidRPr="00D74312" w:rsidRDefault="00D74312" w:rsidP="00D74312">
            <w:pPr>
              <w:jc w:val="right"/>
              <w:rPr>
                <w:rFonts w:ascii="Calibri" w:hAnsi="Calibri"/>
                <w:color w:val="00B050"/>
              </w:rPr>
            </w:pPr>
            <w:r w:rsidRPr="00D74312">
              <w:rPr>
                <w:color w:val="00B050"/>
              </w:rPr>
              <w:t>30%</w:t>
            </w:r>
          </w:p>
        </w:tc>
        <w:tc>
          <w:tcPr>
            <w:tcW w:w="1188" w:type="dxa"/>
            <w:shd w:val="clear" w:color="auto" w:fill="auto"/>
          </w:tcPr>
          <w:p w:rsidR="00D74312" w:rsidRPr="00F639B7" w:rsidRDefault="00D74312" w:rsidP="00D74312">
            <w:pPr>
              <w:jc w:val="right"/>
              <w:rPr>
                <w:rFonts w:ascii="Calibri" w:hAnsi="Calibri"/>
                <w:color w:val="C00000"/>
              </w:rPr>
            </w:pPr>
            <w:r w:rsidRPr="00392FA0">
              <w:t>14%</w:t>
            </w:r>
          </w:p>
        </w:tc>
        <w:tc>
          <w:tcPr>
            <w:tcW w:w="956" w:type="dxa"/>
            <w:shd w:val="clear" w:color="auto" w:fill="auto"/>
          </w:tcPr>
          <w:p w:rsidR="00D74312" w:rsidRPr="00F639B7" w:rsidRDefault="00D74312" w:rsidP="00D74312">
            <w:pPr>
              <w:jc w:val="right"/>
              <w:rPr>
                <w:rFonts w:ascii="Calibri" w:hAnsi="Calibri"/>
                <w:color w:val="C00000"/>
              </w:rPr>
            </w:pPr>
            <w:r w:rsidRPr="00392FA0">
              <w:t>18%</w:t>
            </w:r>
          </w:p>
        </w:tc>
      </w:tr>
      <w:tr w:rsidR="00D74312" w:rsidRPr="00BC18E3" w:rsidTr="00385CEE">
        <w:tc>
          <w:tcPr>
            <w:tcW w:w="4804" w:type="dxa"/>
            <w:shd w:val="clear" w:color="auto" w:fill="C0C0C0"/>
          </w:tcPr>
          <w:p w:rsidR="00D74312" w:rsidRPr="00BC18E3" w:rsidRDefault="00D74312" w:rsidP="00D74312">
            <w:pPr>
              <w:spacing w:line="240" w:lineRule="auto"/>
              <w:jc w:val="left"/>
              <w:rPr>
                <w:b/>
                <w:bCs/>
                <w:color w:val="000000"/>
              </w:rPr>
            </w:pPr>
            <w:r w:rsidRPr="00BC18E3">
              <w:rPr>
                <w:rFonts w:cs="Calibri"/>
                <w:b/>
                <w:bCs/>
                <w:color w:val="000000"/>
              </w:rPr>
              <w:t>To normalne, że osoby w moim wieku piją regularnie alkohol. Warto korzystać ze wszystkich sposobów na dobrą zabawę.</w:t>
            </w:r>
          </w:p>
        </w:tc>
        <w:tc>
          <w:tcPr>
            <w:tcW w:w="992" w:type="dxa"/>
            <w:tcBorders>
              <w:left w:val="nil"/>
              <w:right w:val="nil"/>
            </w:tcBorders>
            <w:shd w:val="clear" w:color="auto" w:fill="C0C0C0"/>
          </w:tcPr>
          <w:p w:rsidR="00D74312" w:rsidRPr="00F639B7" w:rsidRDefault="00D74312" w:rsidP="00D74312">
            <w:pPr>
              <w:jc w:val="right"/>
              <w:rPr>
                <w:rFonts w:ascii="Calibri" w:hAnsi="Calibri"/>
                <w:color w:val="C00000"/>
              </w:rPr>
            </w:pPr>
            <w:r w:rsidRPr="00392FA0">
              <w:t>11%</w:t>
            </w:r>
          </w:p>
        </w:tc>
        <w:tc>
          <w:tcPr>
            <w:tcW w:w="1133" w:type="dxa"/>
            <w:shd w:val="clear" w:color="auto" w:fill="C0C0C0"/>
          </w:tcPr>
          <w:p w:rsidR="00D74312" w:rsidRPr="00F639B7" w:rsidRDefault="00D74312" w:rsidP="00D74312">
            <w:pPr>
              <w:jc w:val="right"/>
              <w:rPr>
                <w:rFonts w:ascii="Calibri" w:hAnsi="Calibri"/>
                <w:color w:val="C00000"/>
              </w:rPr>
            </w:pPr>
            <w:r w:rsidRPr="00392FA0">
              <w:t>23%</w:t>
            </w:r>
          </w:p>
        </w:tc>
        <w:tc>
          <w:tcPr>
            <w:tcW w:w="1188" w:type="dxa"/>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36%</w:t>
            </w:r>
          </w:p>
        </w:tc>
        <w:tc>
          <w:tcPr>
            <w:tcW w:w="956" w:type="dxa"/>
            <w:shd w:val="clear" w:color="auto" w:fill="C0C0C0"/>
          </w:tcPr>
          <w:p w:rsidR="00D74312" w:rsidRPr="00D74312" w:rsidRDefault="00D74312" w:rsidP="00D74312">
            <w:pPr>
              <w:jc w:val="right"/>
              <w:rPr>
                <w:rFonts w:ascii="Calibri" w:hAnsi="Calibri"/>
                <w:color w:val="00B050"/>
              </w:rPr>
            </w:pPr>
            <w:r w:rsidRPr="00D74312">
              <w:rPr>
                <w:color w:val="00B050"/>
              </w:rPr>
              <w:t>30%</w:t>
            </w:r>
          </w:p>
        </w:tc>
      </w:tr>
      <w:tr w:rsidR="00D74312" w:rsidRPr="00BC18E3" w:rsidTr="00385CEE">
        <w:tc>
          <w:tcPr>
            <w:tcW w:w="4804" w:type="dxa"/>
            <w:shd w:val="clear" w:color="auto" w:fill="auto"/>
          </w:tcPr>
          <w:p w:rsidR="00D74312" w:rsidRPr="00BC18E3" w:rsidRDefault="00D74312" w:rsidP="00D74312">
            <w:pPr>
              <w:spacing w:line="240" w:lineRule="auto"/>
              <w:jc w:val="left"/>
              <w:rPr>
                <w:b/>
                <w:bCs/>
                <w:color w:val="000000"/>
              </w:rPr>
            </w:pPr>
            <w:r w:rsidRPr="00BC18E3">
              <w:rPr>
                <w:rFonts w:cs="Calibri"/>
                <w:b/>
                <w:bCs/>
                <w:color w:val="000000"/>
              </w:rPr>
              <w:t>Bez alkoholu nie można się dobrze bawić na imprezie.</w:t>
            </w:r>
          </w:p>
        </w:tc>
        <w:tc>
          <w:tcPr>
            <w:tcW w:w="992" w:type="dxa"/>
            <w:shd w:val="clear" w:color="auto" w:fill="auto"/>
          </w:tcPr>
          <w:p w:rsidR="00D74312" w:rsidRPr="00F639B7" w:rsidRDefault="00D74312" w:rsidP="00D74312">
            <w:pPr>
              <w:jc w:val="right"/>
              <w:rPr>
                <w:rFonts w:ascii="Calibri" w:hAnsi="Calibri"/>
                <w:color w:val="C00000"/>
              </w:rPr>
            </w:pPr>
            <w:r w:rsidRPr="00392FA0">
              <w:t>7%</w:t>
            </w:r>
          </w:p>
        </w:tc>
        <w:tc>
          <w:tcPr>
            <w:tcW w:w="1133" w:type="dxa"/>
            <w:shd w:val="clear" w:color="auto" w:fill="auto"/>
          </w:tcPr>
          <w:p w:rsidR="00D74312" w:rsidRPr="00F639B7" w:rsidRDefault="00D74312" w:rsidP="00D74312">
            <w:pPr>
              <w:jc w:val="right"/>
              <w:rPr>
                <w:rFonts w:ascii="Calibri" w:hAnsi="Calibri"/>
                <w:color w:val="C00000"/>
              </w:rPr>
            </w:pPr>
            <w:r w:rsidRPr="00392FA0">
              <w:t>9%</w:t>
            </w:r>
          </w:p>
        </w:tc>
        <w:tc>
          <w:tcPr>
            <w:tcW w:w="1188" w:type="dxa"/>
            <w:shd w:val="clear" w:color="auto" w:fill="auto"/>
          </w:tcPr>
          <w:p w:rsidR="00D74312" w:rsidRPr="00D74312" w:rsidRDefault="00D74312" w:rsidP="00D74312">
            <w:pPr>
              <w:jc w:val="right"/>
              <w:rPr>
                <w:rFonts w:ascii="Calibri" w:hAnsi="Calibri"/>
                <w:color w:val="00B050"/>
              </w:rPr>
            </w:pPr>
            <w:r w:rsidRPr="00D74312">
              <w:rPr>
                <w:color w:val="00B050"/>
              </w:rPr>
              <w:t>23%</w:t>
            </w:r>
          </w:p>
        </w:tc>
        <w:tc>
          <w:tcPr>
            <w:tcW w:w="956" w:type="dxa"/>
            <w:shd w:val="clear" w:color="auto" w:fill="auto"/>
          </w:tcPr>
          <w:p w:rsidR="00D74312" w:rsidRPr="00D74312" w:rsidRDefault="00D74312" w:rsidP="00D74312">
            <w:pPr>
              <w:jc w:val="right"/>
              <w:rPr>
                <w:rFonts w:ascii="Calibri" w:hAnsi="Calibri"/>
                <w:color w:val="00B050"/>
              </w:rPr>
            </w:pPr>
            <w:r w:rsidRPr="00D74312">
              <w:rPr>
                <w:color w:val="00B050"/>
              </w:rPr>
              <w:t>61%</w:t>
            </w:r>
          </w:p>
        </w:tc>
      </w:tr>
      <w:tr w:rsidR="00D74312" w:rsidRPr="00BC18E3" w:rsidTr="00385CEE">
        <w:tc>
          <w:tcPr>
            <w:tcW w:w="4804" w:type="dxa"/>
            <w:shd w:val="clear" w:color="auto" w:fill="C0C0C0"/>
          </w:tcPr>
          <w:p w:rsidR="00D74312" w:rsidRPr="00BC18E3" w:rsidRDefault="00D74312" w:rsidP="00D74312">
            <w:pPr>
              <w:spacing w:line="240" w:lineRule="auto"/>
              <w:jc w:val="left"/>
              <w:rPr>
                <w:b/>
                <w:bCs/>
                <w:color w:val="000000"/>
              </w:rPr>
            </w:pPr>
            <w:r w:rsidRPr="00BC18E3">
              <w:rPr>
                <w:rFonts w:cs="Calibri"/>
                <w:b/>
                <w:bCs/>
                <w:color w:val="000000"/>
              </w:rPr>
              <w:t>Dopalacze są mniej szkodliwe niż narkotyki.</w:t>
            </w:r>
          </w:p>
        </w:tc>
        <w:tc>
          <w:tcPr>
            <w:tcW w:w="992" w:type="dxa"/>
            <w:tcBorders>
              <w:left w:val="nil"/>
              <w:right w:val="nil"/>
            </w:tcBorders>
            <w:shd w:val="clear" w:color="auto" w:fill="C0C0C0"/>
          </w:tcPr>
          <w:p w:rsidR="00D74312" w:rsidRDefault="00D74312" w:rsidP="00D74312">
            <w:pPr>
              <w:jc w:val="right"/>
              <w:rPr>
                <w:rFonts w:ascii="Calibri" w:hAnsi="Calibri"/>
                <w:color w:val="000000"/>
              </w:rPr>
            </w:pPr>
            <w:r w:rsidRPr="00392FA0">
              <w:t>7%</w:t>
            </w:r>
          </w:p>
        </w:tc>
        <w:tc>
          <w:tcPr>
            <w:tcW w:w="1133" w:type="dxa"/>
            <w:shd w:val="clear" w:color="auto" w:fill="C0C0C0"/>
          </w:tcPr>
          <w:p w:rsidR="00D74312" w:rsidRDefault="00D74312" w:rsidP="00D74312">
            <w:pPr>
              <w:jc w:val="right"/>
              <w:rPr>
                <w:rFonts w:ascii="Calibri" w:hAnsi="Calibri"/>
                <w:color w:val="000000"/>
              </w:rPr>
            </w:pPr>
            <w:r w:rsidRPr="00392FA0">
              <w:t>11%</w:t>
            </w:r>
          </w:p>
        </w:tc>
        <w:tc>
          <w:tcPr>
            <w:tcW w:w="1188" w:type="dxa"/>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18%</w:t>
            </w:r>
          </w:p>
        </w:tc>
        <w:tc>
          <w:tcPr>
            <w:tcW w:w="956" w:type="dxa"/>
            <w:shd w:val="clear" w:color="auto" w:fill="C0C0C0"/>
          </w:tcPr>
          <w:p w:rsidR="00D74312" w:rsidRPr="00D74312" w:rsidRDefault="00D74312" w:rsidP="00D74312">
            <w:pPr>
              <w:jc w:val="right"/>
              <w:rPr>
                <w:rFonts w:ascii="Calibri" w:hAnsi="Calibri"/>
                <w:color w:val="00B050"/>
              </w:rPr>
            </w:pPr>
            <w:r w:rsidRPr="00D74312">
              <w:rPr>
                <w:color w:val="00B050"/>
              </w:rPr>
              <w:t>64%</w:t>
            </w:r>
          </w:p>
        </w:tc>
      </w:tr>
      <w:tr w:rsidR="00D74312" w:rsidRPr="00BC18E3" w:rsidTr="00385CEE">
        <w:tc>
          <w:tcPr>
            <w:tcW w:w="4804" w:type="dxa"/>
            <w:shd w:val="clear" w:color="auto" w:fill="auto"/>
          </w:tcPr>
          <w:p w:rsidR="00D74312" w:rsidRPr="00BC18E3" w:rsidRDefault="00D74312" w:rsidP="00D74312">
            <w:pPr>
              <w:spacing w:line="240" w:lineRule="auto"/>
              <w:jc w:val="left"/>
              <w:rPr>
                <w:b/>
                <w:bCs/>
                <w:color w:val="000000"/>
              </w:rPr>
            </w:pPr>
            <w:r w:rsidRPr="00BC18E3">
              <w:rPr>
                <w:rFonts w:cs="Calibri"/>
                <w:b/>
                <w:bCs/>
                <w:color w:val="000000"/>
              </w:rPr>
              <w:t>To normalne, że osoby w moim wieku próbują narkotyków i dopalaczy. Wszystko jest dla ludzi!</w:t>
            </w:r>
          </w:p>
        </w:tc>
        <w:tc>
          <w:tcPr>
            <w:tcW w:w="992" w:type="dxa"/>
            <w:shd w:val="clear" w:color="auto" w:fill="auto"/>
          </w:tcPr>
          <w:p w:rsidR="00D74312" w:rsidRDefault="00D74312" w:rsidP="00D74312">
            <w:pPr>
              <w:jc w:val="right"/>
              <w:rPr>
                <w:rFonts w:ascii="Calibri" w:hAnsi="Calibri"/>
                <w:color w:val="000000"/>
              </w:rPr>
            </w:pPr>
            <w:r w:rsidRPr="00392FA0">
              <w:t>14%</w:t>
            </w:r>
          </w:p>
        </w:tc>
        <w:tc>
          <w:tcPr>
            <w:tcW w:w="1133" w:type="dxa"/>
            <w:shd w:val="clear" w:color="auto" w:fill="auto"/>
          </w:tcPr>
          <w:p w:rsidR="00D74312" w:rsidRDefault="00D74312" w:rsidP="00D74312">
            <w:pPr>
              <w:jc w:val="right"/>
              <w:rPr>
                <w:rFonts w:ascii="Calibri" w:hAnsi="Calibri"/>
                <w:color w:val="000000"/>
              </w:rPr>
            </w:pPr>
            <w:r w:rsidRPr="00392FA0">
              <w:t>11%</w:t>
            </w:r>
          </w:p>
        </w:tc>
        <w:tc>
          <w:tcPr>
            <w:tcW w:w="1188" w:type="dxa"/>
            <w:shd w:val="clear" w:color="auto" w:fill="auto"/>
          </w:tcPr>
          <w:p w:rsidR="00D74312" w:rsidRPr="00D74312" w:rsidRDefault="00D74312" w:rsidP="00D74312">
            <w:pPr>
              <w:jc w:val="right"/>
              <w:rPr>
                <w:rFonts w:ascii="Calibri" w:hAnsi="Calibri"/>
                <w:color w:val="00B050"/>
              </w:rPr>
            </w:pPr>
            <w:r w:rsidRPr="00D74312">
              <w:rPr>
                <w:color w:val="00B050"/>
              </w:rPr>
              <w:t>30%</w:t>
            </w:r>
          </w:p>
        </w:tc>
        <w:tc>
          <w:tcPr>
            <w:tcW w:w="956" w:type="dxa"/>
            <w:shd w:val="clear" w:color="auto" w:fill="auto"/>
          </w:tcPr>
          <w:p w:rsidR="00D74312" w:rsidRPr="00D74312" w:rsidRDefault="00D74312" w:rsidP="00D74312">
            <w:pPr>
              <w:jc w:val="right"/>
              <w:rPr>
                <w:rFonts w:ascii="Calibri" w:hAnsi="Calibri"/>
                <w:color w:val="00B050"/>
              </w:rPr>
            </w:pPr>
            <w:r w:rsidRPr="00D74312">
              <w:rPr>
                <w:color w:val="00B050"/>
              </w:rPr>
              <w:t>45%</w:t>
            </w:r>
          </w:p>
        </w:tc>
      </w:tr>
      <w:tr w:rsidR="00D74312" w:rsidRPr="00BC18E3" w:rsidTr="00385CEE">
        <w:tc>
          <w:tcPr>
            <w:tcW w:w="4804" w:type="dxa"/>
            <w:shd w:val="clear" w:color="auto" w:fill="C0C0C0"/>
          </w:tcPr>
          <w:p w:rsidR="00D74312" w:rsidRPr="00BC18E3" w:rsidRDefault="00D74312" w:rsidP="00D74312">
            <w:pPr>
              <w:spacing w:line="240" w:lineRule="auto"/>
              <w:jc w:val="left"/>
              <w:rPr>
                <w:b/>
                <w:bCs/>
                <w:color w:val="000000"/>
              </w:rPr>
            </w:pPr>
            <w:r w:rsidRPr="00BC18E3">
              <w:rPr>
                <w:rFonts w:cs="Calibri"/>
                <w:b/>
                <w:bCs/>
                <w:color w:val="000000"/>
              </w:rPr>
              <w:t>Od dopalaczy można uzależnić się tak samo jak od narkotyków.</w:t>
            </w:r>
          </w:p>
        </w:tc>
        <w:tc>
          <w:tcPr>
            <w:tcW w:w="992" w:type="dxa"/>
            <w:tcBorders>
              <w:left w:val="nil"/>
              <w:right w:val="nil"/>
            </w:tcBorders>
            <w:shd w:val="clear" w:color="auto" w:fill="C0C0C0"/>
          </w:tcPr>
          <w:p w:rsidR="00D74312" w:rsidRPr="00D74312" w:rsidRDefault="00D74312" w:rsidP="00D74312">
            <w:pPr>
              <w:jc w:val="right"/>
              <w:rPr>
                <w:rFonts w:ascii="Calibri" w:hAnsi="Calibri"/>
                <w:color w:val="00B050"/>
              </w:rPr>
            </w:pPr>
            <w:r w:rsidRPr="00D74312">
              <w:rPr>
                <w:color w:val="00B050"/>
              </w:rPr>
              <w:t>64%</w:t>
            </w:r>
          </w:p>
        </w:tc>
        <w:tc>
          <w:tcPr>
            <w:tcW w:w="1133" w:type="dxa"/>
            <w:shd w:val="clear" w:color="auto" w:fill="C0C0C0"/>
          </w:tcPr>
          <w:p w:rsidR="00D74312" w:rsidRPr="00D74312" w:rsidRDefault="00D74312" w:rsidP="00D74312">
            <w:pPr>
              <w:jc w:val="right"/>
              <w:rPr>
                <w:rFonts w:ascii="Calibri" w:hAnsi="Calibri"/>
                <w:color w:val="00B050"/>
              </w:rPr>
            </w:pPr>
            <w:r w:rsidRPr="00D74312">
              <w:rPr>
                <w:color w:val="00B050"/>
              </w:rPr>
              <w:t>20%</w:t>
            </w:r>
          </w:p>
        </w:tc>
        <w:tc>
          <w:tcPr>
            <w:tcW w:w="1188" w:type="dxa"/>
            <w:tcBorders>
              <w:left w:val="nil"/>
              <w:right w:val="nil"/>
            </w:tcBorders>
            <w:shd w:val="clear" w:color="auto" w:fill="C0C0C0"/>
          </w:tcPr>
          <w:p w:rsidR="00D74312" w:rsidRDefault="00D74312" w:rsidP="00D74312">
            <w:pPr>
              <w:jc w:val="right"/>
              <w:rPr>
                <w:rFonts w:ascii="Calibri" w:hAnsi="Calibri"/>
                <w:color w:val="000000"/>
              </w:rPr>
            </w:pPr>
            <w:r w:rsidRPr="00392FA0">
              <w:t>2%</w:t>
            </w:r>
          </w:p>
        </w:tc>
        <w:tc>
          <w:tcPr>
            <w:tcW w:w="956" w:type="dxa"/>
            <w:shd w:val="clear" w:color="auto" w:fill="C0C0C0"/>
          </w:tcPr>
          <w:p w:rsidR="00D74312" w:rsidRDefault="00D74312" w:rsidP="00D74312">
            <w:pPr>
              <w:jc w:val="right"/>
              <w:rPr>
                <w:rFonts w:ascii="Calibri" w:hAnsi="Calibri"/>
                <w:color w:val="000000"/>
              </w:rPr>
            </w:pPr>
            <w:r w:rsidRPr="00392FA0">
              <w:t>14%</w:t>
            </w:r>
          </w:p>
        </w:tc>
      </w:tr>
      <w:tr w:rsidR="00D74312" w:rsidRPr="00BC18E3" w:rsidTr="00385CEE">
        <w:tc>
          <w:tcPr>
            <w:tcW w:w="4804" w:type="dxa"/>
            <w:shd w:val="clear" w:color="auto" w:fill="auto"/>
          </w:tcPr>
          <w:p w:rsidR="00D74312" w:rsidRPr="00BC18E3" w:rsidRDefault="00D74312" w:rsidP="00D74312">
            <w:pPr>
              <w:spacing w:line="240" w:lineRule="auto"/>
              <w:jc w:val="left"/>
              <w:rPr>
                <w:b/>
                <w:bCs/>
                <w:color w:val="000000"/>
              </w:rPr>
            </w:pPr>
            <w:r w:rsidRPr="00BC18E3">
              <w:rPr>
                <w:rFonts w:cs="Calibri"/>
                <w:b/>
                <w:bCs/>
                <w:color w:val="000000"/>
              </w:rPr>
              <w:t>Jeśli ktoś bierze narkotyki z umiarem, to się nie uzależni.</w:t>
            </w:r>
          </w:p>
        </w:tc>
        <w:tc>
          <w:tcPr>
            <w:tcW w:w="992" w:type="dxa"/>
            <w:shd w:val="clear" w:color="auto" w:fill="auto"/>
          </w:tcPr>
          <w:p w:rsidR="00D74312" w:rsidRPr="00F639B7" w:rsidRDefault="00D74312" w:rsidP="00D74312">
            <w:pPr>
              <w:jc w:val="right"/>
              <w:rPr>
                <w:rFonts w:ascii="Calibri" w:hAnsi="Calibri"/>
                <w:color w:val="C00000"/>
              </w:rPr>
            </w:pPr>
            <w:r w:rsidRPr="00392FA0">
              <w:t>7%</w:t>
            </w:r>
          </w:p>
        </w:tc>
        <w:tc>
          <w:tcPr>
            <w:tcW w:w="1133" w:type="dxa"/>
            <w:shd w:val="clear" w:color="auto" w:fill="auto"/>
          </w:tcPr>
          <w:p w:rsidR="00D74312" w:rsidRPr="00F639B7" w:rsidRDefault="00D74312" w:rsidP="00D74312">
            <w:pPr>
              <w:jc w:val="right"/>
              <w:rPr>
                <w:rFonts w:ascii="Calibri" w:hAnsi="Calibri"/>
                <w:color w:val="C00000"/>
              </w:rPr>
            </w:pPr>
            <w:r w:rsidRPr="00392FA0">
              <w:t>11%</w:t>
            </w:r>
          </w:p>
        </w:tc>
        <w:tc>
          <w:tcPr>
            <w:tcW w:w="1188" w:type="dxa"/>
            <w:shd w:val="clear" w:color="auto" w:fill="auto"/>
          </w:tcPr>
          <w:p w:rsidR="00D74312" w:rsidRPr="00D74312" w:rsidRDefault="00D74312" w:rsidP="00D74312">
            <w:pPr>
              <w:jc w:val="right"/>
              <w:rPr>
                <w:rFonts w:ascii="Calibri" w:hAnsi="Calibri"/>
                <w:color w:val="00B050"/>
              </w:rPr>
            </w:pPr>
            <w:r w:rsidRPr="00D74312">
              <w:rPr>
                <w:color w:val="00B050"/>
              </w:rPr>
              <w:t>16%</w:t>
            </w:r>
          </w:p>
        </w:tc>
        <w:tc>
          <w:tcPr>
            <w:tcW w:w="956" w:type="dxa"/>
            <w:shd w:val="clear" w:color="auto" w:fill="auto"/>
          </w:tcPr>
          <w:p w:rsidR="00D74312" w:rsidRPr="00D74312" w:rsidRDefault="00D74312" w:rsidP="00D74312">
            <w:pPr>
              <w:jc w:val="right"/>
              <w:rPr>
                <w:rFonts w:ascii="Calibri" w:hAnsi="Calibri"/>
                <w:color w:val="00B050"/>
              </w:rPr>
            </w:pPr>
            <w:r w:rsidRPr="00D74312">
              <w:rPr>
                <w:color w:val="00B050"/>
              </w:rPr>
              <w:t>66%</w:t>
            </w:r>
          </w:p>
        </w:tc>
      </w:tr>
      <w:tr w:rsidR="00D74312" w:rsidRPr="00BC18E3" w:rsidTr="00385CEE">
        <w:tc>
          <w:tcPr>
            <w:tcW w:w="4804" w:type="dxa"/>
            <w:shd w:val="clear" w:color="auto" w:fill="C0C0C0"/>
          </w:tcPr>
          <w:p w:rsidR="00D74312" w:rsidRPr="00BC18E3" w:rsidRDefault="00D74312" w:rsidP="00D74312">
            <w:pPr>
              <w:spacing w:line="240" w:lineRule="auto"/>
              <w:jc w:val="left"/>
              <w:rPr>
                <w:b/>
                <w:bCs/>
                <w:color w:val="000000"/>
              </w:rPr>
            </w:pPr>
            <w:r w:rsidRPr="00BC18E3">
              <w:rPr>
                <w:rFonts w:cs="Calibri"/>
                <w:b/>
                <w:bCs/>
                <w:color w:val="000000"/>
              </w:rPr>
              <w:t>Palenie papierosów jest modne w mojej szkole.</w:t>
            </w:r>
          </w:p>
        </w:tc>
        <w:tc>
          <w:tcPr>
            <w:tcW w:w="992" w:type="dxa"/>
            <w:tcBorders>
              <w:left w:val="nil"/>
              <w:right w:val="nil"/>
            </w:tcBorders>
            <w:shd w:val="clear" w:color="auto" w:fill="C0C0C0"/>
          </w:tcPr>
          <w:p w:rsidR="00D74312" w:rsidRPr="00D74312" w:rsidRDefault="00D74312" w:rsidP="00D74312">
            <w:pPr>
              <w:jc w:val="right"/>
              <w:rPr>
                <w:rFonts w:ascii="Calibri" w:hAnsi="Calibri"/>
                <w:color w:val="FF0000"/>
              </w:rPr>
            </w:pPr>
            <w:r w:rsidRPr="00D74312">
              <w:rPr>
                <w:color w:val="FF0000"/>
              </w:rPr>
              <w:t>48%</w:t>
            </w:r>
          </w:p>
        </w:tc>
        <w:tc>
          <w:tcPr>
            <w:tcW w:w="1133" w:type="dxa"/>
            <w:shd w:val="clear" w:color="auto" w:fill="C0C0C0"/>
          </w:tcPr>
          <w:p w:rsidR="00D74312" w:rsidRPr="00D74312" w:rsidRDefault="00D74312" w:rsidP="00D74312">
            <w:pPr>
              <w:jc w:val="right"/>
              <w:rPr>
                <w:rFonts w:ascii="Calibri" w:hAnsi="Calibri"/>
                <w:color w:val="FF0000"/>
              </w:rPr>
            </w:pPr>
            <w:r w:rsidRPr="00D74312">
              <w:rPr>
                <w:color w:val="FF0000"/>
              </w:rPr>
              <w:t>34%</w:t>
            </w:r>
          </w:p>
        </w:tc>
        <w:tc>
          <w:tcPr>
            <w:tcW w:w="1188" w:type="dxa"/>
            <w:tcBorders>
              <w:left w:val="nil"/>
              <w:right w:val="nil"/>
            </w:tcBorders>
            <w:shd w:val="clear" w:color="auto" w:fill="C0C0C0"/>
          </w:tcPr>
          <w:p w:rsidR="00D74312" w:rsidRPr="00385CEE" w:rsidRDefault="00D74312" w:rsidP="00D74312">
            <w:pPr>
              <w:jc w:val="right"/>
              <w:rPr>
                <w:rFonts w:ascii="Calibri" w:hAnsi="Calibri"/>
                <w:color w:val="00B050"/>
              </w:rPr>
            </w:pPr>
            <w:r w:rsidRPr="00392FA0">
              <w:t>14%</w:t>
            </w:r>
          </w:p>
        </w:tc>
        <w:tc>
          <w:tcPr>
            <w:tcW w:w="956" w:type="dxa"/>
            <w:shd w:val="clear" w:color="auto" w:fill="C0C0C0"/>
          </w:tcPr>
          <w:p w:rsidR="00D74312" w:rsidRPr="00385CEE" w:rsidRDefault="00D74312" w:rsidP="00D74312">
            <w:pPr>
              <w:jc w:val="right"/>
              <w:rPr>
                <w:rFonts w:ascii="Calibri" w:hAnsi="Calibri"/>
                <w:color w:val="00B050"/>
              </w:rPr>
            </w:pPr>
            <w:r w:rsidRPr="00392FA0">
              <w:t>5%</w:t>
            </w:r>
          </w:p>
        </w:tc>
      </w:tr>
    </w:tbl>
    <w:p w:rsidR="00304E0C" w:rsidRPr="00BC18E3" w:rsidRDefault="00304E0C" w:rsidP="00304E0C"/>
    <w:p w:rsidR="00304E0C" w:rsidRPr="00BC18E3" w:rsidRDefault="00304E0C" w:rsidP="00304E0C">
      <w:pPr>
        <w:spacing w:before="0" w:after="200" w:line="252" w:lineRule="auto"/>
        <w:jc w:val="left"/>
      </w:pPr>
      <w:r w:rsidRPr="00BC18E3">
        <w:br w:type="page"/>
      </w:r>
    </w:p>
    <w:p w:rsidR="00304E0C" w:rsidRPr="00BC18E3" w:rsidRDefault="00304E0C" w:rsidP="00304E0C">
      <w:pPr>
        <w:pStyle w:val="Nagwek3"/>
      </w:pPr>
      <w:bookmarkStart w:id="155" w:name="_Toc495753012"/>
      <w:bookmarkStart w:id="156" w:name="_Toc501108256"/>
      <w:bookmarkStart w:id="157" w:name="_Toc8220835"/>
      <w:r w:rsidRPr="00EC7F66">
        <w:lastRenderedPageBreak/>
        <w:t>Przemoc w szkole</w:t>
      </w:r>
      <w:bookmarkEnd w:id="140"/>
      <w:bookmarkEnd w:id="141"/>
      <w:bookmarkEnd w:id="154"/>
      <w:bookmarkEnd w:id="155"/>
      <w:bookmarkEnd w:id="156"/>
      <w:bookmarkEnd w:id="157"/>
    </w:p>
    <w:p w:rsidR="00304E0C" w:rsidRPr="00BC18E3" w:rsidRDefault="00304E0C" w:rsidP="00304E0C">
      <w:pPr>
        <w:rPr>
          <w:i/>
          <w:sz w:val="24"/>
          <w:szCs w:val="24"/>
        </w:rPr>
      </w:pPr>
      <w:r w:rsidRPr="00BC18E3">
        <w:rPr>
          <w:i/>
          <w:sz w:val="24"/>
          <w:szCs w:val="24"/>
        </w:rPr>
        <w:t xml:space="preserve">Zjawisko przemocy w środowisku młodych ludzi staje się problemem coraz bardziej aktualnym i wymagającym podjęcia odpowiednich rozwiązań. Agresja ujawniająca się wszkole często ma swoje źródła w przemocy domowej, kiedy rodzice uczą swoje dzieci niewłaściwych wzorców reagowania i podejmowania kontaktów z innymi ludźmi. </w:t>
      </w:r>
      <w:r w:rsidRPr="00BC18E3">
        <w:rPr>
          <w:sz w:val="24"/>
          <w:szCs w:val="24"/>
        </w:rPr>
        <w:t>Przeprowadzone ankiety w gminie</w:t>
      </w:r>
      <w:r w:rsidR="00E833A4">
        <w:rPr>
          <w:sz w:val="24"/>
          <w:szCs w:val="24"/>
        </w:rPr>
        <w:t>Stara Kamienica</w:t>
      </w:r>
      <w:r w:rsidRPr="00BC18E3">
        <w:rPr>
          <w:sz w:val="24"/>
          <w:szCs w:val="24"/>
        </w:rPr>
        <w:t xml:space="preserve"> pozwalają przyjrzeć się dokładniej nasileniu zjawiska agresji w środowisku szkolnym.</w:t>
      </w:r>
    </w:p>
    <w:p w:rsidR="00304E0C" w:rsidRPr="00BC18E3" w:rsidRDefault="00304E0C" w:rsidP="00304E0C">
      <w:pPr>
        <w:rPr>
          <w:sz w:val="24"/>
          <w:szCs w:val="24"/>
        </w:rPr>
      </w:pPr>
      <w:r w:rsidRPr="00BC18E3">
        <w:rPr>
          <w:sz w:val="24"/>
          <w:szCs w:val="24"/>
        </w:rPr>
        <w:t>W ankiecie wytłumaczyliśmy uczniom, że przemoc może mieć formę fizyczną (np. bicie, popychanie) lub psychiczną (np.: przezywanie, straszenie, wykluczanie z grupy). Zapytaliśmy ich, jak często doświadcza</w:t>
      </w:r>
      <w:r w:rsidR="00EC7F66">
        <w:rPr>
          <w:sz w:val="24"/>
          <w:szCs w:val="24"/>
        </w:rPr>
        <w:t xml:space="preserve">ją jakichkolwiek form przemocy ze strony inny uczniów oraz nauczycieli i pracowników szkoły. </w:t>
      </w:r>
    </w:p>
    <w:p w:rsidR="00304E0C" w:rsidRDefault="00D74312" w:rsidP="00304E0C">
      <w:pPr>
        <w:rPr>
          <w:b/>
          <w:sz w:val="24"/>
          <w:szCs w:val="24"/>
        </w:rPr>
      </w:pPr>
      <w:r>
        <w:rPr>
          <w:b/>
          <w:sz w:val="24"/>
          <w:szCs w:val="24"/>
        </w:rPr>
        <w:t>3</w:t>
      </w:r>
      <w:r w:rsidR="009044E0" w:rsidRPr="00EC7F66">
        <w:rPr>
          <w:b/>
          <w:sz w:val="24"/>
          <w:szCs w:val="24"/>
        </w:rPr>
        <w:t>%</w:t>
      </w:r>
      <w:r w:rsidR="00304E0C" w:rsidRPr="00EC7F66">
        <w:rPr>
          <w:b/>
          <w:sz w:val="24"/>
          <w:szCs w:val="24"/>
        </w:rPr>
        <w:t xml:space="preserve"> uczniów</w:t>
      </w:r>
      <w:r w:rsidR="009044E0" w:rsidRPr="00EC7F66">
        <w:rPr>
          <w:b/>
          <w:sz w:val="24"/>
          <w:szCs w:val="24"/>
        </w:rPr>
        <w:t xml:space="preserve"> klas 4-6 oraz </w:t>
      </w:r>
      <w:r>
        <w:rPr>
          <w:b/>
          <w:sz w:val="24"/>
          <w:szCs w:val="24"/>
        </w:rPr>
        <w:t>5</w:t>
      </w:r>
      <w:r w:rsidR="00304E0C" w:rsidRPr="00EC7F66">
        <w:rPr>
          <w:b/>
          <w:sz w:val="24"/>
          <w:szCs w:val="24"/>
        </w:rPr>
        <w:t xml:space="preserve">% </w:t>
      </w:r>
      <w:r w:rsidR="009044E0" w:rsidRPr="00EC7F66">
        <w:rPr>
          <w:b/>
          <w:sz w:val="24"/>
          <w:szCs w:val="24"/>
        </w:rPr>
        <w:t xml:space="preserve">uczniów klas 7-8 szkoły podstawowej, a także </w:t>
      </w:r>
      <w:r>
        <w:rPr>
          <w:b/>
          <w:sz w:val="24"/>
          <w:szCs w:val="24"/>
        </w:rPr>
        <w:t>16</w:t>
      </w:r>
      <w:r w:rsidR="009044E0" w:rsidRPr="00EC7F66">
        <w:rPr>
          <w:b/>
          <w:sz w:val="24"/>
          <w:szCs w:val="24"/>
        </w:rPr>
        <w:t>% gimnazjalistów deklaruje</w:t>
      </w:r>
      <w:r w:rsidR="00304E0C" w:rsidRPr="00EC7F66">
        <w:rPr>
          <w:b/>
          <w:sz w:val="24"/>
          <w:szCs w:val="24"/>
        </w:rPr>
        <w:t xml:space="preserve">, że są ofiarami przemocy </w:t>
      </w:r>
      <w:r w:rsidR="00486B24">
        <w:rPr>
          <w:b/>
          <w:sz w:val="24"/>
          <w:szCs w:val="24"/>
        </w:rPr>
        <w:t>fizycznej</w:t>
      </w:r>
      <w:r w:rsidR="00EC7F66" w:rsidRPr="00EC7F66">
        <w:rPr>
          <w:b/>
          <w:sz w:val="24"/>
          <w:szCs w:val="24"/>
        </w:rPr>
        <w:t xml:space="preserve"> ze strony innych uczniów codziennie</w:t>
      </w:r>
      <w:r w:rsidR="00304E0C" w:rsidRPr="00EC7F66">
        <w:rPr>
          <w:b/>
          <w:sz w:val="24"/>
          <w:szCs w:val="24"/>
        </w:rPr>
        <w:t xml:space="preserve">. </w:t>
      </w:r>
      <w:r w:rsidR="00EC7F66">
        <w:rPr>
          <w:b/>
          <w:sz w:val="24"/>
          <w:szCs w:val="24"/>
        </w:rPr>
        <w:t xml:space="preserve">Jednakże większość uczniów nigdy nie doświadczyła tej formy przemocy ( SP 4-6 – 64%; SP 7-8 </w:t>
      </w:r>
      <w:r w:rsidR="00A536C9">
        <w:rPr>
          <w:b/>
          <w:sz w:val="24"/>
          <w:szCs w:val="24"/>
        </w:rPr>
        <w:t>71</w:t>
      </w:r>
      <w:r w:rsidR="00EC7F66">
        <w:rPr>
          <w:b/>
          <w:sz w:val="24"/>
          <w:szCs w:val="24"/>
        </w:rPr>
        <w:t>%; GIM – 6</w:t>
      </w:r>
      <w:r w:rsidR="00A536C9">
        <w:rPr>
          <w:b/>
          <w:sz w:val="24"/>
          <w:szCs w:val="24"/>
        </w:rPr>
        <w:t>1</w:t>
      </w:r>
      <w:r w:rsidR="00EC7F66">
        <w:rPr>
          <w:b/>
          <w:sz w:val="24"/>
          <w:szCs w:val="24"/>
        </w:rPr>
        <w:t>%).</w:t>
      </w:r>
    </w:p>
    <w:p w:rsidR="00486B24" w:rsidRDefault="00486B24" w:rsidP="00486B24">
      <w:pPr>
        <w:rPr>
          <w:b/>
          <w:sz w:val="24"/>
          <w:szCs w:val="24"/>
        </w:rPr>
      </w:pPr>
      <w:r>
        <w:rPr>
          <w:b/>
          <w:sz w:val="24"/>
          <w:szCs w:val="24"/>
        </w:rPr>
        <w:t xml:space="preserve">W przypadku przemocy psychicznej najwięcej uczniów deklaruje takie doświadczenia kilka razy do roku  ( SP 4-6 – </w:t>
      </w:r>
      <w:r w:rsidR="00A536C9">
        <w:rPr>
          <w:b/>
          <w:sz w:val="24"/>
          <w:szCs w:val="24"/>
        </w:rPr>
        <w:t>18</w:t>
      </w:r>
      <w:r>
        <w:rPr>
          <w:b/>
          <w:sz w:val="24"/>
          <w:szCs w:val="24"/>
        </w:rPr>
        <w:t xml:space="preserve">%; SP 7-8 </w:t>
      </w:r>
      <w:r w:rsidR="00E0760F">
        <w:rPr>
          <w:b/>
          <w:sz w:val="24"/>
          <w:szCs w:val="24"/>
        </w:rPr>
        <w:t xml:space="preserve">- </w:t>
      </w:r>
      <w:r w:rsidR="00A536C9">
        <w:rPr>
          <w:b/>
          <w:sz w:val="24"/>
          <w:szCs w:val="24"/>
        </w:rPr>
        <w:t>30</w:t>
      </w:r>
      <w:r>
        <w:rPr>
          <w:b/>
          <w:sz w:val="24"/>
          <w:szCs w:val="24"/>
        </w:rPr>
        <w:t>%; GIM – 1</w:t>
      </w:r>
      <w:r w:rsidR="00A536C9">
        <w:rPr>
          <w:b/>
          <w:sz w:val="24"/>
          <w:szCs w:val="24"/>
        </w:rPr>
        <w:t>1</w:t>
      </w:r>
      <w:r>
        <w:rPr>
          <w:b/>
          <w:sz w:val="24"/>
          <w:szCs w:val="24"/>
        </w:rPr>
        <w:t>%).</w:t>
      </w:r>
    </w:p>
    <w:p w:rsidR="00486B24" w:rsidRPr="00BC18E3" w:rsidRDefault="00486B24" w:rsidP="00304E0C">
      <w:pPr>
        <w:rPr>
          <w:sz w:val="24"/>
          <w:szCs w:val="24"/>
        </w:rPr>
      </w:pPr>
    </w:p>
    <w:p w:rsidR="00304E0C" w:rsidRPr="00BC18E3" w:rsidRDefault="00304E0C" w:rsidP="00304E0C">
      <w:pPr>
        <w:jc w:val="center"/>
      </w:pPr>
      <w:r w:rsidRPr="00BC18E3">
        <w:rPr>
          <w:noProof/>
          <w:lang w:eastAsia="pl-PL" w:bidi="ar-SA"/>
        </w:rPr>
        <w:lastRenderedPageBreak/>
        <w:drawing>
          <wp:inline distT="0" distB="0" distL="0" distR="0">
            <wp:extent cx="5619750" cy="4030980"/>
            <wp:effectExtent l="0" t="0" r="0" b="7620"/>
            <wp:docPr id="63"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86B24" w:rsidRDefault="00EC7F66" w:rsidP="00304E0C">
      <w:r w:rsidRPr="00BC18E3">
        <w:rPr>
          <w:noProof/>
          <w:lang w:eastAsia="pl-PL" w:bidi="ar-SA"/>
        </w:rPr>
        <w:drawing>
          <wp:inline distT="0" distB="0" distL="0" distR="0">
            <wp:extent cx="5619750" cy="4030980"/>
            <wp:effectExtent l="0" t="0" r="0" b="7620"/>
            <wp:docPr id="19"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0760F" w:rsidRDefault="00E0760F" w:rsidP="00304E0C"/>
    <w:p w:rsidR="00486B24" w:rsidRPr="00E0760F" w:rsidRDefault="00A536C9" w:rsidP="00304E0C">
      <w:pPr>
        <w:rPr>
          <w:b/>
          <w:sz w:val="24"/>
        </w:rPr>
      </w:pPr>
      <w:r w:rsidRPr="00A536C9">
        <w:rPr>
          <w:sz w:val="24"/>
        </w:rPr>
        <w:lastRenderedPageBreak/>
        <w:t>Zdecydowana większość uczniów deklaruje, że nie doświadcza przemocy fizycznej ze strony nauczycieli i pracowników szkoły ( SP 4-6 94%; SP 7-8 84%;) GIM 84%).</w:t>
      </w:r>
      <w:r>
        <w:rPr>
          <w:b/>
          <w:sz w:val="24"/>
        </w:rPr>
        <w:t xml:space="preserve"> Niestety, deklaracje te spadają drastycznie w przypadku doświadczeń z przemocą psychiczną.  Aż 16% uczniów gimnazjum zaznaje tej formy przemocy codziennie, 20% kilka razy w tygodniu.</w:t>
      </w:r>
    </w:p>
    <w:p w:rsidR="00E0760F" w:rsidRDefault="00EC7F66" w:rsidP="00304E0C">
      <w:r w:rsidRPr="00BC18E3">
        <w:rPr>
          <w:noProof/>
          <w:lang w:eastAsia="pl-PL" w:bidi="ar-SA"/>
        </w:rPr>
        <w:drawing>
          <wp:inline distT="0" distB="0" distL="0" distR="0">
            <wp:extent cx="5619750" cy="3600450"/>
            <wp:effectExtent l="0" t="0" r="0" b="0"/>
            <wp:docPr id="43"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D1FE5" w:rsidRPr="00DD1FE5" w:rsidRDefault="00EC7F66" w:rsidP="00304E0C">
      <w:pPr>
        <w:rPr>
          <w:b/>
          <w:sz w:val="24"/>
          <w:szCs w:val="24"/>
        </w:rPr>
      </w:pPr>
      <w:r w:rsidRPr="00BC18E3">
        <w:rPr>
          <w:noProof/>
          <w:lang w:eastAsia="pl-PL" w:bidi="ar-SA"/>
        </w:rPr>
        <w:drawing>
          <wp:inline distT="0" distB="0" distL="0" distR="0">
            <wp:extent cx="5553075" cy="3667125"/>
            <wp:effectExtent l="0" t="0" r="9525" b="9525"/>
            <wp:docPr id="55"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304E0C" w:rsidRPr="00BC18E3">
        <w:br w:type="page"/>
      </w:r>
      <w:r w:rsidR="00304E0C" w:rsidRPr="00BC18E3">
        <w:rPr>
          <w:sz w:val="24"/>
          <w:szCs w:val="24"/>
        </w:rPr>
        <w:lastRenderedPageBreak/>
        <w:t>W następnym pytaniu nawiązaliśmy do po</w:t>
      </w:r>
      <w:r w:rsidR="00DD1FE5">
        <w:rPr>
          <w:sz w:val="24"/>
          <w:szCs w:val="24"/>
        </w:rPr>
        <w:t xml:space="preserve">czucia bezpieczeństwa w szkole. </w:t>
      </w:r>
      <w:r w:rsidR="00DD1FE5" w:rsidRPr="00DD1FE5">
        <w:rPr>
          <w:b/>
          <w:sz w:val="24"/>
          <w:szCs w:val="24"/>
        </w:rPr>
        <w:t xml:space="preserve">Większość uczniów czuje się w szkole zdecydowanie lub raczej bezpiecznie </w:t>
      </w:r>
      <w:r w:rsidR="00AE3C27">
        <w:rPr>
          <w:b/>
          <w:sz w:val="24"/>
          <w:szCs w:val="24"/>
        </w:rPr>
        <w:br/>
        <w:t xml:space="preserve">(łącznie: SP 4-6 - </w:t>
      </w:r>
      <w:r w:rsidR="00B0733C">
        <w:rPr>
          <w:b/>
          <w:sz w:val="24"/>
          <w:szCs w:val="24"/>
        </w:rPr>
        <w:t>94</w:t>
      </w:r>
      <w:r w:rsidR="004E6F05">
        <w:rPr>
          <w:b/>
          <w:sz w:val="24"/>
          <w:szCs w:val="24"/>
        </w:rPr>
        <w:t xml:space="preserve">%; SP 7-8 - </w:t>
      </w:r>
      <w:r w:rsidR="008370D0">
        <w:rPr>
          <w:b/>
          <w:sz w:val="24"/>
          <w:szCs w:val="24"/>
        </w:rPr>
        <w:t>8</w:t>
      </w:r>
      <w:r w:rsidR="00B0733C">
        <w:rPr>
          <w:b/>
          <w:sz w:val="24"/>
          <w:szCs w:val="24"/>
        </w:rPr>
        <w:t>7</w:t>
      </w:r>
      <w:r w:rsidR="004E6F05">
        <w:rPr>
          <w:b/>
          <w:sz w:val="24"/>
          <w:szCs w:val="24"/>
        </w:rPr>
        <w:t>%;</w:t>
      </w:r>
      <w:r w:rsidR="00AE3C27">
        <w:rPr>
          <w:b/>
          <w:sz w:val="24"/>
          <w:szCs w:val="24"/>
        </w:rPr>
        <w:t xml:space="preserve"> GIM -</w:t>
      </w:r>
      <w:r w:rsidR="00B0733C">
        <w:rPr>
          <w:b/>
          <w:sz w:val="24"/>
          <w:szCs w:val="24"/>
        </w:rPr>
        <w:t>68</w:t>
      </w:r>
      <w:r w:rsidR="00DD1FE5" w:rsidRPr="00DD1FE5">
        <w:rPr>
          <w:b/>
          <w:sz w:val="24"/>
          <w:szCs w:val="24"/>
        </w:rPr>
        <w:t>%)</w:t>
      </w:r>
      <w:r w:rsidR="004E6F05">
        <w:rPr>
          <w:b/>
          <w:sz w:val="24"/>
          <w:szCs w:val="24"/>
        </w:rPr>
        <w:t>.</w:t>
      </w:r>
    </w:p>
    <w:p w:rsidR="00304E0C" w:rsidRPr="00BC18E3" w:rsidRDefault="00304E0C" w:rsidP="00304E0C">
      <w:pPr>
        <w:spacing w:before="0" w:after="200" w:line="252" w:lineRule="auto"/>
        <w:jc w:val="center"/>
      </w:pPr>
      <w:r w:rsidRPr="00BC18E3">
        <w:rPr>
          <w:noProof/>
          <w:lang w:eastAsia="pl-PL" w:bidi="ar-SA"/>
        </w:rPr>
        <w:drawing>
          <wp:inline distT="0" distB="0" distL="0" distR="0">
            <wp:extent cx="5514975" cy="3194462"/>
            <wp:effectExtent l="0" t="0" r="9525" b="6350"/>
            <wp:docPr id="64"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04E0C" w:rsidRPr="00BC18E3" w:rsidRDefault="00304E0C" w:rsidP="00304E0C">
      <w:pPr>
        <w:rPr>
          <w:b/>
          <w:sz w:val="24"/>
          <w:szCs w:val="24"/>
        </w:rPr>
      </w:pPr>
      <w:r w:rsidRPr="00BC18E3">
        <w:rPr>
          <w:sz w:val="24"/>
          <w:szCs w:val="24"/>
        </w:rPr>
        <w:t xml:space="preserve">W następnym pytaniu uczniowie zostali poproszeni o wskazanie czy są w szkole uczniowie, których się obawiają. </w:t>
      </w:r>
      <w:r w:rsidRPr="00BC18E3">
        <w:rPr>
          <w:b/>
          <w:sz w:val="24"/>
          <w:szCs w:val="24"/>
        </w:rPr>
        <w:t xml:space="preserve">Można przyjąć, że uczniowie zasadniczo czują się bezpiecznie w szkole, ponieważ </w:t>
      </w:r>
      <w:r w:rsidR="00B0733C">
        <w:rPr>
          <w:b/>
          <w:sz w:val="24"/>
          <w:szCs w:val="24"/>
        </w:rPr>
        <w:t>80</w:t>
      </w:r>
      <w:r w:rsidR="0015321C">
        <w:rPr>
          <w:b/>
          <w:sz w:val="24"/>
          <w:szCs w:val="24"/>
        </w:rPr>
        <w:t>% uczniów klas 4-6</w:t>
      </w:r>
      <w:r w:rsidRPr="00BC18E3">
        <w:rPr>
          <w:b/>
          <w:sz w:val="24"/>
          <w:szCs w:val="24"/>
        </w:rPr>
        <w:t xml:space="preserve">% </w:t>
      </w:r>
      <w:r w:rsidR="0015321C">
        <w:rPr>
          <w:b/>
          <w:sz w:val="24"/>
          <w:szCs w:val="24"/>
        </w:rPr>
        <w:t xml:space="preserve">oraz </w:t>
      </w:r>
      <w:r w:rsidR="008230AD">
        <w:rPr>
          <w:b/>
          <w:sz w:val="24"/>
          <w:szCs w:val="24"/>
        </w:rPr>
        <w:t>8</w:t>
      </w:r>
      <w:r w:rsidR="00B0733C">
        <w:rPr>
          <w:b/>
          <w:sz w:val="24"/>
          <w:szCs w:val="24"/>
        </w:rPr>
        <w:t>7</w:t>
      </w:r>
      <w:r w:rsidR="0015321C">
        <w:rPr>
          <w:b/>
          <w:sz w:val="24"/>
          <w:szCs w:val="24"/>
        </w:rPr>
        <w:t xml:space="preserve">%uczniów klas </w:t>
      </w:r>
      <w:r w:rsidR="00187F90">
        <w:rPr>
          <w:b/>
          <w:sz w:val="24"/>
          <w:szCs w:val="24"/>
        </w:rPr>
        <w:br/>
      </w:r>
      <w:r w:rsidR="0015321C">
        <w:rPr>
          <w:b/>
          <w:sz w:val="24"/>
          <w:szCs w:val="24"/>
        </w:rPr>
        <w:t xml:space="preserve">7-8 </w:t>
      </w:r>
      <w:r w:rsidRPr="00BC18E3">
        <w:rPr>
          <w:b/>
          <w:sz w:val="24"/>
          <w:szCs w:val="24"/>
        </w:rPr>
        <w:t>wskazało, że na jej terenie nie ma innych uczniów, których muszą się</w:t>
      </w:r>
      <w:r w:rsidR="00B0733C">
        <w:rPr>
          <w:b/>
          <w:sz w:val="24"/>
          <w:szCs w:val="24"/>
        </w:rPr>
        <w:t xml:space="preserve"> obawiać. Podobny stan deklaruje80% badanych</w:t>
      </w:r>
      <w:r w:rsidRPr="00BC18E3">
        <w:rPr>
          <w:b/>
          <w:sz w:val="24"/>
          <w:szCs w:val="24"/>
        </w:rPr>
        <w:t xml:space="preserve"> uczni</w:t>
      </w:r>
      <w:r w:rsidR="00B0733C">
        <w:rPr>
          <w:b/>
          <w:sz w:val="24"/>
          <w:szCs w:val="24"/>
        </w:rPr>
        <w:t>ów gimnazjum</w:t>
      </w:r>
      <w:r w:rsidR="0015321C">
        <w:rPr>
          <w:b/>
          <w:sz w:val="24"/>
          <w:szCs w:val="24"/>
        </w:rPr>
        <w:t>.</w:t>
      </w:r>
    </w:p>
    <w:p w:rsidR="00304E0C" w:rsidRPr="00BC18E3" w:rsidRDefault="00304E0C" w:rsidP="00304E0C">
      <w:pPr>
        <w:spacing w:before="0" w:after="200" w:line="252" w:lineRule="auto"/>
        <w:jc w:val="left"/>
        <w:rPr>
          <w:caps/>
          <w:color w:val="632423"/>
          <w:spacing w:val="20"/>
          <w:sz w:val="28"/>
          <w:szCs w:val="28"/>
        </w:rPr>
      </w:pPr>
      <w:r w:rsidRPr="00BC18E3">
        <w:rPr>
          <w:caps/>
          <w:noProof/>
          <w:color w:val="632423"/>
          <w:spacing w:val="20"/>
          <w:sz w:val="28"/>
          <w:szCs w:val="28"/>
          <w:lang w:eastAsia="pl-PL" w:bidi="ar-SA"/>
        </w:rPr>
        <w:drawing>
          <wp:inline distT="0" distB="0" distL="0" distR="0">
            <wp:extent cx="5505450" cy="2781300"/>
            <wp:effectExtent l="0" t="0" r="0" b="0"/>
            <wp:docPr id="65"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04E0C" w:rsidRPr="00BC18E3" w:rsidRDefault="00304E0C" w:rsidP="00304E0C">
      <w:pPr>
        <w:rPr>
          <w:sz w:val="24"/>
          <w:szCs w:val="24"/>
        </w:rPr>
      </w:pPr>
      <w:r w:rsidRPr="00BC18E3">
        <w:rPr>
          <w:sz w:val="24"/>
          <w:szCs w:val="24"/>
        </w:rPr>
        <w:lastRenderedPageBreak/>
        <w:t xml:space="preserve">Z odpowiedzi udzielonych przez uczniów wynika, że </w:t>
      </w:r>
      <w:r w:rsidRPr="00BC18E3">
        <w:rPr>
          <w:b/>
          <w:sz w:val="24"/>
          <w:szCs w:val="24"/>
        </w:rPr>
        <w:t xml:space="preserve">w szkołach </w:t>
      </w:r>
      <w:r w:rsidR="008230AD">
        <w:rPr>
          <w:b/>
          <w:sz w:val="24"/>
          <w:szCs w:val="24"/>
        </w:rPr>
        <w:t xml:space="preserve">nie występuje </w:t>
      </w:r>
      <w:r w:rsidRPr="00BC18E3">
        <w:rPr>
          <w:b/>
          <w:sz w:val="24"/>
          <w:szCs w:val="24"/>
        </w:rPr>
        <w:t xml:space="preserve">zwyczaj „chrztu” młodszych uczniów – </w:t>
      </w:r>
      <w:r w:rsidR="008230AD">
        <w:rPr>
          <w:b/>
          <w:sz w:val="24"/>
          <w:szCs w:val="24"/>
        </w:rPr>
        <w:t xml:space="preserve">odpowiedzi nie i nie wiem udzieliło łącznie </w:t>
      </w:r>
      <w:r w:rsidR="00590828">
        <w:rPr>
          <w:b/>
          <w:sz w:val="24"/>
          <w:szCs w:val="24"/>
        </w:rPr>
        <w:t>98</w:t>
      </w:r>
      <w:r w:rsidR="009C20F8">
        <w:rPr>
          <w:b/>
          <w:sz w:val="24"/>
          <w:szCs w:val="24"/>
        </w:rPr>
        <w:t>% uczniów</w:t>
      </w:r>
      <w:r w:rsidR="007F4CE6">
        <w:rPr>
          <w:b/>
          <w:sz w:val="24"/>
          <w:szCs w:val="24"/>
        </w:rPr>
        <w:t xml:space="preserve"> klas</w:t>
      </w:r>
      <w:r w:rsidR="008230AD">
        <w:rPr>
          <w:b/>
          <w:sz w:val="24"/>
          <w:szCs w:val="24"/>
        </w:rPr>
        <w:t xml:space="preserve"> 4-6 SP, </w:t>
      </w:r>
      <w:r w:rsidR="00590828">
        <w:rPr>
          <w:b/>
          <w:sz w:val="24"/>
          <w:szCs w:val="24"/>
        </w:rPr>
        <w:t>97</w:t>
      </w:r>
      <w:r w:rsidR="008230AD">
        <w:rPr>
          <w:b/>
          <w:sz w:val="24"/>
          <w:szCs w:val="24"/>
        </w:rPr>
        <w:t>% uczniów</w:t>
      </w:r>
      <w:r w:rsidR="007F4CE6">
        <w:rPr>
          <w:b/>
          <w:sz w:val="24"/>
          <w:szCs w:val="24"/>
        </w:rPr>
        <w:t xml:space="preserve"> 7-8 </w:t>
      </w:r>
      <w:r w:rsidRPr="00BC18E3">
        <w:rPr>
          <w:b/>
          <w:sz w:val="24"/>
          <w:szCs w:val="24"/>
        </w:rPr>
        <w:t xml:space="preserve">SP i </w:t>
      </w:r>
      <w:r w:rsidR="00590828">
        <w:rPr>
          <w:b/>
          <w:sz w:val="24"/>
          <w:szCs w:val="24"/>
        </w:rPr>
        <w:t>82</w:t>
      </w:r>
      <w:r w:rsidRPr="00BC18E3">
        <w:rPr>
          <w:b/>
          <w:sz w:val="24"/>
          <w:szCs w:val="24"/>
        </w:rPr>
        <w:t>% gimnazjalistów.</w:t>
      </w:r>
    </w:p>
    <w:p w:rsidR="00304E0C" w:rsidRPr="00BC18E3" w:rsidRDefault="00304E0C" w:rsidP="00304E0C">
      <w:pPr>
        <w:jc w:val="center"/>
      </w:pPr>
      <w:r w:rsidRPr="00BC18E3">
        <w:rPr>
          <w:caps/>
          <w:noProof/>
          <w:color w:val="632423"/>
          <w:spacing w:val="20"/>
          <w:sz w:val="28"/>
          <w:szCs w:val="28"/>
          <w:lang w:eastAsia="pl-PL" w:bidi="ar-SA"/>
        </w:rPr>
        <w:drawing>
          <wp:inline distT="0" distB="0" distL="0" distR="0">
            <wp:extent cx="5505450" cy="3057525"/>
            <wp:effectExtent l="0" t="0" r="0" b="9525"/>
            <wp:docPr id="66"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230AD" w:rsidRDefault="00304E0C" w:rsidP="00304E0C">
      <w:pPr>
        <w:rPr>
          <w:sz w:val="24"/>
          <w:szCs w:val="24"/>
        </w:rPr>
      </w:pPr>
      <w:r w:rsidRPr="00332C9A">
        <w:rPr>
          <w:sz w:val="24"/>
          <w:szCs w:val="24"/>
        </w:rPr>
        <w:t>Na podstawie powyższych danych</w:t>
      </w:r>
      <w:r w:rsidR="008230AD">
        <w:rPr>
          <w:sz w:val="24"/>
          <w:szCs w:val="24"/>
        </w:rPr>
        <w:t xml:space="preserve"> nie</w:t>
      </w:r>
      <w:r w:rsidRPr="00332C9A">
        <w:rPr>
          <w:sz w:val="24"/>
          <w:szCs w:val="24"/>
        </w:rPr>
        <w:t xml:space="preserve"> można uznać zjawisko tzw. chrztu, jako</w:t>
      </w:r>
      <w:r w:rsidR="008230AD">
        <w:rPr>
          <w:sz w:val="24"/>
          <w:szCs w:val="24"/>
        </w:rPr>
        <w:t xml:space="preserve"> zauważalnego problemu. </w:t>
      </w:r>
    </w:p>
    <w:p w:rsidR="00304E0C" w:rsidRPr="00590828" w:rsidRDefault="008230AD" w:rsidP="00304E0C">
      <w:pPr>
        <w:rPr>
          <w:b/>
          <w:sz w:val="24"/>
          <w:szCs w:val="24"/>
        </w:rPr>
      </w:pPr>
      <w:r w:rsidRPr="00590828">
        <w:rPr>
          <w:b/>
          <w:sz w:val="24"/>
          <w:szCs w:val="24"/>
        </w:rPr>
        <w:t xml:space="preserve">Jednak biorąc pod uwagę deklaracje dotyczące doświadczania przemocy fizycznej i psychicznej </w:t>
      </w:r>
      <w:r w:rsidR="00304E0C" w:rsidRPr="00590828">
        <w:rPr>
          <w:b/>
          <w:sz w:val="24"/>
          <w:szCs w:val="24"/>
        </w:rPr>
        <w:t>powinny one skłonić do zapoczątkowania lub rozwijania w szkołach działań z zakresu zapobiegania agresji i przemocy oraz rozwiązywa</w:t>
      </w:r>
      <w:r w:rsidR="00FC168B" w:rsidRPr="00590828">
        <w:rPr>
          <w:b/>
          <w:sz w:val="24"/>
          <w:szCs w:val="24"/>
        </w:rPr>
        <w:t>nia konfliktów. Preferowane było</w:t>
      </w:r>
      <w:r w:rsidR="00304E0C" w:rsidRPr="00590828">
        <w:rPr>
          <w:b/>
          <w:sz w:val="24"/>
          <w:szCs w:val="24"/>
        </w:rPr>
        <w:t>by także doskonalenie szkolnych rozwiązań systemowych w zakresie kontroli i profilaktyki zachowań agresywnych.</w:t>
      </w:r>
    </w:p>
    <w:p w:rsidR="00304E0C" w:rsidRPr="00BC18E3" w:rsidRDefault="00304E0C" w:rsidP="00304E0C">
      <w:pPr>
        <w:spacing w:before="0" w:after="200" w:line="252" w:lineRule="auto"/>
        <w:jc w:val="left"/>
        <w:rPr>
          <w:sz w:val="24"/>
          <w:szCs w:val="24"/>
        </w:rPr>
      </w:pPr>
      <w:r w:rsidRPr="00BC18E3">
        <w:rPr>
          <w:sz w:val="24"/>
          <w:szCs w:val="24"/>
        </w:rPr>
        <w:br w:type="page"/>
      </w:r>
    </w:p>
    <w:p w:rsidR="00304E0C" w:rsidRPr="00BC18E3" w:rsidRDefault="00304E0C" w:rsidP="00304E0C">
      <w:pPr>
        <w:pStyle w:val="Nagwek3"/>
      </w:pPr>
      <w:bookmarkStart w:id="158" w:name="_Toc482136053"/>
      <w:bookmarkStart w:id="159" w:name="_Toc495753013"/>
      <w:bookmarkStart w:id="160" w:name="_Toc501108257"/>
      <w:bookmarkStart w:id="161" w:name="_Toc8220836"/>
      <w:bookmarkEnd w:id="130"/>
      <w:bookmarkEnd w:id="131"/>
      <w:r w:rsidRPr="00BC18E3">
        <w:lastRenderedPageBreak/>
        <w:t>Uzależnienie od internetu i cyberprzemoc</w:t>
      </w:r>
      <w:bookmarkEnd w:id="158"/>
      <w:bookmarkEnd w:id="159"/>
      <w:bookmarkEnd w:id="160"/>
      <w:bookmarkEnd w:id="161"/>
    </w:p>
    <w:p w:rsidR="00304E0C" w:rsidRPr="00BC18E3" w:rsidRDefault="00304E0C" w:rsidP="00304E0C">
      <w:pPr>
        <w:ind w:firstLine="708"/>
        <w:rPr>
          <w:sz w:val="24"/>
          <w:szCs w:val="24"/>
        </w:rPr>
      </w:pPr>
      <w:r w:rsidRPr="00BC18E3">
        <w:rPr>
          <w:i/>
          <w:sz w:val="24"/>
          <w:szCs w:val="24"/>
        </w:rPr>
        <w:t>Nadmierne korzystanie z Internetu staje się dziś niezwykle poważnym problemem społecznym. Na ryzyko uzależnienia szczególnie narażone są dzieci i młodzież, dla których Internet jest nieodłącznym elementem ich codziennej aktywności, życia społecznego oraz rozrywki. Badania pokazują, że problem staje się coraz poważniejszy i wymaga szybkiej reakcji rodziców, opiekunów i pedagogów. W Polsce 23% badanych nastolatków (w wieku 11–16 lat) stwierdziło u siebie przynajmniej jeden z badanych symptomów nadużywania Internetu. Najczęściej występujący symptom to surfowanie po Internecie nawet wtedy, kiedy to specjalnie nie jest interesujące (38%) oraz zaniedbywanie rodziny, znajomych inauki szkolnej (35%)</w:t>
      </w:r>
      <w:r w:rsidRPr="00BC18E3">
        <w:rPr>
          <w:rStyle w:val="Odwoanieprzypisudolnego"/>
          <w:sz w:val="24"/>
          <w:szCs w:val="24"/>
        </w:rPr>
        <w:footnoteReference w:id="12"/>
      </w:r>
      <w:r w:rsidRPr="00BC18E3">
        <w:rPr>
          <w:sz w:val="24"/>
          <w:szCs w:val="24"/>
        </w:rPr>
        <w:t>.</w:t>
      </w:r>
    </w:p>
    <w:p w:rsidR="00304E0C" w:rsidRPr="00BC18E3" w:rsidRDefault="00304E0C" w:rsidP="00304E0C">
      <w:pPr>
        <w:jc w:val="center"/>
      </w:pPr>
      <w:r w:rsidRPr="00DE7B21">
        <w:rPr>
          <w:noProof/>
          <w:color w:val="FFFFFF" w:themeColor="background1"/>
          <w:lang w:eastAsia="pl-PL" w:bidi="ar-SA"/>
        </w:rPr>
        <w:drawing>
          <wp:inline distT="0" distB="0" distL="0" distR="0">
            <wp:extent cx="5514975" cy="4678325"/>
            <wp:effectExtent l="0" t="0" r="9525" b="8255"/>
            <wp:docPr id="74"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6813" w:rsidRPr="00BC18E3" w:rsidRDefault="002E6813" w:rsidP="002E6813">
      <w:pPr>
        <w:rPr>
          <w:sz w:val="24"/>
          <w:szCs w:val="24"/>
        </w:rPr>
      </w:pPr>
      <w:r w:rsidRPr="00BC18E3">
        <w:rPr>
          <w:b/>
          <w:sz w:val="24"/>
          <w:szCs w:val="24"/>
        </w:rPr>
        <w:lastRenderedPageBreak/>
        <w:t xml:space="preserve">Większość uczniów spędza przed komputerem od </w:t>
      </w:r>
      <w:r w:rsidR="005616A6">
        <w:rPr>
          <w:b/>
          <w:sz w:val="24"/>
          <w:szCs w:val="24"/>
        </w:rPr>
        <w:t>dwóch</w:t>
      </w:r>
      <w:r w:rsidRPr="00BC18E3">
        <w:rPr>
          <w:b/>
          <w:sz w:val="24"/>
          <w:szCs w:val="24"/>
        </w:rPr>
        <w:t xml:space="preserve"> do trzech godzin dziennie (</w:t>
      </w:r>
      <w:r w:rsidR="005616A6">
        <w:rPr>
          <w:b/>
          <w:sz w:val="24"/>
          <w:szCs w:val="24"/>
        </w:rPr>
        <w:t>4</w:t>
      </w:r>
      <w:r w:rsidR="00E54C10">
        <w:rPr>
          <w:b/>
          <w:sz w:val="24"/>
          <w:szCs w:val="24"/>
        </w:rPr>
        <w:t>1</w:t>
      </w:r>
      <w:r w:rsidRPr="00BC18E3">
        <w:rPr>
          <w:b/>
          <w:sz w:val="24"/>
          <w:szCs w:val="24"/>
        </w:rPr>
        <w:t xml:space="preserve">% </w:t>
      </w:r>
      <w:r w:rsidR="00E54C10">
        <w:rPr>
          <w:b/>
          <w:sz w:val="24"/>
          <w:szCs w:val="24"/>
        </w:rPr>
        <w:t>-</w:t>
      </w:r>
      <w:r>
        <w:rPr>
          <w:b/>
          <w:sz w:val="24"/>
          <w:szCs w:val="24"/>
        </w:rPr>
        <w:t xml:space="preserve"> 4-6SP; </w:t>
      </w:r>
      <w:r w:rsidR="00E54C10">
        <w:rPr>
          <w:b/>
          <w:sz w:val="24"/>
          <w:szCs w:val="24"/>
        </w:rPr>
        <w:t>38</w:t>
      </w:r>
      <w:r w:rsidRPr="00BC18E3">
        <w:rPr>
          <w:b/>
          <w:sz w:val="24"/>
          <w:szCs w:val="24"/>
        </w:rPr>
        <w:t>%</w:t>
      </w:r>
      <w:r>
        <w:rPr>
          <w:b/>
          <w:sz w:val="24"/>
          <w:szCs w:val="24"/>
        </w:rPr>
        <w:t xml:space="preserve"> – SP 7-8 oraz </w:t>
      </w:r>
      <w:r w:rsidRPr="00BC18E3">
        <w:rPr>
          <w:b/>
          <w:sz w:val="24"/>
          <w:szCs w:val="24"/>
        </w:rPr>
        <w:t>GIM</w:t>
      </w:r>
      <w:r>
        <w:rPr>
          <w:b/>
          <w:sz w:val="24"/>
          <w:szCs w:val="24"/>
        </w:rPr>
        <w:t xml:space="preserve"> -</w:t>
      </w:r>
      <w:r w:rsidR="00E54C10">
        <w:rPr>
          <w:b/>
          <w:sz w:val="24"/>
          <w:szCs w:val="24"/>
        </w:rPr>
        <w:t>41</w:t>
      </w:r>
      <w:r>
        <w:rPr>
          <w:b/>
          <w:sz w:val="24"/>
          <w:szCs w:val="24"/>
        </w:rPr>
        <w:t>%</w:t>
      </w:r>
      <w:r w:rsidR="00E54C10">
        <w:rPr>
          <w:b/>
          <w:sz w:val="24"/>
          <w:szCs w:val="24"/>
        </w:rPr>
        <w:t>), jednak spora cześć uczniów SP 7-8 (29%) oraz GIM (34%) poświęca ponad 5 godzin na tą formę spędzania czasu.</w:t>
      </w:r>
      <w:r w:rsidR="005616A6">
        <w:rPr>
          <w:b/>
          <w:sz w:val="24"/>
          <w:szCs w:val="24"/>
        </w:rPr>
        <w:t xml:space="preserve"> Świadczy to o </w:t>
      </w:r>
      <w:r w:rsidR="00E54C10">
        <w:rPr>
          <w:b/>
          <w:sz w:val="24"/>
          <w:szCs w:val="24"/>
        </w:rPr>
        <w:t xml:space="preserve">podwyższonym </w:t>
      </w:r>
      <w:r w:rsidR="005616A6">
        <w:rPr>
          <w:b/>
          <w:sz w:val="24"/>
          <w:szCs w:val="24"/>
        </w:rPr>
        <w:t>ryzy</w:t>
      </w:r>
      <w:r w:rsidR="00E54C10">
        <w:rPr>
          <w:b/>
          <w:sz w:val="24"/>
          <w:szCs w:val="24"/>
        </w:rPr>
        <w:t>ku</w:t>
      </w:r>
      <w:r w:rsidR="005616A6">
        <w:rPr>
          <w:b/>
          <w:sz w:val="24"/>
          <w:szCs w:val="24"/>
        </w:rPr>
        <w:t xml:space="preserve"> nadmiernego korzystania z Internetu. </w:t>
      </w:r>
    </w:p>
    <w:p w:rsidR="00304E0C" w:rsidRDefault="00304E0C" w:rsidP="00D47162">
      <w:pPr>
        <w:rPr>
          <w:b/>
          <w:sz w:val="24"/>
          <w:szCs w:val="24"/>
        </w:rPr>
      </w:pPr>
      <w:r w:rsidRPr="00BC18E3">
        <w:rPr>
          <w:sz w:val="24"/>
          <w:szCs w:val="24"/>
        </w:rPr>
        <w:t xml:space="preserve">Zapytaliśmy uczniów, w jaki sposób najczęściej wykorzystują komputer, kiedy spędzają przy nim czas. </w:t>
      </w:r>
      <w:r w:rsidR="002E53AE">
        <w:rPr>
          <w:b/>
          <w:sz w:val="24"/>
          <w:szCs w:val="24"/>
        </w:rPr>
        <w:t>Wśród starszych</w:t>
      </w:r>
      <w:r w:rsidRPr="00BC18E3">
        <w:rPr>
          <w:b/>
          <w:sz w:val="24"/>
          <w:szCs w:val="24"/>
        </w:rPr>
        <w:t xml:space="preserve"> uczniów najbardziej popularnymi formami okazują się b</w:t>
      </w:r>
      <w:r w:rsidR="002E53AE">
        <w:rPr>
          <w:b/>
          <w:sz w:val="24"/>
          <w:szCs w:val="24"/>
        </w:rPr>
        <w:t>yć</w:t>
      </w:r>
      <w:r w:rsidR="00E54C10">
        <w:rPr>
          <w:b/>
          <w:sz w:val="24"/>
          <w:szCs w:val="24"/>
        </w:rPr>
        <w:t xml:space="preserve">portale społecznościowe (SP 7-8- 34%; </w:t>
      </w:r>
      <w:r w:rsidR="00E54C10" w:rsidRPr="00BC18E3">
        <w:rPr>
          <w:b/>
          <w:sz w:val="24"/>
          <w:szCs w:val="24"/>
        </w:rPr>
        <w:t xml:space="preserve">GIM – </w:t>
      </w:r>
      <w:r w:rsidR="00E54C10">
        <w:rPr>
          <w:b/>
          <w:sz w:val="24"/>
          <w:szCs w:val="24"/>
        </w:rPr>
        <w:t xml:space="preserve">27%)  oraz </w:t>
      </w:r>
      <w:r w:rsidR="005616A6">
        <w:rPr>
          <w:b/>
          <w:sz w:val="24"/>
          <w:szCs w:val="24"/>
        </w:rPr>
        <w:t>czat lub forum</w:t>
      </w:r>
      <w:r w:rsidR="00F44F6E">
        <w:rPr>
          <w:b/>
          <w:sz w:val="24"/>
          <w:szCs w:val="24"/>
        </w:rPr>
        <w:t>(</w:t>
      </w:r>
      <w:r w:rsidR="002E53AE">
        <w:rPr>
          <w:b/>
          <w:sz w:val="24"/>
          <w:szCs w:val="24"/>
        </w:rPr>
        <w:t xml:space="preserve">SP 7-8- </w:t>
      </w:r>
      <w:r w:rsidR="00E54C10">
        <w:rPr>
          <w:b/>
          <w:sz w:val="24"/>
          <w:szCs w:val="24"/>
        </w:rPr>
        <w:t>27</w:t>
      </w:r>
      <w:r w:rsidR="002E53AE">
        <w:rPr>
          <w:b/>
          <w:sz w:val="24"/>
          <w:szCs w:val="24"/>
        </w:rPr>
        <w:t xml:space="preserve">%; </w:t>
      </w:r>
      <w:r w:rsidRPr="00BC18E3">
        <w:rPr>
          <w:b/>
          <w:sz w:val="24"/>
          <w:szCs w:val="24"/>
        </w:rPr>
        <w:t xml:space="preserve">GIM – </w:t>
      </w:r>
      <w:r w:rsidR="00E54C10">
        <w:rPr>
          <w:b/>
          <w:sz w:val="24"/>
          <w:szCs w:val="24"/>
        </w:rPr>
        <w:t xml:space="preserve">25%). </w:t>
      </w:r>
      <w:r w:rsidRPr="00BC18E3">
        <w:rPr>
          <w:b/>
          <w:sz w:val="24"/>
          <w:szCs w:val="24"/>
        </w:rPr>
        <w:t>Wśród</w:t>
      </w:r>
      <w:r w:rsidR="005616A6">
        <w:rPr>
          <w:b/>
          <w:sz w:val="24"/>
          <w:szCs w:val="24"/>
        </w:rPr>
        <w:t>naj</w:t>
      </w:r>
      <w:r w:rsidR="002E53AE">
        <w:rPr>
          <w:b/>
          <w:sz w:val="24"/>
          <w:szCs w:val="24"/>
        </w:rPr>
        <w:t xml:space="preserve">młodszych </w:t>
      </w:r>
      <w:r w:rsidRPr="00BC18E3">
        <w:rPr>
          <w:b/>
          <w:sz w:val="24"/>
          <w:szCs w:val="24"/>
        </w:rPr>
        <w:t xml:space="preserve">uczniów SP </w:t>
      </w:r>
      <w:r w:rsidR="005616A6">
        <w:rPr>
          <w:b/>
          <w:sz w:val="24"/>
          <w:szCs w:val="24"/>
        </w:rPr>
        <w:t>są gry komputerowe (</w:t>
      </w:r>
      <w:r w:rsidR="00E54C10">
        <w:rPr>
          <w:b/>
          <w:sz w:val="24"/>
          <w:szCs w:val="24"/>
        </w:rPr>
        <w:t>41%).</w:t>
      </w:r>
    </w:p>
    <w:p w:rsidR="00E54C10" w:rsidRDefault="00E54C10" w:rsidP="00D47162">
      <w:pPr>
        <w:rPr>
          <w:b/>
          <w:sz w:val="24"/>
          <w:szCs w:val="24"/>
        </w:rPr>
      </w:pPr>
    </w:p>
    <w:p w:rsidR="00304E0C" w:rsidRPr="00BC18E3" w:rsidRDefault="00304E0C" w:rsidP="00304E0C">
      <w:pPr>
        <w:jc w:val="center"/>
      </w:pPr>
      <w:r w:rsidRPr="00BC18E3">
        <w:rPr>
          <w:noProof/>
          <w:lang w:eastAsia="pl-PL" w:bidi="ar-SA"/>
        </w:rPr>
        <w:drawing>
          <wp:inline distT="0" distB="0" distL="0" distR="0">
            <wp:extent cx="5505450" cy="5829300"/>
            <wp:effectExtent l="0" t="0" r="0" b="0"/>
            <wp:docPr id="75"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C6468" w:rsidRDefault="00304E0C" w:rsidP="00304E0C">
      <w:pPr>
        <w:spacing w:after="240"/>
        <w:rPr>
          <w:sz w:val="24"/>
          <w:szCs w:val="24"/>
        </w:rPr>
      </w:pPr>
      <w:r w:rsidRPr="00BC18E3">
        <w:rPr>
          <w:b/>
          <w:sz w:val="24"/>
          <w:szCs w:val="24"/>
        </w:rPr>
        <w:lastRenderedPageBreak/>
        <w:t xml:space="preserve">Łącznie </w:t>
      </w:r>
      <w:r w:rsidR="00D8602F">
        <w:rPr>
          <w:b/>
          <w:sz w:val="24"/>
          <w:szCs w:val="24"/>
        </w:rPr>
        <w:t>89</w:t>
      </w:r>
      <w:r w:rsidRPr="00BC18E3">
        <w:rPr>
          <w:b/>
          <w:sz w:val="24"/>
          <w:szCs w:val="24"/>
        </w:rPr>
        <w:t>% uczniów</w:t>
      </w:r>
      <w:r w:rsidR="002F7537">
        <w:rPr>
          <w:b/>
          <w:sz w:val="24"/>
          <w:szCs w:val="24"/>
        </w:rPr>
        <w:t xml:space="preserve"> klas 4-6</w:t>
      </w:r>
      <w:r w:rsidRPr="00BC18E3">
        <w:rPr>
          <w:b/>
          <w:sz w:val="24"/>
          <w:szCs w:val="24"/>
        </w:rPr>
        <w:t xml:space="preserve"> szkoły podstawowej, </w:t>
      </w:r>
      <w:r w:rsidR="00D8602F">
        <w:rPr>
          <w:b/>
          <w:sz w:val="24"/>
          <w:szCs w:val="24"/>
        </w:rPr>
        <w:t>75</w:t>
      </w:r>
      <w:r w:rsidRPr="00BC18E3">
        <w:rPr>
          <w:b/>
          <w:sz w:val="24"/>
          <w:szCs w:val="24"/>
        </w:rPr>
        <w:t xml:space="preserve">% uczniów </w:t>
      </w:r>
      <w:r w:rsidR="002F7537">
        <w:rPr>
          <w:b/>
          <w:sz w:val="24"/>
          <w:szCs w:val="24"/>
        </w:rPr>
        <w:t>klas 7-8 szkoły podstawowej</w:t>
      </w:r>
      <w:r w:rsidRPr="00BC18E3">
        <w:rPr>
          <w:b/>
          <w:sz w:val="24"/>
          <w:szCs w:val="24"/>
        </w:rPr>
        <w:t xml:space="preserve"> oraz </w:t>
      </w:r>
      <w:r w:rsidR="009D154E">
        <w:rPr>
          <w:b/>
          <w:sz w:val="24"/>
          <w:szCs w:val="24"/>
        </w:rPr>
        <w:t>8</w:t>
      </w:r>
      <w:r w:rsidR="00D8602F">
        <w:rPr>
          <w:b/>
          <w:sz w:val="24"/>
          <w:szCs w:val="24"/>
        </w:rPr>
        <w:t>0</w:t>
      </w:r>
      <w:r w:rsidRPr="00BC18E3">
        <w:rPr>
          <w:b/>
          <w:sz w:val="24"/>
          <w:szCs w:val="24"/>
        </w:rPr>
        <w:t>% młodzieży</w:t>
      </w:r>
      <w:r w:rsidR="002F7537">
        <w:rPr>
          <w:b/>
          <w:sz w:val="24"/>
          <w:szCs w:val="24"/>
        </w:rPr>
        <w:t xml:space="preserve"> gimnazjalnej</w:t>
      </w:r>
      <w:r w:rsidRPr="00BC18E3">
        <w:rPr>
          <w:b/>
          <w:sz w:val="24"/>
          <w:szCs w:val="24"/>
        </w:rPr>
        <w:t xml:space="preserve"> deklaruje, że brak dostępu do Internetu nie miałby dla nich znaczenia lub też wpływ ten byłby niewielki. </w:t>
      </w:r>
      <w:r w:rsidRPr="00BC18E3">
        <w:rPr>
          <w:sz w:val="24"/>
          <w:szCs w:val="24"/>
        </w:rPr>
        <w:t xml:space="preserve">Jednocześnie relatywnie niewielka grupa uczniów stwierdziła, że korzystanie z komputera jest dla nich na tyle istotne, że brak takiej możliwości odczuliby negatywnie (SP </w:t>
      </w:r>
      <w:r w:rsidR="002F7537">
        <w:rPr>
          <w:sz w:val="24"/>
          <w:szCs w:val="24"/>
        </w:rPr>
        <w:t>4-6</w:t>
      </w:r>
      <w:r w:rsidRPr="00BC18E3">
        <w:rPr>
          <w:sz w:val="24"/>
          <w:szCs w:val="24"/>
        </w:rPr>
        <w:t xml:space="preserve">– </w:t>
      </w:r>
      <w:r w:rsidR="00D8602F">
        <w:rPr>
          <w:sz w:val="24"/>
          <w:szCs w:val="24"/>
        </w:rPr>
        <w:t>1</w:t>
      </w:r>
      <w:r w:rsidRPr="00BC18E3">
        <w:rPr>
          <w:sz w:val="24"/>
          <w:szCs w:val="24"/>
        </w:rPr>
        <w:t xml:space="preserve">%; </w:t>
      </w:r>
      <w:r w:rsidR="002F7537">
        <w:rPr>
          <w:sz w:val="24"/>
          <w:szCs w:val="24"/>
        </w:rPr>
        <w:t>SP 7-8</w:t>
      </w:r>
      <w:r w:rsidR="00EB582B">
        <w:rPr>
          <w:sz w:val="24"/>
          <w:szCs w:val="24"/>
        </w:rPr>
        <w:t>–</w:t>
      </w:r>
      <w:r w:rsidR="00D8602F">
        <w:rPr>
          <w:sz w:val="24"/>
          <w:szCs w:val="24"/>
        </w:rPr>
        <w:t>4</w:t>
      </w:r>
      <w:r w:rsidRPr="00BC18E3">
        <w:rPr>
          <w:sz w:val="24"/>
          <w:szCs w:val="24"/>
        </w:rPr>
        <w:t>%</w:t>
      </w:r>
      <w:r w:rsidR="002F7537">
        <w:rPr>
          <w:sz w:val="24"/>
          <w:szCs w:val="24"/>
        </w:rPr>
        <w:t xml:space="preserve">; </w:t>
      </w:r>
      <w:r w:rsidR="00EB582B">
        <w:rPr>
          <w:sz w:val="24"/>
          <w:szCs w:val="24"/>
        </w:rPr>
        <w:t xml:space="preserve">GIM – </w:t>
      </w:r>
      <w:r w:rsidR="00D8602F">
        <w:rPr>
          <w:sz w:val="24"/>
          <w:szCs w:val="24"/>
        </w:rPr>
        <w:t>11</w:t>
      </w:r>
      <w:r w:rsidR="00EB582B">
        <w:rPr>
          <w:sz w:val="24"/>
          <w:szCs w:val="24"/>
        </w:rPr>
        <w:t>%</w:t>
      </w:r>
      <w:r w:rsidRPr="00BC18E3">
        <w:rPr>
          <w:sz w:val="24"/>
          <w:szCs w:val="24"/>
        </w:rPr>
        <w:t xml:space="preserve">). </w:t>
      </w:r>
    </w:p>
    <w:p w:rsidR="00304E0C" w:rsidRPr="00BC18E3" w:rsidRDefault="00304E0C" w:rsidP="00304E0C">
      <w:pPr>
        <w:spacing w:after="240"/>
        <w:rPr>
          <w:b/>
          <w:sz w:val="24"/>
          <w:szCs w:val="24"/>
        </w:rPr>
      </w:pPr>
      <w:r w:rsidRPr="00BC18E3">
        <w:rPr>
          <w:sz w:val="24"/>
          <w:szCs w:val="24"/>
        </w:rPr>
        <w:t xml:space="preserve">Warte zauważenia jest, że gorzej z utrudnionym dostępem do nowoczesnych technologii radziliby sobie </w:t>
      </w:r>
      <w:r w:rsidR="00D8602F">
        <w:rPr>
          <w:sz w:val="24"/>
          <w:szCs w:val="24"/>
        </w:rPr>
        <w:t>starsi uczniowie</w:t>
      </w:r>
      <w:r w:rsidRPr="00BC18E3">
        <w:rPr>
          <w:sz w:val="24"/>
          <w:szCs w:val="24"/>
        </w:rPr>
        <w:t>. Należy tutaj zaznaczyć, że dzieci i młodzież, tak samo jak dorośli, nie zawsze potrafią dokonać „uczciwej” samooceny swoich negatywnych przyzwyczajeń czy nawyków, dlatego należy mieć na uwadze, że ten odsetek w rzeczywistości może być jeszcze wyższy.</w:t>
      </w:r>
    </w:p>
    <w:p w:rsidR="00304E0C" w:rsidRPr="00BC18E3" w:rsidRDefault="00304E0C" w:rsidP="00304E0C">
      <w:pPr>
        <w:spacing w:after="240"/>
        <w:jc w:val="center"/>
        <w:rPr>
          <w:i/>
        </w:rPr>
      </w:pPr>
      <w:r w:rsidRPr="00BC18E3">
        <w:rPr>
          <w:noProof/>
          <w:lang w:eastAsia="pl-PL" w:bidi="ar-SA"/>
        </w:rPr>
        <w:drawing>
          <wp:inline distT="0" distB="0" distL="0" distR="0">
            <wp:extent cx="5514975" cy="4540103"/>
            <wp:effectExtent l="0" t="0" r="9525" b="13335"/>
            <wp:docPr id="69"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C6468" w:rsidRDefault="007C6468">
      <w:pPr>
        <w:spacing w:before="0" w:after="200" w:line="252" w:lineRule="auto"/>
        <w:jc w:val="left"/>
        <w:rPr>
          <w:sz w:val="24"/>
          <w:szCs w:val="24"/>
        </w:rPr>
      </w:pPr>
      <w:r>
        <w:rPr>
          <w:sz w:val="24"/>
          <w:szCs w:val="24"/>
        </w:rPr>
        <w:br w:type="page"/>
      </w:r>
    </w:p>
    <w:p w:rsidR="00304E0C" w:rsidRPr="00BC18E3" w:rsidRDefault="00304E0C" w:rsidP="00304E0C">
      <w:pPr>
        <w:spacing w:after="240"/>
        <w:rPr>
          <w:sz w:val="24"/>
          <w:szCs w:val="24"/>
        </w:rPr>
      </w:pPr>
      <w:r w:rsidRPr="00BC18E3">
        <w:rPr>
          <w:sz w:val="24"/>
          <w:szCs w:val="24"/>
        </w:rPr>
        <w:lastRenderedPageBreak/>
        <w:t>Internet jako nieocenione narzędzie komunikacji, edukacji oraz rozrywki jest atrakcyjnym medium. Należy jednak pamiętać, że korzystanie z Internetu może wiązać się zwystępowaniem licznych zagrożeń: przestępstw internetowych, cyberbullyingu, stalkingu, sekstingu, szantażu, podszywania się, hatingu. W badaniu postanowiliśmy sprawdzić doświadczenia związane z cyberprzemocą. Wyniki badań wskazują, że uczniom w gminie</w:t>
      </w:r>
      <w:r w:rsidR="00E833A4">
        <w:rPr>
          <w:sz w:val="24"/>
          <w:szCs w:val="24"/>
        </w:rPr>
        <w:t>Stara Kamienica</w:t>
      </w:r>
      <w:r w:rsidRPr="00BC18E3">
        <w:rPr>
          <w:sz w:val="24"/>
          <w:szCs w:val="24"/>
        </w:rPr>
        <w:t xml:space="preserve"> nie są obce wymienione poniżej doświadczenia. </w:t>
      </w:r>
    </w:p>
    <w:p w:rsidR="00304E0C" w:rsidRPr="00BC18E3" w:rsidRDefault="00B949BA" w:rsidP="00304E0C">
      <w:pPr>
        <w:spacing w:after="240"/>
        <w:rPr>
          <w:sz w:val="24"/>
          <w:szCs w:val="24"/>
        </w:rPr>
      </w:pPr>
      <w:r>
        <w:rPr>
          <w:b/>
          <w:sz w:val="24"/>
          <w:szCs w:val="24"/>
        </w:rPr>
        <w:t>22</w:t>
      </w:r>
      <w:r w:rsidR="00304E0C" w:rsidRPr="00BC18E3">
        <w:rPr>
          <w:b/>
          <w:sz w:val="24"/>
          <w:szCs w:val="24"/>
        </w:rPr>
        <w:t>% uczniów</w:t>
      </w:r>
      <w:r w:rsidR="00597060">
        <w:rPr>
          <w:b/>
          <w:sz w:val="24"/>
          <w:szCs w:val="24"/>
        </w:rPr>
        <w:t xml:space="preserve"> klas 4-6</w:t>
      </w:r>
      <w:r w:rsidR="00304E0C" w:rsidRPr="00BC18E3">
        <w:rPr>
          <w:b/>
          <w:sz w:val="24"/>
          <w:szCs w:val="24"/>
        </w:rPr>
        <w:t xml:space="preserve"> szkoły podstawowej, </w:t>
      </w:r>
      <w:r>
        <w:rPr>
          <w:b/>
          <w:sz w:val="24"/>
          <w:szCs w:val="24"/>
        </w:rPr>
        <w:t>2</w:t>
      </w:r>
      <w:r w:rsidR="009D154E">
        <w:rPr>
          <w:b/>
          <w:sz w:val="24"/>
          <w:szCs w:val="24"/>
        </w:rPr>
        <w:t>9</w:t>
      </w:r>
      <w:r w:rsidR="00304E0C" w:rsidRPr="00BC18E3">
        <w:rPr>
          <w:b/>
          <w:sz w:val="24"/>
          <w:szCs w:val="24"/>
        </w:rPr>
        <w:t xml:space="preserve">% </w:t>
      </w:r>
      <w:r w:rsidR="00597060">
        <w:rPr>
          <w:b/>
          <w:sz w:val="24"/>
          <w:szCs w:val="24"/>
        </w:rPr>
        <w:t>uczniów klas 7-8 szkoły podstawowej</w:t>
      </w:r>
      <w:r w:rsidR="00304E0C" w:rsidRPr="00BC18E3">
        <w:rPr>
          <w:b/>
          <w:sz w:val="24"/>
          <w:szCs w:val="24"/>
        </w:rPr>
        <w:t xml:space="preserve"> i </w:t>
      </w:r>
      <w:r>
        <w:rPr>
          <w:b/>
          <w:sz w:val="24"/>
          <w:szCs w:val="24"/>
        </w:rPr>
        <w:t>43</w:t>
      </w:r>
      <w:r w:rsidR="003C7067">
        <w:rPr>
          <w:b/>
          <w:sz w:val="24"/>
          <w:szCs w:val="24"/>
        </w:rPr>
        <w:t xml:space="preserve">% </w:t>
      </w:r>
      <w:r w:rsidR="00304E0C" w:rsidRPr="00BC18E3">
        <w:rPr>
          <w:b/>
          <w:sz w:val="24"/>
          <w:szCs w:val="24"/>
        </w:rPr>
        <w:t>gimnazjal</w:t>
      </w:r>
      <w:r w:rsidR="003C7067">
        <w:rPr>
          <w:b/>
          <w:sz w:val="24"/>
          <w:szCs w:val="24"/>
        </w:rPr>
        <w:t>istów</w:t>
      </w:r>
      <w:r w:rsidR="00304E0C" w:rsidRPr="00BC18E3">
        <w:rPr>
          <w:b/>
          <w:sz w:val="24"/>
          <w:szCs w:val="24"/>
        </w:rPr>
        <w:t xml:space="preserve"> doświadczyło w przestrzeni internetowej zjawiska hatingu, nazywanego potocznie przez uczniów „hejtowaniem”</w:t>
      </w:r>
      <w:r w:rsidR="00304E0C" w:rsidRPr="00BC18E3">
        <w:rPr>
          <w:sz w:val="24"/>
          <w:szCs w:val="24"/>
        </w:rPr>
        <w:t xml:space="preserve">. Polega ono na otrzymywaniu obraźliwych komentarzy atakujących bezpośrednio osobę. Komentarze takie są widoczne publicznie w serwisach społecznościowych i często występują w formie zmasowanej – jeden negatywny komentarz powoduję falę kolejnych. Dla dorastającej młodzieży doświadczenie hatingu może być niezwykle traumatyczne. Okres dojrzewania jest czasem, gdy środowisko rówieśnicze stanowi najmocniejszy punkt odniesienia. Odrzucenie, a wręcz nienawiść ze strony innych młodych osób może stanowić zagrożenie dla poczucia własnej wartości i rozwijającej się tożsamości. </w:t>
      </w:r>
    </w:p>
    <w:p w:rsidR="00304E0C" w:rsidRPr="00B949BA" w:rsidRDefault="00304E0C" w:rsidP="00304E0C">
      <w:pPr>
        <w:spacing w:after="240"/>
        <w:rPr>
          <w:sz w:val="24"/>
          <w:szCs w:val="24"/>
        </w:rPr>
      </w:pPr>
      <w:r w:rsidRPr="00B949BA">
        <w:rPr>
          <w:sz w:val="24"/>
          <w:szCs w:val="24"/>
        </w:rPr>
        <w:t xml:space="preserve">Uczniowie </w:t>
      </w:r>
      <w:r w:rsidR="00D53FF6" w:rsidRPr="00B949BA">
        <w:rPr>
          <w:sz w:val="24"/>
          <w:szCs w:val="24"/>
        </w:rPr>
        <w:t>również</w:t>
      </w:r>
      <w:r w:rsidR="009D154E" w:rsidRPr="00B949BA">
        <w:rPr>
          <w:sz w:val="24"/>
          <w:szCs w:val="24"/>
        </w:rPr>
        <w:t>często otrzymywali wiadomości z przezwiskami i obelgami</w:t>
      </w:r>
      <w:r w:rsidRPr="00B949BA">
        <w:rPr>
          <w:sz w:val="24"/>
          <w:szCs w:val="24"/>
        </w:rPr>
        <w:t xml:space="preserve"> (SP</w:t>
      </w:r>
      <w:r w:rsidR="00597060" w:rsidRPr="00B949BA">
        <w:rPr>
          <w:sz w:val="24"/>
          <w:szCs w:val="24"/>
        </w:rPr>
        <w:t xml:space="preserve"> 4-6</w:t>
      </w:r>
      <w:r w:rsidRPr="00B949BA">
        <w:rPr>
          <w:sz w:val="24"/>
          <w:szCs w:val="24"/>
        </w:rPr>
        <w:t xml:space="preserve"> – </w:t>
      </w:r>
      <w:r w:rsidR="00B949BA" w:rsidRPr="00B949BA">
        <w:rPr>
          <w:sz w:val="24"/>
          <w:szCs w:val="24"/>
        </w:rPr>
        <w:t>26</w:t>
      </w:r>
      <w:r w:rsidRPr="00B949BA">
        <w:rPr>
          <w:sz w:val="24"/>
          <w:szCs w:val="24"/>
        </w:rPr>
        <w:t xml:space="preserve">%; </w:t>
      </w:r>
      <w:r w:rsidR="00597060" w:rsidRPr="00B949BA">
        <w:rPr>
          <w:sz w:val="24"/>
          <w:szCs w:val="24"/>
        </w:rPr>
        <w:t>SP 7-8</w:t>
      </w:r>
      <w:r w:rsidRPr="00B949BA">
        <w:rPr>
          <w:sz w:val="24"/>
          <w:szCs w:val="24"/>
        </w:rPr>
        <w:t xml:space="preserve"> – </w:t>
      </w:r>
      <w:r w:rsidR="00B949BA" w:rsidRPr="00B949BA">
        <w:rPr>
          <w:sz w:val="24"/>
          <w:szCs w:val="24"/>
        </w:rPr>
        <w:t>34</w:t>
      </w:r>
      <w:r w:rsidR="003C7067" w:rsidRPr="00B949BA">
        <w:rPr>
          <w:sz w:val="24"/>
          <w:szCs w:val="24"/>
        </w:rPr>
        <w:t xml:space="preserve">%; </w:t>
      </w:r>
      <w:r w:rsidRPr="00B949BA">
        <w:rPr>
          <w:sz w:val="24"/>
          <w:szCs w:val="24"/>
        </w:rPr>
        <w:t xml:space="preserve">GIM – </w:t>
      </w:r>
      <w:r w:rsidR="00B949BA" w:rsidRPr="00B949BA">
        <w:rPr>
          <w:sz w:val="24"/>
          <w:szCs w:val="24"/>
        </w:rPr>
        <w:t>55</w:t>
      </w:r>
      <w:r w:rsidRPr="00B949BA">
        <w:rPr>
          <w:sz w:val="24"/>
          <w:szCs w:val="24"/>
        </w:rPr>
        <w:t>%)</w:t>
      </w:r>
      <w:r w:rsidR="00B949BA" w:rsidRPr="00B949BA">
        <w:rPr>
          <w:sz w:val="24"/>
          <w:szCs w:val="24"/>
        </w:rPr>
        <w:t xml:space="preserve"> oraz</w:t>
      </w:r>
      <w:r w:rsidR="009D154E" w:rsidRPr="00B949BA">
        <w:rPr>
          <w:sz w:val="24"/>
          <w:szCs w:val="24"/>
        </w:rPr>
        <w:t>ich prywatne wiadomości zostały udostępnione innej osobie</w:t>
      </w:r>
      <w:r w:rsidR="00597060" w:rsidRPr="00B949BA">
        <w:rPr>
          <w:sz w:val="24"/>
          <w:szCs w:val="24"/>
        </w:rPr>
        <w:t xml:space="preserve"> (SP4-6 - </w:t>
      </w:r>
      <w:r w:rsidR="00B949BA" w:rsidRPr="00B949BA">
        <w:rPr>
          <w:sz w:val="24"/>
          <w:szCs w:val="24"/>
        </w:rPr>
        <w:t>19</w:t>
      </w:r>
      <w:r w:rsidR="00597060" w:rsidRPr="00B949BA">
        <w:rPr>
          <w:sz w:val="24"/>
          <w:szCs w:val="24"/>
        </w:rPr>
        <w:t xml:space="preserve">%, SP 7-8 - </w:t>
      </w:r>
      <w:r w:rsidR="00B949BA" w:rsidRPr="00B949BA">
        <w:rPr>
          <w:sz w:val="24"/>
          <w:szCs w:val="24"/>
        </w:rPr>
        <w:t>32</w:t>
      </w:r>
      <w:r w:rsidR="00597060" w:rsidRPr="00B949BA">
        <w:rPr>
          <w:sz w:val="24"/>
          <w:szCs w:val="24"/>
        </w:rPr>
        <w:t xml:space="preserve">%, </w:t>
      </w:r>
      <w:r w:rsidR="003C7067" w:rsidRPr="00B949BA">
        <w:rPr>
          <w:sz w:val="24"/>
          <w:szCs w:val="24"/>
        </w:rPr>
        <w:t xml:space="preserve">GIM - </w:t>
      </w:r>
      <w:r w:rsidR="009D154E" w:rsidRPr="00B949BA">
        <w:rPr>
          <w:sz w:val="24"/>
          <w:szCs w:val="24"/>
        </w:rPr>
        <w:t>5</w:t>
      </w:r>
      <w:r w:rsidR="00B949BA" w:rsidRPr="00B949BA">
        <w:rPr>
          <w:sz w:val="24"/>
          <w:szCs w:val="24"/>
        </w:rPr>
        <w:t>2</w:t>
      </w:r>
      <w:r w:rsidR="003C7067" w:rsidRPr="00B949BA">
        <w:rPr>
          <w:sz w:val="24"/>
          <w:szCs w:val="24"/>
        </w:rPr>
        <w:t>%).</w:t>
      </w:r>
      <w:r w:rsidR="000A70D8" w:rsidRPr="00B949BA">
        <w:rPr>
          <w:sz w:val="24"/>
          <w:szCs w:val="24"/>
        </w:rPr>
        <w:t xml:space="preserve"> Wśród </w:t>
      </w:r>
      <w:r w:rsidR="00B949BA" w:rsidRPr="00B949BA">
        <w:rPr>
          <w:sz w:val="24"/>
          <w:szCs w:val="24"/>
        </w:rPr>
        <w:t xml:space="preserve">uczniów klas 7-8 i </w:t>
      </w:r>
      <w:r w:rsidR="000A70D8" w:rsidRPr="00B949BA">
        <w:rPr>
          <w:sz w:val="24"/>
          <w:szCs w:val="24"/>
        </w:rPr>
        <w:t xml:space="preserve">młodzieży gimnazjalnej popularne </w:t>
      </w:r>
      <w:r w:rsidR="00B949BA" w:rsidRPr="00B949BA">
        <w:rPr>
          <w:sz w:val="24"/>
          <w:szCs w:val="24"/>
        </w:rPr>
        <w:t xml:space="preserve">są </w:t>
      </w:r>
      <w:r w:rsidR="000A70D8" w:rsidRPr="00B949BA">
        <w:rPr>
          <w:sz w:val="24"/>
          <w:szCs w:val="24"/>
        </w:rPr>
        <w:t xml:space="preserve">również </w:t>
      </w:r>
      <w:r w:rsidR="00B949BA" w:rsidRPr="00B949BA">
        <w:rPr>
          <w:sz w:val="24"/>
          <w:szCs w:val="24"/>
        </w:rPr>
        <w:t>włamania na konto ( SP 7-8 – 32%; GIM – 39%) oraz wiadomości z groźbami ( SP 7-8 – 16%; GIM – 26%)</w:t>
      </w:r>
    </w:p>
    <w:p w:rsidR="00304E0C" w:rsidRPr="00B949BA" w:rsidRDefault="00304E0C" w:rsidP="00304E0C">
      <w:pPr>
        <w:rPr>
          <w:b/>
          <w:sz w:val="24"/>
          <w:szCs w:val="24"/>
        </w:rPr>
      </w:pPr>
      <w:r w:rsidRPr="00B949BA">
        <w:rPr>
          <w:b/>
          <w:sz w:val="24"/>
          <w:szCs w:val="24"/>
        </w:rPr>
        <w:t>Wskazuje to na konieczność szerokiej edukacji z zakresu bezpiecznego korzystania zInternetu: wspierania świadomości prawnej, umiejętności ochrony przez niebezpiecznymi sytuacjami, wiedzy dotyczącej ochrony własnych danych.</w:t>
      </w:r>
    </w:p>
    <w:p w:rsidR="00304E0C" w:rsidRPr="00BC18E3" w:rsidRDefault="00304E0C" w:rsidP="00304E0C">
      <w:pPr>
        <w:jc w:val="center"/>
      </w:pPr>
      <w:r w:rsidRPr="00BC18E3">
        <w:rPr>
          <w:noProof/>
          <w:lang w:eastAsia="pl-PL" w:bidi="ar-SA"/>
        </w:rPr>
        <w:lastRenderedPageBreak/>
        <w:drawing>
          <wp:inline distT="0" distB="0" distL="0" distR="0">
            <wp:extent cx="5772150" cy="5996763"/>
            <wp:effectExtent l="0" t="0" r="0" b="4445"/>
            <wp:docPr id="5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04E0C" w:rsidRPr="00BC18E3" w:rsidRDefault="00304E0C" w:rsidP="00304E0C">
      <w:pPr>
        <w:jc w:val="center"/>
      </w:pPr>
      <w:r w:rsidRPr="00BC18E3">
        <w:rPr>
          <w:noProof/>
          <w:lang w:eastAsia="pl-PL" w:bidi="ar-SA"/>
        </w:rPr>
        <w:lastRenderedPageBreak/>
        <w:drawing>
          <wp:inline distT="0" distB="0" distL="0" distR="0">
            <wp:extent cx="5772150" cy="5619750"/>
            <wp:effectExtent l="0" t="0" r="0" b="0"/>
            <wp:docPr id="71"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04E0C" w:rsidRPr="00BC18E3" w:rsidRDefault="00304E0C" w:rsidP="00304E0C">
      <w:pPr>
        <w:spacing w:before="0" w:after="200" w:line="252" w:lineRule="auto"/>
        <w:jc w:val="left"/>
      </w:pPr>
      <w:bookmarkStart w:id="162" w:name="_Toc468287538"/>
      <w:bookmarkStart w:id="163" w:name="_Toc473282110"/>
      <w:r w:rsidRPr="00BC18E3">
        <w:br w:type="page"/>
      </w:r>
    </w:p>
    <w:p w:rsidR="00304E0C" w:rsidRPr="00BC18E3" w:rsidRDefault="00304E0C" w:rsidP="00304E0C">
      <w:pPr>
        <w:spacing w:before="0" w:after="200" w:line="252" w:lineRule="auto"/>
        <w:jc w:val="left"/>
      </w:pPr>
      <w:r w:rsidRPr="00BC18E3">
        <w:rPr>
          <w:noProof/>
          <w:lang w:eastAsia="pl-PL" w:bidi="ar-SA"/>
        </w:rPr>
        <w:lastRenderedPageBreak/>
        <w:drawing>
          <wp:inline distT="0" distB="0" distL="0" distR="0">
            <wp:extent cx="5772150" cy="5619750"/>
            <wp:effectExtent l="0" t="0" r="0" b="0"/>
            <wp:docPr id="7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04E0C" w:rsidRPr="00BC18E3" w:rsidRDefault="00304E0C" w:rsidP="00304E0C">
      <w:pPr>
        <w:spacing w:before="0" w:after="200" w:line="252" w:lineRule="auto"/>
        <w:jc w:val="left"/>
      </w:pPr>
    </w:p>
    <w:p w:rsidR="00304E0C" w:rsidRPr="00BC18E3" w:rsidRDefault="00304E0C" w:rsidP="00304E0C">
      <w:pPr>
        <w:spacing w:before="0" w:after="200" w:line="252" w:lineRule="auto"/>
        <w:jc w:val="left"/>
      </w:pPr>
    </w:p>
    <w:p w:rsidR="00304E0C" w:rsidRPr="00BC18E3" w:rsidRDefault="00304E0C" w:rsidP="00304E0C">
      <w:pPr>
        <w:spacing w:before="0" w:after="200" w:line="252" w:lineRule="auto"/>
        <w:jc w:val="left"/>
      </w:pPr>
    </w:p>
    <w:p w:rsidR="00304E0C" w:rsidRPr="00BC18E3" w:rsidRDefault="00304E0C" w:rsidP="00304E0C">
      <w:pPr>
        <w:spacing w:before="0" w:after="200" w:line="252" w:lineRule="auto"/>
        <w:jc w:val="left"/>
        <w:rPr>
          <w:caps/>
          <w:color w:val="622423"/>
          <w:szCs w:val="24"/>
        </w:rPr>
      </w:pPr>
      <w:r w:rsidRPr="00BC18E3">
        <w:rPr>
          <w:caps/>
          <w:color w:val="622423"/>
          <w:szCs w:val="24"/>
        </w:rPr>
        <w:br w:type="page"/>
      </w:r>
    </w:p>
    <w:p w:rsidR="00304E0C" w:rsidRPr="00BC18E3" w:rsidRDefault="00304E0C" w:rsidP="00304E0C">
      <w:pPr>
        <w:pStyle w:val="Nagwek3"/>
      </w:pPr>
      <w:bookmarkStart w:id="164" w:name="_Toc482136054"/>
      <w:bookmarkStart w:id="165" w:name="_Toc495753014"/>
      <w:bookmarkStart w:id="166" w:name="_Toc501108258"/>
      <w:bookmarkStart w:id="167" w:name="_Toc8220837"/>
      <w:r w:rsidRPr="00BC18E3">
        <w:lastRenderedPageBreak/>
        <w:t>Hazard</w:t>
      </w:r>
      <w:bookmarkEnd w:id="162"/>
      <w:bookmarkEnd w:id="163"/>
      <w:bookmarkEnd w:id="164"/>
      <w:bookmarkEnd w:id="165"/>
      <w:bookmarkEnd w:id="166"/>
      <w:bookmarkEnd w:id="167"/>
    </w:p>
    <w:p w:rsidR="00304E0C" w:rsidRPr="00BC18E3" w:rsidRDefault="00304E0C" w:rsidP="00304E0C">
      <w:pPr>
        <w:spacing w:before="240"/>
        <w:rPr>
          <w:sz w:val="24"/>
          <w:szCs w:val="24"/>
        </w:rPr>
      </w:pPr>
      <w:r w:rsidRPr="00BC18E3">
        <w:rPr>
          <w:i/>
          <w:sz w:val="24"/>
          <w:szCs w:val="24"/>
        </w:rPr>
        <w:t>Prawie 5% młodzieży gimnazjalnej i ponadgimnazjalnej gra na automatach oniskich wygranych stanowi jedną z często praktykowanych form spędzania czasu wolnego (przynajmniej raz na tydzień lub prawie codziennie)</w:t>
      </w:r>
      <w:r w:rsidRPr="00BC18E3">
        <w:rPr>
          <w:rStyle w:val="Odwoanieprzypisudolnego"/>
          <w:sz w:val="24"/>
          <w:szCs w:val="24"/>
        </w:rPr>
        <w:footnoteReference w:id="13"/>
      </w:r>
      <w:r w:rsidRPr="00BC18E3">
        <w:rPr>
          <w:i/>
          <w:sz w:val="24"/>
          <w:szCs w:val="24"/>
        </w:rPr>
        <w:t>.Nastolatki w stopniu większym niż osoby dorosłe są podatne na patologiczny hazard, a zwłaszcza na negatywne skutki gier</w:t>
      </w:r>
      <w:r w:rsidRPr="00BC18E3">
        <w:rPr>
          <w:rStyle w:val="Odwoanieprzypisudolnego"/>
          <w:sz w:val="24"/>
          <w:szCs w:val="24"/>
        </w:rPr>
        <w:footnoteReference w:id="14"/>
      </w:r>
      <w:r w:rsidRPr="00BC18E3">
        <w:rPr>
          <w:sz w:val="24"/>
          <w:szCs w:val="24"/>
        </w:rPr>
        <w:t xml:space="preserve">. </w:t>
      </w:r>
      <w:r w:rsidRPr="00BC18E3">
        <w:rPr>
          <w:i/>
          <w:sz w:val="24"/>
          <w:szCs w:val="24"/>
        </w:rPr>
        <w:t>Faktem jest, że – szczególnie dla młodzieży – hazard w Internecie jest generalnie dużo łatwiej dostępny niż hazard tradycyjny, ze względu na mniejszą kontrolę wieku oraz możliwość grania o dużo niższe stawki</w:t>
      </w:r>
      <w:r w:rsidRPr="00BC18E3">
        <w:rPr>
          <w:rStyle w:val="Odwoanieprzypisudolnego"/>
          <w:sz w:val="24"/>
          <w:szCs w:val="24"/>
        </w:rPr>
        <w:footnoteReference w:id="15"/>
      </w:r>
      <w:r w:rsidRPr="00BC18E3">
        <w:rPr>
          <w:i/>
          <w:sz w:val="24"/>
          <w:szCs w:val="24"/>
        </w:rPr>
        <w:t>.</w:t>
      </w:r>
    </w:p>
    <w:p w:rsidR="00304E0C" w:rsidRPr="00BC18E3" w:rsidRDefault="00304E0C" w:rsidP="00304E0C">
      <w:pPr>
        <w:spacing w:before="240"/>
        <w:rPr>
          <w:sz w:val="24"/>
          <w:szCs w:val="24"/>
        </w:rPr>
      </w:pPr>
      <w:r w:rsidRPr="00BC18E3">
        <w:rPr>
          <w:sz w:val="24"/>
          <w:szCs w:val="24"/>
        </w:rPr>
        <w:t xml:space="preserve">Poniższe wykresy ilustrują popularność gier hazardowych </w:t>
      </w:r>
      <w:r w:rsidR="003C7067">
        <w:rPr>
          <w:sz w:val="24"/>
          <w:szCs w:val="24"/>
        </w:rPr>
        <w:t>wśród młodych mieszkańców gminy</w:t>
      </w:r>
      <w:r w:rsidR="00E833A4">
        <w:rPr>
          <w:sz w:val="24"/>
          <w:szCs w:val="24"/>
        </w:rPr>
        <w:t>Stara Kamienica</w:t>
      </w:r>
      <w:r w:rsidRPr="00BC18E3">
        <w:rPr>
          <w:sz w:val="24"/>
          <w:szCs w:val="24"/>
        </w:rPr>
        <w:t xml:space="preserve">. </w:t>
      </w:r>
    </w:p>
    <w:p w:rsidR="00304E0C" w:rsidRPr="00BC18E3" w:rsidRDefault="00A32E98" w:rsidP="00304E0C">
      <w:pPr>
        <w:spacing w:before="240"/>
        <w:rPr>
          <w:sz w:val="24"/>
          <w:szCs w:val="24"/>
        </w:rPr>
      </w:pPr>
      <w:r>
        <w:rPr>
          <w:b/>
          <w:sz w:val="24"/>
          <w:szCs w:val="24"/>
        </w:rPr>
        <w:t>Zauważalna część młodzieży ma za sobą pierwsze doświadczenia z formą</w:t>
      </w:r>
      <w:r w:rsidRPr="00BC18E3">
        <w:rPr>
          <w:b/>
          <w:sz w:val="24"/>
          <w:szCs w:val="24"/>
        </w:rPr>
        <w:t xml:space="preserve"> „rozryw</w:t>
      </w:r>
      <w:r>
        <w:rPr>
          <w:b/>
          <w:sz w:val="24"/>
          <w:szCs w:val="24"/>
        </w:rPr>
        <w:t xml:space="preserve">ki” jaką jest gra na automatach </w:t>
      </w:r>
      <w:r w:rsidR="00304E0C" w:rsidRPr="00BC18E3">
        <w:rPr>
          <w:b/>
          <w:sz w:val="24"/>
          <w:szCs w:val="24"/>
        </w:rPr>
        <w:t xml:space="preserve">(SP </w:t>
      </w:r>
      <w:r w:rsidR="00CE7BF3">
        <w:rPr>
          <w:b/>
          <w:sz w:val="24"/>
          <w:szCs w:val="24"/>
        </w:rPr>
        <w:t>4-6</w:t>
      </w:r>
      <w:r w:rsidR="00304E0C" w:rsidRPr="00BC18E3">
        <w:rPr>
          <w:b/>
          <w:sz w:val="24"/>
          <w:szCs w:val="24"/>
        </w:rPr>
        <w:t xml:space="preserve">– </w:t>
      </w:r>
      <w:r>
        <w:rPr>
          <w:b/>
          <w:sz w:val="24"/>
          <w:szCs w:val="24"/>
        </w:rPr>
        <w:t>21</w:t>
      </w:r>
      <w:r w:rsidR="00304E0C" w:rsidRPr="00BC18E3">
        <w:rPr>
          <w:b/>
          <w:sz w:val="24"/>
          <w:szCs w:val="24"/>
        </w:rPr>
        <w:t xml:space="preserve">%; </w:t>
      </w:r>
      <w:r w:rsidR="00CE7BF3">
        <w:rPr>
          <w:b/>
          <w:sz w:val="24"/>
          <w:szCs w:val="24"/>
        </w:rPr>
        <w:t>SP 7-8</w:t>
      </w:r>
      <w:r w:rsidR="00304E0C" w:rsidRPr="00BC18E3">
        <w:rPr>
          <w:b/>
          <w:sz w:val="24"/>
          <w:szCs w:val="24"/>
        </w:rPr>
        <w:t xml:space="preserve"> – </w:t>
      </w:r>
      <w:r>
        <w:rPr>
          <w:b/>
          <w:sz w:val="24"/>
          <w:szCs w:val="24"/>
        </w:rPr>
        <w:t>52</w:t>
      </w:r>
      <w:r w:rsidR="00304E0C" w:rsidRPr="00BC18E3">
        <w:rPr>
          <w:b/>
          <w:sz w:val="24"/>
          <w:szCs w:val="24"/>
        </w:rPr>
        <w:t>%; GIM –</w:t>
      </w:r>
      <w:r>
        <w:rPr>
          <w:b/>
          <w:sz w:val="24"/>
          <w:szCs w:val="24"/>
        </w:rPr>
        <w:t>52</w:t>
      </w:r>
      <w:r w:rsidR="00CE7BF3">
        <w:rPr>
          <w:b/>
          <w:sz w:val="24"/>
          <w:szCs w:val="24"/>
        </w:rPr>
        <w:t>%</w:t>
      </w:r>
      <w:r>
        <w:rPr>
          <w:b/>
          <w:sz w:val="24"/>
          <w:szCs w:val="24"/>
        </w:rPr>
        <w:t>).</w:t>
      </w:r>
    </w:p>
    <w:p w:rsidR="00304E0C" w:rsidRPr="00BC18E3" w:rsidRDefault="00304E0C" w:rsidP="00304E0C">
      <w:pPr>
        <w:spacing w:before="240"/>
        <w:ind w:firstLine="708"/>
        <w:jc w:val="center"/>
      </w:pPr>
      <w:r w:rsidRPr="00BC18E3">
        <w:rPr>
          <w:caps/>
          <w:noProof/>
          <w:color w:val="632423"/>
          <w:spacing w:val="20"/>
          <w:sz w:val="28"/>
          <w:szCs w:val="28"/>
          <w:lang w:eastAsia="pl-PL" w:bidi="ar-SA"/>
        </w:rPr>
        <w:drawing>
          <wp:inline distT="0" distB="0" distL="0" distR="0">
            <wp:extent cx="5505450" cy="3057525"/>
            <wp:effectExtent l="0" t="0" r="0" b="0"/>
            <wp:docPr id="73"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271C4" w:rsidRDefault="004271C4">
      <w:pPr>
        <w:spacing w:before="0" w:after="200" w:line="252" w:lineRule="auto"/>
        <w:jc w:val="left"/>
        <w:rPr>
          <w:b/>
          <w:sz w:val="24"/>
          <w:szCs w:val="24"/>
        </w:rPr>
      </w:pPr>
      <w:r>
        <w:rPr>
          <w:b/>
          <w:sz w:val="24"/>
          <w:szCs w:val="24"/>
        </w:rPr>
        <w:br w:type="page"/>
      </w:r>
    </w:p>
    <w:p w:rsidR="00304E0C" w:rsidRPr="00BC18E3" w:rsidRDefault="00304E0C" w:rsidP="00304E0C">
      <w:pPr>
        <w:rPr>
          <w:sz w:val="24"/>
          <w:szCs w:val="24"/>
        </w:rPr>
      </w:pPr>
      <w:r w:rsidRPr="00BC18E3">
        <w:rPr>
          <w:b/>
          <w:sz w:val="24"/>
          <w:szCs w:val="24"/>
        </w:rPr>
        <w:lastRenderedPageBreak/>
        <w:t>W porównaniu do gier na automatach, internetowe gry „na pieniądze” są mniej popularne</w:t>
      </w:r>
      <w:r w:rsidRPr="00BC18E3">
        <w:rPr>
          <w:sz w:val="24"/>
          <w:szCs w:val="24"/>
        </w:rPr>
        <w:t xml:space="preserve"> wśród dzieci i młodzieży gminy</w:t>
      </w:r>
      <w:r w:rsidR="00E833A4">
        <w:rPr>
          <w:sz w:val="24"/>
          <w:szCs w:val="24"/>
        </w:rPr>
        <w:t>Stara Kamienica</w:t>
      </w:r>
      <w:r w:rsidRPr="00BC18E3">
        <w:rPr>
          <w:sz w:val="24"/>
          <w:szCs w:val="24"/>
        </w:rPr>
        <w:t xml:space="preserve"> (SP</w:t>
      </w:r>
      <w:r w:rsidR="00CE7BF3">
        <w:rPr>
          <w:sz w:val="24"/>
          <w:szCs w:val="24"/>
        </w:rPr>
        <w:t xml:space="preserve"> 4-6</w:t>
      </w:r>
      <w:r w:rsidRPr="00BC18E3">
        <w:rPr>
          <w:sz w:val="24"/>
          <w:szCs w:val="24"/>
        </w:rPr>
        <w:t xml:space="preserve"> – </w:t>
      </w:r>
      <w:r w:rsidR="000A70D8">
        <w:rPr>
          <w:sz w:val="24"/>
          <w:szCs w:val="24"/>
        </w:rPr>
        <w:t>91</w:t>
      </w:r>
      <w:r w:rsidRPr="00BC18E3">
        <w:rPr>
          <w:sz w:val="24"/>
          <w:szCs w:val="24"/>
        </w:rPr>
        <w:t xml:space="preserve">%; </w:t>
      </w:r>
      <w:r w:rsidR="00CE7BF3">
        <w:rPr>
          <w:sz w:val="24"/>
          <w:szCs w:val="24"/>
        </w:rPr>
        <w:t>SP 7-8</w:t>
      </w:r>
      <w:r w:rsidRPr="00BC18E3">
        <w:rPr>
          <w:sz w:val="24"/>
          <w:szCs w:val="24"/>
        </w:rPr>
        <w:t xml:space="preserve"> – </w:t>
      </w:r>
      <w:r w:rsidR="00A32E98">
        <w:rPr>
          <w:sz w:val="24"/>
          <w:szCs w:val="24"/>
        </w:rPr>
        <w:t>75</w:t>
      </w:r>
      <w:r w:rsidR="00CE7BF3">
        <w:rPr>
          <w:sz w:val="24"/>
          <w:szCs w:val="24"/>
        </w:rPr>
        <w:t xml:space="preserve">%; </w:t>
      </w:r>
      <w:r w:rsidRPr="00BC18E3">
        <w:rPr>
          <w:sz w:val="24"/>
          <w:szCs w:val="24"/>
        </w:rPr>
        <w:t xml:space="preserve">GIM – </w:t>
      </w:r>
      <w:r w:rsidR="00A32E98">
        <w:rPr>
          <w:sz w:val="24"/>
          <w:szCs w:val="24"/>
        </w:rPr>
        <w:t>66</w:t>
      </w:r>
      <w:r w:rsidRPr="00BC18E3">
        <w:rPr>
          <w:sz w:val="24"/>
          <w:szCs w:val="24"/>
        </w:rPr>
        <w:t>%).</w:t>
      </w:r>
      <w:r w:rsidR="00CE7BF3">
        <w:rPr>
          <w:sz w:val="24"/>
          <w:szCs w:val="24"/>
        </w:rPr>
        <w:t xml:space="preserve"> Warto jednak zauważyć, że już </w:t>
      </w:r>
      <w:r w:rsidR="00A32E98">
        <w:rPr>
          <w:sz w:val="24"/>
          <w:szCs w:val="24"/>
        </w:rPr>
        <w:t>34</w:t>
      </w:r>
      <w:r w:rsidR="00CE7BF3">
        <w:rPr>
          <w:sz w:val="24"/>
          <w:szCs w:val="24"/>
        </w:rPr>
        <w:t>% gimnazjalistów ma doświadczenie w grach internetowych "na pieniądze".</w:t>
      </w:r>
    </w:p>
    <w:p w:rsidR="00304E0C" w:rsidRDefault="00304E0C" w:rsidP="00304E0C">
      <w:pPr>
        <w:spacing w:before="240"/>
        <w:ind w:firstLine="708"/>
        <w:jc w:val="center"/>
      </w:pPr>
      <w:r w:rsidRPr="00BC18E3">
        <w:rPr>
          <w:caps/>
          <w:noProof/>
          <w:color w:val="632423"/>
          <w:spacing w:val="20"/>
          <w:sz w:val="28"/>
          <w:szCs w:val="28"/>
          <w:lang w:eastAsia="pl-PL" w:bidi="ar-SA"/>
        </w:rPr>
        <w:drawing>
          <wp:inline distT="0" distB="0" distL="0" distR="0">
            <wp:extent cx="5505450" cy="3060700"/>
            <wp:effectExtent l="0" t="0" r="0" b="6350"/>
            <wp:docPr id="77"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F536F" w:rsidRDefault="00EF536F">
      <w:pPr>
        <w:spacing w:before="0" w:after="200" w:line="252" w:lineRule="auto"/>
        <w:jc w:val="left"/>
      </w:pPr>
      <w:r>
        <w:br w:type="page"/>
      </w:r>
    </w:p>
    <w:p w:rsidR="004E6207" w:rsidRDefault="00A01A38" w:rsidP="005140A2">
      <w:pPr>
        <w:pStyle w:val="Nagwek2"/>
        <w:spacing w:before="600" w:after="240"/>
      </w:pPr>
      <w:bookmarkStart w:id="168" w:name="_Toc8220838"/>
      <w:r>
        <w:lastRenderedPageBreak/>
        <w:t>A</w:t>
      </w:r>
      <w:r w:rsidR="004E6207">
        <w:t xml:space="preserve">naliza </w:t>
      </w:r>
      <w:r>
        <w:t>SWOT</w:t>
      </w:r>
      <w:r w:rsidR="004E6207">
        <w:t xml:space="preserve"> – szanse i zagrożenia oraz mocne i słabe strony</w:t>
      </w:r>
      <w:bookmarkEnd w:id="168"/>
    </w:p>
    <w:tbl>
      <w:tblPr>
        <w:tblStyle w:val="Zwykatabela12"/>
        <w:tblW w:w="0" w:type="auto"/>
        <w:tblLook w:val="04A0"/>
      </w:tblPr>
      <w:tblGrid>
        <w:gridCol w:w="4531"/>
        <w:gridCol w:w="4531"/>
      </w:tblGrid>
      <w:tr w:rsidR="00332C9A" w:rsidRPr="00B04C33" w:rsidTr="00332C9A">
        <w:trPr>
          <w:cnfStyle w:val="100000000000"/>
        </w:trPr>
        <w:tc>
          <w:tcPr>
            <w:cnfStyle w:val="001000000000"/>
            <w:tcW w:w="4531" w:type="dxa"/>
          </w:tcPr>
          <w:p w:rsidR="00595C01" w:rsidRDefault="00595C01" w:rsidP="005140A2">
            <w:pPr>
              <w:spacing w:before="0" w:after="0" w:line="276" w:lineRule="auto"/>
              <w:ind w:right="204"/>
              <w:jc w:val="center"/>
            </w:pPr>
          </w:p>
          <w:p w:rsidR="00332C9A" w:rsidRDefault="00332C9A" w:rsidP="005140A2">
            <w:pPr>
              <w:spacing w:before="0" w:after="0" w:line="276" w:lineRule="auto"/>
              <w:ind w:right="204"/>
              <w:jc w:val="center"/>
            </w:pPr>
            <w:r w:rsidRPr="004E6207">
              <w:t>MOCNE STRONY</w:t>
            </w:r>
          </w:p>
          <w:p w:rsidR="00595C01" w:rsidRPr="004E6207" w:rsidRDefault="00595C01" w:rsidP="005140A2">
            <w:pPr>
              <w:spacing w:before="0" w:after="0" w:line="276" w:lineRule="auto"/>
              <w:ind w:right="204"/>
              <w:jc w:val="center"/>
            </w:pPr>
          </w:p>
        </w:tc>
        <w:tc>
          <w:tcPr>
            <w:tcW w:w="4531" w:type="dxa"/>
          </w:tcPr>
          <w:p w:rsidR="00595C01" w:rsidRDefault="00595C01" w:rsidP="005140A2">
            <w:pPr>
              <w:spacing w:before="0" w:after="0" w:line="276" w:lineRule="auto"/>
              <w:ind w:right="199"/>
              <w:jc w:val="center"/>
              <w:cnfStyle w:val="100000000000"/>
            </w:pPr>
          </w:p>
          <w:p w:rsidR="00332C9A" w:rsidRPr="004E6207" w:rsidRDefault="00332C9A" w:rsidP="005140A2">
            <w:pPr>
              <w:spacing w:before="0" w:after="0" w:line="276" w:lineRule="auto"/>
              <w:ind w:right="199"/>
              <w:jc w:val="center"/>
              <w:cnfStyle w:val="100000000000"/>
            </w:pPr>
            <w:r w:rsidRPr="004E6207">
              <w:t>SŁABE STRONY</w:t>
            </w:r>
          </w:p>
        </w:tc>
      </w:tr>
      <w:tr w:rsidR="00E57DD8" w:rsidRPr="00E57DD8" w:rsidTr="00332C9A">
        <w:trPr>
          <w:cnfStyle w:val="000000100000"/>
        </w:trPr>
        <w:tc>
          <w:tcPr>
            <w:cnfStyle w:val="001000000000"/>
            <w:tcW w:w="4531" w:type="dxa"/>
          </w:tcPr>
          <w:p w:rsidR="007059AC" w:rsidRPr="00D12D0D" w:rsidRDefault="00D12D0D" w:rsidP="007059AC">
            <w:pPr>
              <w:pStyle w:val="Akapitzlist"/>
              <w:numPr>
                <w:ilvl w:val="0"/>
                <w:numId w:val="22"/>
              </w:numPr>
              <w:spacing w:before="0" w:after="0" w:line="276" w:lineRule="auto"/>
              <w:ind w:right="204"/>
              <w:rPr>
                <w:b w:val="0"/>
                <w:sz w:val="24"/>
                <w:szCs w:val="24"/>
              </w:rPr>
            </w:pPr>
            <w:r w:rsidRPr="00D12D0D">
              <w:rPr>
                <w:b w:val="0"/>
                <w:bCs w:val="0"/>
                <w:sz w:val="23"/>
                <w:szCs w:val="23"/>
              </w:rPr>
              <w:t xml:space="preserve">18% </w:t>
            </w:r>
            <w:r w:rsidRPr="00D12D0D">
              <w:rPr>
                <w:b w:val="0"/>
                <w:sz w:val="23"/>
                <w:szCs w:val="23"/>
              </w:rPr>
              <w:t xml:space="preserve">respondentów to osoby deklarujące </w:t>
            </w:r>
            <w:r w:rsidRPr="00D12D0D">
              <w:rPr>
                <w:b w:val="0"/>
                <w:bCs w:val="0"/>
                <w:sz w:val="23"/>
                <w:szCs w:val="23"/>
              </w:rPr>
              <w:t>abstynencję</w:t>
            </w:r>
            <w:r w:rsidRPr="00D12D0D">
              <w:rPr>
                <w:b w:val="0"/>
                <w:sz w:val="23"/>
                <w:szCs w:val="23"/>
              </w:rPr>
              <w:t>;</w:t>
            </w:r>
          </w:p>
          <w:p w:rsidR="00D12D0D" w:rsidRPr="00D12D0D" w:rsidRDefault="00D12D0D" w:rsidP="007059AC">
            <w:pPr>
              <w:pStyle w:val="Akapitzlist"/>
              <w:numPr>
                <w:ilvl w:val="0"/>
                <w:numId w:val="22"/>
              </w:numPr>
              <w:spacing w:before="0" w:after="0" w:line="276" w:lineRule="auto"/>
              <w:ind w:right="204"/>
              <w:rPr>
                <w:b w:val="0"/>
                <w:sz w:val="24"/>
                <w:szCs w:val="24"/>
              </w:rPr>
            </w:pPr>
            <w:r w:rsidRPr="00D12D0D">
              <w:rPr>
                <w:b w:val="0"/>
                <w:sz w:val="23"/>
                <w:szCs w:val="23"/>
              </w:rPr>
              <w:t>100% respondentów uważa, że kobiety w ciąży nie mogą pić bezpiecznie niewielkich ilości a</w:t>
            </w:r>
            <w:r>
              <w:rPr>
                <w:b w:val="0"/>
                <w:sz w:val="23"/>
                <w:szCs w:val="23"/>
              </w:rPr>
              <w:t>lkoholu;</w:t>
            </w:r>
          </w:p>
          <w:p w:rsidR="00D12D0D" w:rsidRDefault="00D12D0D" w:rsidP="00D12D0D">
            <w:pPr>
              <w:pStyle w:val="Akapitzlist"/>
              <w:numPr>
                <w:ilvl w:val="0"/>
                <w:numId w:val="22"/>
              </w:numPr>
              <w:spacing w:before="0" w:after="0" w:line="276" w:lineRule="auto"/>
              <w:ind w:right="204"/>
              <w:rPr>
                <w:b w:val="0"/>
                <w:sz w:val="24"/>
                <w:szCs w:val="24"/>
              </w:rPr>
            </w:pPr>
            <w:r w:rsidRPr="00D12D0D">
              <w:rPr>
                <w:b w:val="0"/>
                <w:sz w:val="24"/>
                <w:szCs w:val="24"/>
              </w:rPr>
              <w:t>76% badanych twierdzi, że alkohol nie pomaga w trudnych sytuacjach życiowych</w:t>
            </w:r>
            <w:r>
              <w:rPr>
                <w:b w:val="0"/>
                <w:sz w:val="24"/>
                <w:szCs w:val="24"/>
              </w:rPr>
              <w:t>;</w:t>
            </w:r>
          </w:p>
          <w:p w:rsidR="00D12D0D" w:rsidRDefault="00D12D0D" w:rsidP="00D12D0D">
            <w:pPr>
              <w:pStyle w:val="Akapitzlist"/>
              <w:numPr>
                <w:ilvl w:val="0"/>
                <w:numId w:val="22"/>
              </w:numPr>
              <w:spacing w:before="0" w:after="0" w:line="276" w:lineRule="auto"/>
              <w:ind w:right="204"/>
              <w:rPr>
                <w:b w:val="0"/>
                <w:sz w:val="24"/>
                <w:szCs w:val="24"/>
              </w:rPr>
            </w:pPr>
            <w:r w:rsidRPr="00D12D0D">
              <w:rPr>
                <w:b w:val="0"/>
                <w:sz w:val="24"/>
                <w:szCs w:val="24"/>
              </w:rPr>
              <w:t>62% badanych mieszkańców wskazało, że nie znajduje s</w:t>
            </w:r>
            <w:r>
              <w:rPr>
                <w:b w:val="0"/>
                <w:sz w:val="24"/>
                <w:szCs w:val="24"/>
              </w:rPr>
              <w:t>ię obecnie w nikotynowym nałogu;</w:t>
            </w:r>
          </w:p>
          <w:p w:rsidR="00EF7CD1" w:rsidRPr="00EF7CD1" w:rsidRDefault="00EF7CD1" w:rsidP="00D12D0D">
            <w:pPr>
              <w:pStyle w:val="Akapitzlist"/>
              <w:numPr>
                <w:ilvl w:val="0"/>
                <w:numId w:val="22"/>
              </w:numPr>
              <w:spacing w:before="0" w:after="0" w:line="276" w:lineRule="auto"/>
              <w:ind w:right="204"/>
              <w:rPr>
                <w:b w:val="0"/>
                <w:sz w:val="24"/>
                <w:szCs w:val="24"/>
              </w:rPr>
            </w:pPr>
            <w:r>
              <w:rPr>
                <w:b w:val="0"/>
                <w:bCs w:val="0"/>
                <w:sz w:val="23"/>
                <w:szCs w:val="23"/>
              </w:rPr>
              <w:t>100% badanych sprzedawców napojów alkoholowych wskazało, że alkohol zawarty w piwie oraz winie jest tak samo groźny, jak ten zawarty w wódce</w:t>
            </w:r>
            <w:r>
              <w:rPr>
                <w:sz w:val="23"/>
                <w:szCs w:val="23"/>
              </w:rPr>
              <w:t>;</w:t>
            </w:r>
          </w:p>
          <w:p w:rsidR="00EF7CD1" w:rsidRDefault="00EF7CD1" w:rsidP="00EF7CD1">
            <w:pPr>
              <w:pStyle w:val="Akapitzlist"/>
              <w:numPr>
                <w:ilvl w:val="0"/>
                <w:numId w:val="22"/>
              </w:numPr>
              <w:spacing w:before="0" w:after="0" w:line="276" w:lineRule="auto"/>
              <w:ind w:right="204"/>
              <w:rPr>
                <w:b w:val="0"/>
                <w:sz w:val="24"/>
                <w:szCs w:val="24"/>
              </w:rPr>
            </w:pPr>
            <w:r>
              <w:rPr>
                <w:b w:val="0"/>
                <w:sz w:val="24"/>
                <w:szCs w:val="24"/>
              </w:rPr>
              <w:t>u</w:t>
            </w:r>
            <w:r w:rsidRPr="00EF7CD1">
              <w:rPr>
                <w:b w:val="0"/>
                <w:sz w:val="24"/>
                <w:szCs w:val="24"/>
              </w:rPr>
              <w:t xml:space="preserve">czniowie gminy Stara Kamienica deklarują w większości bardzo dobre lub raczej dobre relacje z opiekunami (SP 4-6 </w:t>
            </w:r>
            <w:r>
              <w:rPr>
                <w:b w:val="0"/>
                <w:sz w:val="24"/>
                <w:szCs w:val="24"/>
              </w:rPr>
              <w:t xml:space="preserve">– 98%; SP 7-8 – 96%; GIM – 84%); </w:t>
            </w:r>
          </w:p>
          <w:p w:rsidR="00EF7CD1" w:rsidRDefault="00EA341A" w:rsidP="00EA341A">
            <w:pPr>
              <w:pStyle w:val="Akapitzlist"/>
              <w:numPr>
                <w:ilvl w:val="0"/>
                <w:numId w:val="22"/>
              </w:numPr>
              <w:spacing w:before="0" w:after="0" w:line="276" w:lineRule="auto"/>
              <w:ind w:right="204"/>
              <w:rPr>
                <w:b w:val="0"/>
                <w:sz w:val="24"/>
                <w:szCs w:val="24"/>
              </w:rPr>
            </w:pPr>
            <w:r>
              <w:rPr>
                <w:b w:val="0"/>
                <w:sz w:val="24"/>
                <w:szCs w:val="24"/>
              </w:rPr>
              <w:t>u</w:t>
            </w:r>
            <w:r w:rsidRPr="00EA341A">
              <w:rPr>
                <w:b w:val="0"/>
                <w:sz w:val="24"/>
                <w:szCs w:val="24"/>
              </w:rPr>
              <w:t xml:space="preserve">czniowie klas 4-6 szkół podstawowych oceniają, że w ich otoczeniu raczej nikt nie pali </w:t>
            </w:r>
            <w:r>
              <w:rPr>
                <w:b w:val="0"/>
                <w:sz w:val="24"/>
                <w:szCs w:val="24"/>
              </w:rPr>
              <w:t>(81%) lub pali kilka osób (19%);</w:t>
            </w:r>
          </w:p>
          <w:p w:rsidR="00326089" w:rsidRDefault="00326089" w:rsidP="00326089">
            <w:pPr>
              <w:pStyle w:val="Akapitzlist"/>
              <w:numPr>
                <w:ilvl w:val="0"/>
                <w:numId w:val="22"/>
              </w:numPr>
              <w:spacing w:before="0" w:after="0" w:line="276" w:lineRule="auto"/>
              <w:ind w:right="204"/>
              <w:rPr>
                <w:b w:val="0"/>
                <w:sz w:val="24"/>
                <w:szCs w:val="24"/>
              </w:rPr>
            </w:pPr>
            <w:r w:rsidRPr="00326089">
              <w:rPr>
                <w:b w:val="0"/>
                <w:sz w:val="24"/>
                <w:szCs w:val="24"/>
              </w:rPr>
              <w:t>szkołach nie występuje zwyczaj „chrztu” młodszych uczniów – odpowiedzi nie i nie wiem udzieliło łącznie 98% uczniów klas 4-6 SP, 97% uczniów 7-8 SP i 82% gimnazjalistów</w:t>
            </w:r>
            <w:r>
              <w:rPr>
                <w:b w:val="0"/>
                <w:sz w:val="24"/>
                <w:szCs w:val="24"/>
              </w:rPr>
              <w:t>;</w:t>
            </w:r>
          </w:p>
          <w:p w:rsidR="00326089" w:rsidRPr="00326089" w:rsidRDefault="00326089" w:rsidP="00326089">
            <w:pPr>
              <w:pStyle w:val="Akapitzlist"/>
              <w:numPr>
                <w:ilvl w:val="0"/>
                <w:numId w:val="22"/>
              </w:numPr>
              <w:spacing w:before="0" w:after="0" w:line="276" w:lineRule="auto"/>
              <w:ind w:right="204"/>
              <w:rPr>
                <w:b w:val="0"/>
                <w:sz w:val="24"/>
                <w:szCs w:val="24"/>
              </w:rPr>
            </w:pPr>
            <w:r>
              <w:rPr>
                <w:b w:val="0"/>
                <w:bCs w:val="0"/>
                <w:sz w:val="23"/>
                <w:szCs w:val="23"/>
              </w:rPr>
              <w:t>większość uczniów spędza przed komputerem od dwóch do trzech godzin dziennie (41% - 4-6 SP; 38% – SP 7-8 oraz GIM - 41%);</w:t>
            </w:r>
          </w:p>
          <w:p w:rsidR="00326089" w:rsidRPr="00E57DD8" w:rsidRDefault="00326089" w:rsidP="00326089">
            <w:pPr>
              <w:pStyle w:val="Akapitzlist"/>
              <w:numPr>
                <w:ilvl w:val="0"/>
                <w:numId w:val="22"/>
              </w:numPr>
              <w:spacing w:before="0" w:after="0" w:line="276" w:lineRule="auto"/>
              <w:ind w:right="204"/>
              <w:rPr>
                <w:b w:val="0"/>
                <w:sz w:val="24"/>
                <w:szCs w:val="24"/>
              </w:rPr>
            </w:pPr>
            <w:r>
              <w:rPr>
                <w:b w:val="0"/>
                <w:sz w:val="24"/>
                <w:szCs w:val="24"/>
              </w:rPr>
              <w:t>ł</w:t>
            </w:r>
            <w:r w:rsidRPr="00326089">
              <w:rPr>
                <w:b w:val="0"/>
                <w:sz w:val="24"/>
                <w:szCs w:val="24"/>
              </w:rPr>
              <w:t xml:space="preserve">ącznie 89% uczniów klas 4-6 szkoły podstawowej, 75% uczniów klas 7-8 </w:t>
            </w:r>
            <w:r w:rsidRPr="00326089">
              <w:rPr>
                <w:b w:val="0"/>
                <w:sz w:val="24"/>
                <w:szCs w:val="24"/>
              </w:rPr>
              <w:lastRenderedPageBreak/>
              <w:t>szkoły podstawowej oraz 80% młodzieży gimnazjalnej deklaruje, że brak dostępu do Internetu nie miałby dla nich znaczenia lub też wpływ ten byłby niewielki.</w:t>
            </w:r>
          </w:p>
        </w:tc>
        <w:tc>
          <w:tcPr>
            <w:tcW w:w="4531" w:type="dxa"/>
          </w:tcPr>
          <w:p w:rsidR="00153B15" w:rsidRDefault="00D12D0D" w:rsidP="00D12D0D">
            <w:pPr>
              <w:pStyle w:val="Akapitzlist"/>
              <w:numPr>
                <w:ilvl w:val="0"/>
                <w:numId w:val="22"/>
              </w:numPr>
              <w:spacing w:before="0" w:after="0" w:line="276" w:lineRule="auto"/>
              <w:ind w:right="199"/>
              <w:cnfStyle w:val="000000100000"/>
              <w:rPr>
                <w:sz w:val="24"/>
                <w:szCs w:val="24"/>
              </w:rPr>
            </w:pPr>
            <w:r>
              <w:rPr>
                <w:sz w:val="24"/>
                <w:szCs w:val="24"/>
              </w:rPr>
              <w:lastRenderedPageBreak/>
              <w:t>n</w:t>
            </w:r>
            <w:r w:rsidRPr="00D12D0D">
              <w:rPr>
                <w:sz w:val="24"/>
                <w:szCs w:val="24"/>
              </w:rPr>
              <w:t>ajpoważniejsze problemy społeczne w opinii mieszkańców to dostęp do o</w:t>
            </w:r>
            <w:r w:rsidR="00DA45A5">
              <w:rPr>
                <w:sz w:val="24"/>
                <w:szCs w:val="24"/>
              </w:rPr>
              <w:t>pieki zdrowotnej – łącznie 100%</w:t>
            </w:r>
            <w:r w:rsidRPr="00D12D0D">
              <w:rPr>
                <w:sz w:val="24"/>
                <w:szCs w:val="24"/>
              </w:rPr>
              <w:t xml:space="preserve"> oraz jakość i dostęp do komu</w:t>
            </w:r>
            <w:r>
              <w:rPr>
                <w:sz w:val="24"/>
                <w:szCs w:val="24"/>
              </w:rPr>
              <w:t>nikacji zbiorowej – łącznie 92%;</w:t>
            </w:r>
          </w:p>
          <w:p w:rsidR="00D12D0D" w:rsidRPr="00D12D0D" w:rsidRDefault="00D12D0D" w:rsidP="00D12D0D">
            <w:pPr>
              <w:pStyle w:val="Akapitzlist"/>
              <w:numPr>
                <w:ilvl w:val="0"/>
                <w:numId w:val="22"/>
              </w:numPr>
              <w:spacing w:before="0" w:after="0" w:line="276" w:lineRule="auto"/>
              <w:ind w:right="199"/>
              <w:cnfStyle w:val="000000100000"/>
              <w:rPr>
                <w:sz w:val="24"/>
                <w:szCs w:val="24"/>
              </w:rPr>
            </w:pPr>
            <w:r w:rsidRPr="00D12D0D">
              <w:rPr>
                <w:bCs/>
                <w:sz w:val="23"/>
                <w:szCs w:val="23"/>
              </w:rPr>
              <w:t>mieszkańcy piją alkohol częściej niż</w:t>
            </w:r>
            <w:r>
              <w:rPr>
                <w:bCs/>
                <w:sz w:val="23"/>
                <w:szCs w:val="23"/>
              </w:rPr>
              <w:t xml:space="preserve"> okazjonalnie: </w:t>
            </w:r>
            <w:r>
              <w:rPr>
                <w:sz w:val="23"/>
                <w:szCs w:val="23"/>
              </w:rPr>
              <w:t>kilka razy w miesiącu (2</w:t>
            </w:r>
            <w:r w:rsidR="003427E0">
              <w:rPr>
                <w:sz w:val="23"/>
                <w:szCs w:val="23"/>
              </w:rPr>
              <w:t>6</w:t>
            </w:r>
            <w:r>
              <w:rPr>
                <w:sz w:val="23"/>
                <w:szCs w:val="23"/>
              </w:rPr>
              <w:t>%) oraz prawie codziennie (16%);</w:t>
            </w:r>
          </w:p>
          <w:p w:rsidR="00D12D0D" w:rsidRPr="00D12D0D" w:rsidRDefault="00D12D0D" w:rsidP="00D12D0D">
            <w:pPr>
              <w:pStyle w:val="Akapitzlist"/>
              <w:numPr>
                <w:ilvl w:val="0"/>
                <w:numId w:val="22"/>
              </w:numPr>
              <w:spacing w:before="0" w:after="0" w:line="276" w:lineRule="auto"/>
              <w:ind w:right="199"/>
              <w:cnfStyle w:val="000000100000"/>
              <w:rPr>
                <w:sz w:val="24"/>
                <w:szCs w:val="24"/>
              </w:rPr>
            </w:pPr>
            <w:r>
              <w:rPr>
                <w:sz w:val="24"/>
                <w:szCs w:val="24"/>
              </w:rPr>
              <w:t xml:space="preserve">62% badanych uważa, że </w:t>
            </w:r>
            <w:r w:rsidRPr="00D12D0D">
              <w:rPr>
                <w:sz w:val="23"/>
                <w:szCs w:val="23"/>
              </w:rPr>
              <w:t>„</w:t>
            </w:r>
            <w:r w:rsidRPr="00D12D0D">
              <w:rPr>
                <w:bCs/>
                <w:sz w:val="23"/>
                <w:szCs w:val="23"/>
              </w:rPr>
              <w:t>Aby prawidłowo wychować dziecko, należy od czasu do czasu dawać klapsa</w:t>
            </w:r>
            <w:r w:rsidRPr="00D12D0D">
              <w:rPr>
                <w:sz w:val="23"/>
                <w:szCs w:val="23"/>
              </w:rPr>
              <w:t>”</w:t>
            </w:r>
            <w:r>
              <w:rPr>
                <w:sz w:val="23"/>
                <w:szCs w:val="23"/>
              </w:rPr>
              <w:t>;</w:t>
            </w:r>
          </w:p>
          <w:p w:rsidR="00D12D0D" w:rsidRPr="00EF7CD1" w:rsidRDefault="00EF7CD1" w:rsidP="00D12D0D">
            <w:pPr>
              <w:pStyle w:val="Akapitzlist"/>
              <w:numPr>
                <w:ilvl w:val="0"/>
                <w:numId w:val="22"/>
              </w:numPr>
              <w:spacing w:before="0" w:after="0" w:line="276" w:lineRule="auto"/>
              <w:ind w:right="199"/>
              <w:cnfStyle w:val="000000100000"/>
              <w:rPr>
                <w:sz w:val="24"/>
                <w:szCs w:val="24"/>
              </w:rPr>
            </w:pPr>
            <w:r w:rsidRPr="00EF7CD1">
              <w:rPr>
                <w:bCs/>
                <w:sz w:val="23"/>
                <w:szCs w:val="23"/>
              </w:rPr>
              <w:t>70% sprzedawców nie zgadza się, że dostęp do napojów alkoholowych powinien być ograniczony lub kontrolowany</w:t>
            </w:r>
            <w:r>
              <w:rPr>
                <w:bCs/>
                <w:sz w:val="23"/>
                <w:szCs w:val="23"/>
              </w:rPr>
              <w:t>;</w:t>
            </w:r>
          </w:p>
          <w:p w:rsidR="00EF7CD1" w:rsidRDefault="00EF7CD1" w:rsidP="00EF7CD1">
            <w:pPr>
              <w:pStyle w:val="Akapitzlist"/>
              <w:numPr>
                <w:ilvl w:val="0"/>
                <w:numId w:val="22"/>
              </w:numPr>
              <w:spacing w:before="0" w:after="0" w:line="276" w:lineRule="auto"/>
              <w:ind w:right="199"/>
              <w:cnfStyle w:val="000000100000"/>
              <w:rPr>
                <w:sz w:val="24"/>
                <w:szCs w:val="24"/>
              </w:rPr>
            </w:pPr>
            <w:r w:rsidRPr="00EF7CD1">
              <w:rPr>
                <w:sz w:val="24"/>
                <w:szCs w:val="24"/>
              </w:rPr>
              <w:t>18% uczniów gimnazjum do tego stopnia</w:t>
            </w:r>
            <w:r>
              <w:rPr>
                <w:sz w:val="24"/>
                <w:szCs w:val="24"/>
              </w:rPr>
              <w:t xml:space="preserve"> źle się czuje w swojej klasie</w:t>
            </w:r>
            <w:r w:rsidRPr="00EF7CD1">
              <w:rPr>
                <w:sz w:val="24"/>
                <w:szCs w:val="24"/>
              </w:rPr>
              <w:t xml:space="preserve">, że chciałoby </w:t>
            </w:r>
            <w:r>
              <w:rPr>
                <w:sz w:val="24"/>
                <w:szCs w:val="24"/>
              </w:rPr>
              <w:t xml:space="preserve">ją </w:t>
            </w:r>
            <w:r w:rsidRPr="00EF7CD1">
              <w:rPr>
                <w:sz w:val="24"/>
                <w:szCs w:val="24"/>
              </w:rPr>
              <w:t>zmienić</w:t>
            </w:r>
            <w:r>
              <w:rPr>
                <w:sz w:val="24"/>
                <w:szCs w:val="24"/>
              </w:rPr>
              <w:t>;</w:t>
            </w:r>
          </w:p>
          <w:p w:rsidR="00EF7CD1" w:rsidRDefault="00EA341A" w:rsidP="00EA341A">
            <w:pPr>
              <w:pStyle w:val="Akapitzlist"/>
              <w:numPr>
                <w:ilvl w:val="0"/>
                <w:numId w:val="22"/>
              </w:numPr>
              <w:spacing w:before="0" w:after="0" w:line="276" w:lineRule="auto"/>
              <w:ind w:right="199"/>
              <w:cnfStyle w:val="000000100000"/>
              <w:rPr>
                <w:sz w:val="24"/>
                <w:szCs w:val="24"/>
              </w:rPr>
            </w:pPr>
            <w:r>
              <w:rPr>
                <w:sz w:val="24"/>
                <w:szCs w:val="24"/>
              </w:rPr>
              <w:t>p</w:t>
            </w:r>
            <w:r w:rsidRPr="00EA341A">
              <w:rPr>
                <w:sz w:val="24"/>
                <w:szCs w:val="24"/>
              </w:rPr>
              <w:t>oziom zaufania drastycznie spada wraz z wiekiem: 61% uczniów klas 7-8 szkół podstawowych i 41% uczniów klas gimnazjalnych podzieliłoby się</w:t>
            </w:r>
            <w:r>
              <w:rPr>
                <w:sz w:val="24"/>
                <w:szCs w:val="24"/>
              </w:rPr>
              <w:t xml:space="preserve"> swoim problemem z nauczycielem;</w:t>
            </w:r>
          </w:p>
          <w:p w:rsidR="00EA341A" w:rsidRDefault="00EA341A" w:rsidP="00EA341A">
            <w:pPr>
              <w:pStyle w:val="Akapitzlist"/>
              <w:numPr>
                <w:ilvl w:val="0"/>
                <w:numId w:val="22"/>
              </w:numPr>
              <w:spacing w:before="0" w:after="0" w:line="276" w:lineRule="auto"/>
              <w:ind w:right="199"/>
              <w:cnfStyle w:val="000000100000"/>
              <w:rPr>
                <w:sz w:val="24"/>
                <w:szCs w:val="24"/>
              </w:rPr>
            </w:pPr>
            <w:r w:rsidRPr="00EA341A">
              <w:rPr>
                <w:sz w:val="24"/>
                <w:szCs w:val="24"/>
              </w:rPr>
              <w:t>30% uczniów klas 7-8 SP i 52% uczniów GIM deklaruje, że pali więcej niż 20 osób</w:t>
            </w:r>
            <w:r>
              <w:rPr>
                <w:sz w:val="24"/>
                <w:szCs w:val="24"/>
              </w:rPr>
              <w:t>;</w:t>
            </w:r>
          </w:p>
          <w:p w:rsidR="00326089" w:rsidRPr="00EF7CD1" w:rsidRDefault="00326089" w:rsidP="00326089">
            <w:pPr>
              <w:pStyle w:val="Akapitzlist"/>
              <w:numPr>
                <w:ilvl w:val="0"/>
                <w:numId w:val="22"/>
              </w:numPr>
              <w:spacing w:before="0" w:after="0" w:line="276" w:lineRule="auto"/>
              <w:ind w:right="199"/>
              <w:cnfStyle w:val="000000100000"/>
              <w:rPr>
                <w:sz w:val="24"/>
                <w:szCs w:val="24"/>
              </w:rPr>
            </w:pPr>
            <w:r w:rsidRPr="00326089">
              <w:rPr>
                <w:sz w:val="24"/>
                <w:szCs w:val="24"/>
              </w:rPr>
              <w:t xml:space="preserve">16% uczniów gimnazjum zaznaje przemocy </w:t>
            </w:r>
            <w:r>
              <w:rPr>
                <w:sz w:val="24"/>
                <w:szCs w:val="24"/>
              </w:rPr>
              <w:t xml:space="preserve">psychicznej ze strony nauczycieli lub pracowników szkoły </w:t>
            </w:r>
            <w:r w:rsidRPr="00326089">
              <w:rPr>
                <w:sz w:val="24"/>
                <w:szCs w:val="24"/>
              </w:rPr>
              <w:t>codzie</w:t>
            </w:r>
            <w:r>
              <w:rPr>
                <w:sz w:val="24"/>
                <w:szCs w:val="24"/>
              </w:rPr>
              <w:t>nnie, 20% kilka razy w tygodniu;</w:t>
            </w:r>
          </w:p>
        </w:tc>
      </w:tr>
      <w:tr w:rsidR="00332C9A" w:rsidRPr="00B04C33" w:rsidTr="00332C9A">
        <w:tc>
          <w:tcPr>
            <w:cnfStyle w:val="001000000000"/>
            <w:tcW w:w="4531" w:type="dxa"/>
          </w:tcPr>
          <w:p w:rsidR="00D12D0D" w:rsidRDefault="00D12D0D" w:rsidP="005140A2">
            <w:pPr>
              <w:spacing w:before="0" w:after="0" w:line="276" w:lineRule="auto"/>
              <w:ind w:right="204"/>
              <w:jc w:val="center"/>
              <w:rPr>
                <w:sz w:val="24"/>
                <w:szCs w:val="24"/>
              </w:rPr>
            </w:pPr>
          </w:p>
          <w:p w:rsidR="00332C9A" w:rsidRDefault="00332C9A" w:rsidP="005140A2">
            <w:pPr>
              <w:spacing w:before="0" w:after="0" w:line="276" w:lineRule="auto"/>
              <w:ind w:right="204"/>
              <w:jc w:val="center"/>
              <w:rPr>
                <w:sz w:val="24"/>
                <w:szCs w:val="24"/>
              </w:rPr>
            </w:pPr>
            <w:r w:rsidRPr="004E6207">
              <w:rPr>
                <w:sz w:val="24"/>
                <w:szCs w:val="24"/>
              </w:rPr>
              <w:t>SZANSE</w:t>
            </w:r>
          </w:p>
          <w:p w:rsidR="00D12D0D" w:rsidRPr="004E6207" w:rsidRDefault="00D12D0D" w:rsidP="005140A2">
            <w:pPr>
              <w:spacing w:before="0" w:after="0" w:line="276" w:lineRule="auto"/>
              <w:ind w:right="204"/>
              <w:jc w:val="center"/>
              <w:rPr>
                <w:sz w:val="24"/>
                <w:szCs w:val="24"/>
              </w:rPr>
            </w:pPr>
          </w:p>
        </w:tc>
        <w:tc>
          <w:tcPr>
            <w:tcW w:w="4531" w:type="dxa"/>
          </w:tcPr>
          <w:p w:rsidR="00D12D0D" w:rsidRDefault="00D12D0D" w:rsidP="005140A2">
            <w:pPr>
              <w:spacing w:before="0" w:after="0" w:line="276" w:lineRule="auto"/>
              <w:ind w:right="199"/>
              <w:jc w:val="center"/>
              <w:cnfStyle w:val="000000000000"/>
              <w:rPr>
                <w:b/>
                <w:sz w:val="24"/>
                <w:szCs w:val="24"/>
              </w:rPr>
            </w:pPr>
          </w:p>
          <w:p w:rsidR="00332C9A" w:rsidRPr="004E6207" w:rsidRDefault="00332C9A" w:rsidP="005140A2">
            <w:pPr>
              <w:spacing w:before="0" w:after="0" w:line="276" w:lineRule="auto"/>
              <w:ind w:right="199"/>
              <w:jc w:val="center"/>
              <w:cnfStyle w:val="000000000000"/>
              <w:rPr>
                <w:b/>
                <w:sz w:val="24"/>
                <w:szCs w:val="24"/>
              </w:rPr>
            </w:pPr>
            <w:r w:rsidRPr="004E6207">
              <w:rPr>
                <w:b/>
                <w:sz w:val="24"/>
                <w:szCs w:val="24"/>
              </w:rPr>
              <w:t>ZAGROŻENIA</w:t>
            </w:r>
          </w:p>
        </w:tc>
      </w:tr>
      <w:tr w:rsidR="00332C9A" w:rsidRPr="00B04C33" w:rsidTr="00D12D0D">
        <w:trPr>
          <w:cnfStyle w:val="000000100000"/>
          <w:trHeight w:val="5151"/>
        </w:trPr>
        <w:tc>
          <w:tcPr>
            <w:cnfStyle w:val="001000000000"/>
            <w:tcW w:w="4531" w:type="dxa"/>
          </w:tcPr>
          <w:p w:rsidR="001B09E1" w:rsidRDefault="00D12D0D" w:rsidP="00D12D0D">
            <w:pPr>
              <w:pStyle w:val="Akapitzlist"/>
              <w:numPr>
                <w:ilvl w:val="0"/>
                <w:numId w:val="21"/>
              </w:numPr>
              <w:spacing w:before="0" w:after="0" w:line="276" w:lineRule="auto"/>
              <w:ind w:right="204"/>
              <w:rPr>
                <w:b w:val="0"/>
                <w:sz w:val="24"/>
                <w:szCs w:val="24"/>
              </w:rPr>
            </w:pPr>
            <w:r w:rsidRPr="00D12D0D">
              <w:rPr>
                <w:b w:val="0"/>
                <w:sz w:val="24"/>
                <w:szCs w:val="24"/>
              </w:rPr>
              <w:t>58% badanych zdecydowanie lub raczej nie zgadza się ze stwierdzeniem, że stosowanie kar fizycznych hartuje dziecko i pozwala sob</w:t>
            </w:r>
            <w:r>
              <w:rPr>
                <w:b w:val="0"/>
                <w:sz w:val="24"/>
                <w:szCs w:val="24"/>
              </w:rPr>
              <w:t>ie lepiej radzić w przyszłości;</w:t>
            </w:r>
          </w:p>
          <w:p w:rsidR="00D12D0D" w:rsidRDefault="00EF7CD1" w:rsidP="00EF7CD1">
            <w:pPr>
              <w:pStyle w:val="Akapitzlist"/>
              <w:numPr>
                <w:ilvl w:val="0"/>
                <w:numId w:val="21"/>
              </w:numPr>
              <w:spacing w:before="0" w:after="0" w:line="276" w:lineRule="auto"/>
              <w:ind w:right="204"/>
              <w:rPr>
                <w:b w:val="0"/>
                <w:sz w:val="24"/>
                <w:szCs w:val="24"/>
              </w:rPr>
            </w:pPr>
            <w:r w:rsidRPr="00EF7CD1">
              <w:rPr>
                <w:b w:val="0"/>
                <w:sz w:val="24"/>
                <w:szCs w:val="24"/>
              </w:rPr>
              <w:t xml:space="preserve">100% sprzedawców napojów alkoholowych w gminie Stara Kamienica zdecydowanie uważa, że alkohol nie powinien być dostępny </w:t>
            </w:r>
            <w:r>
              <w:rPr>
                <w:b w:val="0"/>
                <w:sz w:val="24"/>
                <w:szCs w:val="24"/>
              </w:rPr>
              <w:t>dla osób poniżej 18. roku życia;</w:t>
            </w:r>
          </w:p>
          <w:p w:rsidR="00EA341A" w:rsidRPr="00D12E0A" w:rsidRDefault="00EA341A" w:rsidP="00D12E0A">
            <w:pPr>
              <w:pStyle w:val="Akapitzlist"/>
              <w:numPr>
                <w:ilvl w:val="0"/>
                <w:numId w:val="21"/>
              </w:numPr>
              <w:spacing w:before="0" w:after="0" w:line="276" w:lineRule="auto"/>
              <w:ind w:right="204"/>
              <w:rPr>
                <w:b w:val="0"/>
                <w:sz w:val="24"/>
                <w:szCs w:val="24"/>
              </w:rPr>
            </w:pPr>
            <w:r>
              <w:rPr>
                <w:b w:val="0"/>
                <w:sz w:val="24"/>
                <w:szCs w:val="24"/>
              </w:rPr>
              <w:t>m</w:t>
            </w:r>
            <w:r w:rsidRPr="00EA341A">
              <w:rPr>
                <w:b w:val="0"/>
                <w:sz w:val="24"/>
                <w:szCs w:val="24"/>
              </w:rPr>
              <w:t>łodzi ludzie w większości przyjmują konstruktywne postawy wobec substancji psychoaktywnych i m</w:t>
            </w:r>
            <w:r w:rsidR="00D12E0A">
              <w:rPr>
                <w:b w:val="0"/>
                <w:sz w:val="24"/>
                <w:szCs w:val="24"/>
              </w:rPr>
              <w:t>ają świadomość ich szkodliwości.</w:t>
            </w:r>
          </w:p>
        </w:tc>
        <w:tc>
          <w:tcPr>
            <w:tcW w:w="4531" w:type="dxa"/>
          </w:tcPr>
          <w:p w:rsidR="00332C9A" w:rsidRDefault="00D12D0D" w:rsidP="00D12D0D">
            <w:pPr>
              <w:pStyle w:val="Akapitzlist"/>
              <w:numPr>
                <w:ilvl w:val="0"/>
                <w:numId w:val="21"/>
              </w:numPr>
              <w:spacing w:before="0" w:after="0" w:line="276" w:lineRule="auto"/>
              <w:ind w:right="199"/>
              <w:cnfStyle w:val="000000100000"/>
              <w:rPr>
                <w:sz w:val="24"/>
                <w:szCs w:val="24"/>
              </w:rPr>
            </w:pPr>
            <w:r w:rsidRPr="00D12D0D">
              <w:rPr>
                <w:sz w:val="24"/>
                <w:szCs w:val="24"/>
              </w:rPr>
              <w:t>tylko 32% badanych mieszkańców zgadza się ze stwierdzeniem, że „dostęp do alkoholu powinien być ograniczony lub kontrolowany”</w:t>
            </w:r>
            <w:r>
              <w:rPr>
                <w:sz w:val="24"/>
                <w:szCs w:val="24"/>
              </w:rPr>
              <w:t>;</w:t>
            </w:r>
          </w:p>
          <w:p w:rsidR="00D12D0D" w:rsidRDefault="00D12D0D" w:rsidP="00D12D0D">
            <w:pPr>
              <w:pStyle w:val="Akapitzlist"/>
              <w:numPr>
                <w:ilvl w:val="0"/>
                <w:numId w:val="21"/>
              </w:numPr>
              <w:spacing w:before="0" w:after="0" w:line="276" w:lineRule="auto"/>
              <w:ind w:right="199"/>
              <w:cnfStyle w:val="000000100000"/>
              <w:rPr>
                <w:sz w:val="24"/>
                <w:szCs w:val="24"/>
              </w:rPr>
            </w:pPr>
            <w:r w:rsidRPr="00D12D0D">
              <w:rPr>
                <w:sz w:val="24"/>
                <w:szCs w:val="24"/>
              </w:rPr>
              <w:t>52% badanych uważa, że osoby nieletnie mają łatwość w zakupie alkoholu w lokalnych sklepach</w:t>
            </w:r>
            <w:r>
              <w:rPr>
                <w:sz w:val="24"/>
                <w:szCs w:val="24"/>
              </w:rPr>
              <w:t>;</w:t>
            </w:r>
          </w:p>
          <w:p w:rsidR="00D12D0D" w:rsidRDefault="00D12D0D" w:rsidP="00D12D0D">
            <w:pPr>
              <w:pStyle w:val="Akapitzlist"/>
              <w:numPr>
                <w:ilvl w:val="0"/>
                <w:numId w:val="21"/>
              </w:numPr>
              <w:spacing w:before="0" w:after="0" w:line="276" w:lineRule="auto"/>
              <w:ind w:right="199"/>
              <w:cnfStyle w:val="000000100000"/>
              <w:rPr>
                <w:sz w:val="24"/>
                <w:szCs w:val="24"/>
              </w:rPr>
            </w:pPr>
            <w:r w:rsidRPr="00D12D0D">
              <w:rPr>
                <w:sz w:val="24"/>
                <w:szCs w:val="24"/>
              </w:rPr>
              <w:t>68% respondentów zna co najmniej jedną osobę zażywającą substancje psychoaktywne: narkotyki lub dopalacze</w:t>
            </w:r>
            <w:r>
              <w:rPr>
                <w:sz w:val="24"/>
                <w:szCs w:val="24"/>
              </w:rPr>
              <w:t>;</w:t>
            </w:r>
          </w:p>
          <w:p w:rsidR="00D12D0D" w:rsidRDefault="00D12D0D" w:rsidP="00D12D0D">
            <w:pPr>
              <w:pStyle w:val="Akapitzlist"/>
              <w:numPr>
                <w:ilvl w:val="0"/>
                <w:numId w:val="21"/>
              </w:numPr>
              <w:spacing w:before="0" w:after="0" w:line="276" w:lineRule="auto"/>
              <w:ind w:right="199"/>
              <w:cnfStyle w:val="000000100000"/>
              <w:rPr>
                <w:sz w:val="24"/>
                <w:szCs w:val="24"/>
              </w:rPr>
            </w:pPr>
            <w:r w:rsidRPr="00D12D0D">
              <w:rPr>
                <w:sz w:val="24"/>
                <w:szCs w:val="24"/>
              </w:rPr>
              <w:t>44% respondentów ma w swoim otoczeniu osoby, które doświadczają przemocy w rodzinie a 46</w:t>
            </w:r>
            <w:r>
              <w:rPr>
                <w:sz w:val="24"/>
                <w:szCs w:val="24"/>
              </w:rPr>
              <w:t>% podejrzewa, że tak się dzieje;</w:t>
            </w:r>
          </w:p>
          <w:p w:rsidR="00D12D0D" w:rsidRPr="00D12D0D" w:rsidRDefault="00D12D0D" w:rsidP="00D12D0D">
            <w:pPr>
              <w:pStyle w:val="Akapitzlist"/>
              <w:numPr>
                <w:ilvl w:val="0"/>
                <w:numId w:val="21"/>
              </w:numPr>
              <w:spacing w:before="0" w:after="0" w:line="276" w:lineRule="auto"/>
              <w:ind w:right="199"/>
              <w:cnfStyle w:val="000000100000"/>
              <w:rPr>
                <w:sz w:val="24"/>
                <w:szCs w:val="24"/>
              </w:rPr>
            </w:pPr>
            <w:r>
              <w:rPr>
                <w:sz w:val="24"/>
                <w:szCs w:val="24"/>
              </w:rPr>
              <w:t xml:space="preserve">86% mieszkańców gminy uważa, że uzależnienie od komputerów lub Internetu jest </w:t>
            </w:r>
            <w:r w:rsidRPr="00D12D0D">
              <w:rPr>
                <w:bCs/>
                <w:sz w:val="23"/>
                <w:szCs w:val="23"/>
              </w:rPr>
              <w:t>dość i bardzo powszechne</w:t>
            </w:r>
            <w:r>
              <w:rPr>
                <w:bCs/>
                <w:sz w:val="23"/>
                <w:szCs w:val="23"/>
              </w:rPr>
              <w:t>;</w:t>
            </w:r>
          </w:p>
          <w:p w:rsidR="00D12D0D" w:rsidRDefault="00EA341A" w:rsidP="00EA341A">
            <w:pPr>
              <w:pStyle w:val="Akapitzlist"/>
              <w:numPr>
                <w:ilvl w:val="0"/>
                <w:numId w:val="21"/>
              </w:numPr>
              <w:spacing w:before="0" w:after="0" w:line="276" w:lineRule="auto"/>
              <w:ind w:right="199"/>
              <w:cnfStyle w:val="000000100000"/>
              <w:rPr>
                <w:sz w:val="24"/>
                <w:szCs w:val="24"/>
              </w:rPr>
            </w:pPr>
            <w:r>
              <w:rPr>
                <w:sz w:val="24"/>
                <w:szCs w:val="24"/>
              </w:rPr>
              <w:t>4% SP 7-8 i 7% GIM deklaruje codzienne picie alkoholu;</w:t>
            </w:r>
          </w:p>
          <w:p w:rsidR="00EA341A" w:rsidRDefault="00EA341A" w:rsidP="00EA341A">
            <w:pPr>
              <w:pStyle w:val="Akapitzlist"/>
              <w:numPr>
                <w:ilvl w:val="0"/>
                <w:numId w:val="21"/>
              </w:numPr>
              <w:spacing w:before="0" w:after="0" w:line="276" w:lineRule="auto"/>
              <w:ind w:right="199"/>
              <w:cnfStyle w:val="000000100000"/>
              <w:rPr>
                <w:sz w:val="24"/>
                <w:szCs w:val="24"/>
              </w:rPr>
            </w:pPr>
            <w:r w:rsidRPr="00EA341A">
              <w:rPr>
                <w:sz w:val="24"/>
                <w:szCs w:val="24"/>
              </w:rPr>
              <w:t>34% najstarszych uczniów SP oraz 55% uczniów gimnazjum wskazuje, żełatwo jest kupić alkohol, jeśli nie ma</w:t>
            </w:r>
            <w:r>
              <w:rPr>
                <w:sz w:val="24"/>
                <w:szCs w:val="24"/>
              </w:rPr>
              <w:t xml:space="preserve"> się ukończonych 18 lat;</w:t>
            </w:r>
          </w:p>
          <w:p w:rsidR="00EA341A" w:rsidRDefault="00EA341A" w:rsidP="00EA341A">
            <w:pPr>
              <w:pStyle w:val="Akapitzlist"/>
              <w:numPr>
                <w:ilvl w:val="0"/>
                <w:numId w:val="21"/>
              </w:numPr>
              <w:spacing w:before="0" w:after="0" w:line="276" w:lineRule="auto"/>
              <w:ind w:right="199"/>
              <w:cnfStyle w:val="000000100000"/>
              <w:rPr>
                <w:sz w:val="24"/>
                <w:szCs w:val="24"/>
              </w:rPr>
            </w:pPr>
            <w:r w:rsidRPr="00EA341A">
              <w:rPr>
                <w:sz w:val="24"/>
                <w:szCs w:val="24"/>
              </w:rPr>
              <w:t>25% uczniów GIM miało kontakt z substancjami psychoaktywnymi, tj. narkotykami i d</w:t>
            </w:r>
            <w:r>
              <w:rPr>
                <w:sz w:val="24"/>
                <w:szCs w:val="24"/>
              </w:rPr>
              <w:t>opalaczami;</w:t>
            </w:r>
          </w:p>
          <w:p w:rsidR="00EA341A" w:rsidRDefault="00EA341A" w:rsidP="00EA341A">
            <w:pPr>
              <w:pStyle w:val="Akapitzlist"/>
              <w:numPr>
                <w:ilvl w:val="0"/>
                <w:numId w:val="21"/>
              </w:numPr>
              <w:spacing w:before="0" w:after="0" w:line="276" w:lineRule="auto"/>
              <w:ind w:right="199"/>
              <w:cnfStyle w:val="000000100000"/>
              <w:rPr>
                <w:sz w:val="24"/>
                <w:szCs w:val="24"/>
              </w:rPr>
            </w:pPr>
            <w:r>
              <w:rPr>
                <w:sz w:val="24"/>
                <w:szCs w:val="24"/>
              </w:rPr>
              <w:t>s</w:t>
            </w:r>
            <w:r w:rsidRPr="00EA341A">
              <w:rPr>
                <w:sz w:val="24"/>
                <w:szCs w:val="24"/>
              </w:rPr>
              <w:t xml:space="preserve">pora część zarówno uczniów klas 7-8 (38%) i starszych (43%) deklaruje, że wie gdzie można kupić narkotyki lub dopalacze. Jednocześnie aż 27% SP 7-8 i 41% GIM uważa, że pozyskanie tych </w:t>
            </w:r>
            <w:r w:rsidRPr="00EA341A">
              <w:rPr>
                <w:sz w:val="24"/>
                <w:szCs w:val="24"/>
              </w:rPr>
              <w:lastRenderedPageBreak/>
              <w:t>substancji j</w:t>
            </w:r>
            <w:r>
              <w:rPr>
                <w:sz w:val="24"/>
                <w:szCs w:val="24"/>
              </w:rPr>
              <w:t>est bardzo łatwe i raczej łatwe;</w:t>
            </w:r>
          </w:p>
          <w:p w:rsidR="00EA341A" w:rsidRDefault="00326089" w:rsidP="00EA341A">
            <w:pPr>
              <w:pStyle w:val="Akapitzlist"/>
              <w:numPr>
                <w:ilvl w:val="0"/>
                <w:numId w:val="21"/>
              </w:numPr>
              <w:spacing w:before="0" w:after="0" w:line="276" w:lineRule="auto"/>
              <w:ind w:right="199"/>
              <w:cnfStyle w:val="000000100000"/>
              <w:rPr>
                <w:sz w:val="24"/>
                <w:szCs w:val="24"/>
              </w:rPr>
            </w:pPr>
            <w:r>
              <w:rPr>
                <w:sz w:val="24"/>
                <w:szCs w:val="24"/>
              </w:rPr>
              <w:t>uczniowie bardzo często padają ofiarami przestępstw internetowych: hatingu, otrzymywanie wiadomości i przezwiskami, obelgami oraz groźbami, włamania na konto i udostępnianie prywatnych wiadomości osobom trzecim;</w:t>
            </w:r>
          </w:p>
          <w:p w:rsidR="00326089" w:rsidRPr="00EA341A" w:rsidRDefault="00326089" w:rsidP="00326089">
            <w:pPr>
              <w:pStyle w:val="Akapitzlist"/>
              <w:numPr>
                <w:ilvl w:val="0"/>
                <w:numId w:val="21"/>
              </w:numPr>
              <w:spacing w:before="0" w:after="0" w:line="276" w:lineRule="auto"/>
              <w:ind w:right="199"/>
              <w:cnfStyle w:val="000000100000"/>
              <w:rPr>
                <w:sz w:val="24"/>
                <w:szCs w:val="24"/>
              </w:rPr>
            </w:pPr>
            <w:r>
              <w:rPr>
                <w:sz w:val="24"/>
                <w:szCs w:val="24"/>
              </w:rPr>
              <w:t>z</w:t>
            </w:r>
            <w:r w:rsidRPr="00326089">
              <w:rPr>
                <w:sz w:val="24"/>
                <w:szCs w:val="24"/>
              </w:rPr>
              <w:t>auważalna część młodzieży ma za sobą pierwsze doświadczenia z formą „rozrywki” jaką jest gra na automatach (SP 4-6– 21%; SP 7-8 – 52%; GIM – 52%).</w:t>
            </w:r>
          </w:p>
        </w:tc>
      </w:tr>
    </w:tbl>
    <w:p w:rsidR="00EA341A" w:rsidRDefault="00EA341A" w:rsidP="00EA341A"/>
    <w:p w:rsidR="00EA341A" w:rsidRDefault="00EA341A" w:rsidP="00EA341A">
      <w:pPr>
        <w:rPr>
          <w:caps/>
          <w:color w:val="632423" w:themeColor="accent2" w:themeShade="80"/>
          <w:spacing w:val="20"/>
          <w:sz w:val="28"/>
          <w:szCs w:val="28"/>
        </w:rPr>
      </w:pPr>
      <w:r>
        <w:br w:type="page"/>
      </w:r>
    </w:p>
    <w:p w:rsidR="00C02481" w:rsidRDefault="00761F37" w:rsidP="00A229DE">
      <w:pPr>
        <w:pStyle w:val="Nagwek1"/>
        <w:spacing w:before="0" w:after="0"/>
      </w:pPr>
      <w:bookmarkStart w:id="169" w:name="_Toc8220839"/>
      <w:r>
        <w:lastRenderedPageBreak/>
        <w:t>P</w:t>
      </w:r>
      <w:r w:rsidR="00C02481">
        <w:t>odsumowanie</w:t>
      </w:r>
      <w:bookmarkEnd w:id="169"/>
    </w:p>
    <w:p w:rsidR="00536DCA" w:rsidRPr="00536DCA" w:rsidRDefault="00536DCA" w:rsidP="00536DCA">
      <w:pPr>
        <w:rPr>
          <w:b/>
          <w:sz w:val="14"/>
        </w:rPr>
      </w:pPr>
    </w:p>
    <w:p w:rsidR="00C02481" w:rsidRDefault="00BC360D" w:rsidP="00536DCA">
      <w:pPr>
        <w:rPr>
          <w:b/>
        </w:rPr>
      </w:pPr>
      <w:r>
        <w:rPr>
          <w:b/>
        </w:rPr>
        <w:t>Podsumowanie i wnioski</w:t>
      </w:r>
    </w:p>
    <w:p w:rsidR="00BC360D" w:rsidRPr="00AE36B4" w:rsidRDefault="00BC360D" w:rsidP="00536DCA">
      <w:pPr>
        <w:rPr>
          <w:rFonts w:cstheme="minorHAnsi"/>
        </w:rPr>
      </w:pPr>
      <w:r>
        <w:rPr>
          <w:b/>
        </w:rPr>
        <w:tab/>
      </w:r>
      <w:r w:rsidRPr="00AE36B4">
        <w:rPr>
          <w:rFonts w:cstheme="minorHAnsi"/>
        </w:rPr>
        <w:t>W podsumowaniu badań przeprowadzonych w gminie</w:t>
      </w:r>
      <w:r w:rsidR="00E833A4">
        <w:rPr>
          <w:rFonts w:cstheme="minorHAnsi"/>
        </w:rPr>
        <w:t>Stara Kamienica</w:t>
      </w:r>
      <w:r w:rsidRPr="00AE36B4">
        <w:rPr>
          <w:rFonts w:cstheme="minorHAnsi"/>
        </w:rPr>
        <w:t xml:space="preserve"> można wyróżnić zasadnicze problemy</w:t>
      </w:r>
      <w:r w:rsidR="00AE36B4">
        <w:rPr>
          <w:rFonts w:cstheme="minorHAnsi"/>
        </w:rPr>
        <w:t xml:space="preserve">, jakie pojawiły się w wypowiedziach mieszkańców. Na podstawie otrzymanych wyników zostaną </w:t>
      </w:r>
      <w:r w:rsidR="002C46FB">
        <w:rPr>
          <w:rFonts w:cstheme="minorHAnsi"/>
        </w:rPr>
        <w:t>również podkreślone najważniejsze kwestie, wymagające uwagi ze strony władz samorządowych.</w:t>
      </w:r>
    </w:p>
    <w:p w:rsidR="00BC360D" w:rsidRPr="00FE310F" w:rsidRDefault="00776F3F" w:rsidP="00FE310F">
      <w:pPr>
        <w:pStyle w:val="Akapitzlist"/>
        <w:numPr>
          <w:ilvl w:val="0"/>
          <w:numId w:val="37"/>
        </w:numPr>
        <w:spacing w:before="0" w:after="160"/>
        <w:rPr>
          <w:rFonts w:ascii="Cambria" w:hAnsi="Cambria"/>
          <w:b/>
          <w:sz w:val="24"/>
          <w:szCs w:val="24"/>
        </w:rPr>
      </w:pPr>
      <w:r w:rsidRPr="00FE310F">
        <w:rPr>
          <w:rFonts w:ascii="Cambria" w:hAnsi="Cambria"/>
          <w:b/>
          <w:sz w:val="24"/>
          <w:szCs w:val="24"/>
        </w:rPr>
        <w:t xml:space="preserve">Podstawowe problemy środowiskowe w opinii mieszkańców </w:t>
      </w:r>
      <w:r w:rsidR="00793686">
        <w:rPr>
          <w:rFonts w:ascii="Cambria" w:hAnsi="Cambria"/>
          <w:b/>
          <w:sz w:val="24"/>
          <w:szCs w:val="24"/>
        </w:rPr>
        <w:t>gminy</w:t>
      </w:r>
      <w:r w:rsidR="006A3A7A" w:rsidRPr="00FE310F">
        <w:rPr>
          <w:rFonts w:ascii="Cambria" w:hAnsi="Cambria"/>
          <w:b/>
          <w:sz w:val="24"/>
          <w:szCs w:val="24"/>
        </w:rPr>
        <w:t>.</w:t>
      </w:r>
    </w:p>
    <w:p w:rsidR="00375311" w:rsidRDefault="00375311" w:rsidP="00843FF4">
      <w:pPr>
        <w:pStyle w:val="Akapitzlist"/>
        <w:numPr>
          <w:ilvl w:val="0"/>
          <w:numId w:val="38"/>
        </w:numPr>
        <w:rPr>
          <w:rFonts w:ascii="Cambria" w:hAnsi="Cambria"/>
          <w:sz w:val="24"/>
          <w:szCs w:val="24"/>
        </w:rPr>
      </w:pPr>
      <w:r w:rsidRPr="00843FF4">
        <w:rPr>
          <w:rFonts w:ascii="Cambria" w:hAnsi="Cambria"/>
          <w:sz w:val="24"/>
          <w:szCs w:val="24"/>
        </w:rPr>
        <w:t xml:space="preserve">Za najważniejsze problemy w środowisku lokalnym mieszkańcy uznali </w:t>
      </w:r>
      <w:r w:rsidR="00DA45A5" w:rsidRPr="00843FF4">
        <w:rPr>
          <w:rFonts w:ascii="Cambria" w:hAnsi="Cambria"/>
          <w:sz w:val="24"/>
          <w:szCs w:val="24"/>
        </w:rPr>
        <w:t>dostęp do opieki zdrowotnej oraz jakość i dostęp do komunikacji zbiorowej</w:t>
      </w:r>
      <w:r w:rsidRPr="00843FF4">
        <w:rPr>
          <w:rFonts w:ascii="Cambria" w:hAnsi="Cambria"/>
          <w:sz w:val="24"/>
          <w:szCs w:val="24"/>
        </w:rPr>
        <w:t xml:space="preserve"> .</w:t>
      </w:r>
      <w:r w:rsidR="00843FF4" w:rsidRPr="00843FF4">
        <w:rPr>
          <w:rFonts w:ascii="Cambria" w:hAnsi="Cambria"/>
          <w:sz w:val="24"/>
          <w:szCs w:val="24"/>
        </w:rPr>
        <w:t xml:space="preserve">Z pewnością w tych sferach są największe oczekiwania wobec władz związane z podjęciem działań umożliwiających zwiększenie poziomu </w:t>
      </w:r>
      <w:r w:rsidR="00843FF4">
        <w:rPr>
          <w:rFonts w:ascii="Cambria" w:hAnsi="Cambria"/>
          <w:sz w:val="24"/>
          <w:szCs w:val="24"/>
        </w:rPr>
        <w:t xml:space="preserve">dostępności do lekarzy oraz polepszenie warunków komunikacyjnych. </w:t>
      </w:r>
    </w:p>
    <w:p w:rsidR="00843FF4" w:rsidRPr="00E7537C" w:rsidRDefault="00843FF4" w:rsidP="00E7537C">
      <w:pPr>
        <w:pStyle w:val="Akapitzlist"/>
        <w:numPr>
          <w:ilvl w:val="0"/>
          <w:numId w:val="38"/>
        </w:numPr>
        <w:rPr>
          <w:rFonts w:ascii="Cambria" w:hAnsi="Cambria"/>
          <w:sz w:val="24"/>
          <w:szCs w:val="24"/>
        </w:rPr>
      </w:pPr>
      <w:r w:rsidRPr="00E7537C">
        <w:rPr>
          <w:rFonts w:ascii="Cambria" w:hAnsi="Cambria"/>
          <w:sz w:val="24"/>
          <w:szCs w:val="24"/>
        </w:rPr>
        <w:t xml:space="preserve">Istotnym problemem środowiskowym jest ubóstwo. </w:t>
      </w:r>
      <w:r w:rsidRPr="00E7537C">
        <w:rPr>
          <w:sz w:val="23"/>
          <w:szCs w:val="23"/>
        </w:rPr>
        <w:t xml:space="preserve">Wśród badanych mieszkańców gminy Stara Kamienica </w:t>
      </w:r>
      <w:r w:rsidRPr="00E7537C">
        <w:rPr>
          <w:bCs/>
          <w:sz w:val="23"/>
          <w:szCs w:val="23"/>
        </w:rPr>
        <w:t xml:space="preserve">40% zna wiele rodzin ubogich. Jako przyczynę popadania w </w:t>
      </w:r>
      <w:r w:rsidR="008252C8">
        <w:rPr>
          <w:bCs/>
          <w:sz w:val="23"/>
          <w:szCs w:val="23"/>
        </w:rPr>
        <w:t>biedę i długotrwałe bezrobocie</w:t>
      </w:r>
      <w:r w:rsidRPr="00E7537C">
        <w:rPr>
          <w:bCs/>
          <w:sz w:val="23"/>
          <w:szCs w:val="23"/>
        </w:rPr>
        <w:t xml:space="preserve"> mieszkańcy skazują  niechęć do pracy. Są to również problemy z uzależnieniami, brak miejsc pracy oraz udzielanie pomocy socjalnej. </w:t>
      </w:r>
      <w:r w:rsidR="00E7537C">
        <w:rPr>
          <w:rFonts w:ascii="Cambria" w:hAnsi="Cambria"/>
          <w:sz w:val="24"/>
          <w:szCs w:val="24"/>
        </w:rPr>
        <w:t>Bezrobocie</w:t>
      </w:r>
      <w:r w:rsidRPr="00E7537C">
        <w:rPr>
          <w:rFonts w:ascii="Cambria" w:hAnsi="Cambria"/>
          <w:sz w:val="24"/>
          <w:szCs w:val="24"/>
        </w:rPr>
        <w:t xml:space="preserve"> przyczynia się do występ</w:t>
      </w:r>
      <w:r w:rsidR="00E7537C" w:rsidRPr="00E7537C">
        <w:rPr>
          <w:rFonts w:ascii="Cambria" w:hAnsi="Cambria"/>
          <w:sz w:val="24"/>
          <w:szCs w:val="24"/>
        </w:rPr>
        <w:t>owania wielu negatywnych zjawisk jak powstawanie</w:t>
      </w:r>
      <w:r w:rsidRPr="00E7537C">
        <w:rPr>
          <w:rFonts w:ascii="Cambria" w:hAnsi="Cambria"/>
          <w:sz w:val="24"/>
          <w:szCs w:val="24"/>
        </w:rPr>
        <w:t xml:space="preserve"> patologii społecznych.</w:t>
      </w:r>
      <w:r w:rsidR="00E7537C" w:rsidRPr="00E7537C">
        <w:rPr>
          <w:rFonts w:ascii="Cambria" w:hAnsi="Cambria"/>
          <w:sz w:val="24"/>
          <w:szCs w:val="24"/>
        </w:rPr>
        <w:t xml:space="preserve"> Należałoby zwrócić większą uwagę na</w:t>
      </w:r>
      <w:r w:rsidR="00E7537C">
        <w:rPr>
          <w:rFonts w:ascii="Cambria" w:hAnsi="Cambria"/>
          <w:sz w:val="24"/>
          <w:szCs w:val="24"/>
        </w:rPr>
        <w:t xml:space="preserve"> temat</w:t>
      </w:r>
      <w:r w:rsidR="00E7537C" w:rsidRPr="00E7537C">
        <w:rPr>
          <w:rFonts w:ascii="Cambria" w:hAnsi="Cambria"/>
          <w:sz w:val="24"/>
          <w:szCs w:val="24"/>
        </w:rPr>
        <w:t xml:space="preserve"> działań podejmowanych przez władze lokalne w tym zakresie.</w:t>
      </w:r>
    </w:p>
    <w:p w:rsidR="00F9764D" w:rsidRDefault="000B25DA" w:rsidP="000B25DA">
      <w:pPr>
        <w:pStyle w:val="Akapitzlist"/>
        <w:numPr>
          <w:ilvl w:val="0"/>
          <w:numId w:val="38"/>
        </w:numPr>
        <w:spacing w:before="0" w:after="160"/>
        <w:rPr>
          <w:rFonts w:ascii="Cambria" w:hAnsi="Cambria"/>
          <w:sz w:val="24"/>
          <w:szCs w:val="24"/>
        </w:rPr>
      </w:pPr>
      <w:r>
        <w:rPr>
          <w:rFonts w:ascii="Cambria" w:hAnsi="Cambria"/>
          <w:sz w:val="24"/>
          <w:szCs w:val="24"/>
        </w:rPr>
        <w:t xml:space="preserve">Problem </w:t>
      </w:r>
      <w:r w:rsidR="00F82047">
        <w:rPr>
          <w:rFonts w:ascii="Cambria" w:hAnsi="Cambria"/>
          <w:sz w:val="24"/>
          <w:szCs w:val="24"/>
        </w:rPr>
        <w:t>nadużywania alkoholu</w:t>
      </w:r>
      <w:r w:rsidR="00F82FBC">
        <w:rPr>
          <w:rFonts w:ascii="Cambria" w:hAnsi="Cambria"/>
          <w:sz w:val="24"/>
          <w:szCs w:val="24"/>
        </w:rPr>
        <w:t xml:space="preserve">jest </w:t>
      </w:r>
      <w:r>
        <w:rPr>
          <w:rFonts w:ascii="Cambria" w:hAnsi="Cambria"/>
          <w:sz w:val="24"/>
          <w:szCs w:val="24"/>
        </w:rPr>
        <w:t xml:space="preserve">na średnim poziomie ryzyka. Mieszkańcy piją często, aczkolwiek są to niewielkie ilości alkoholu. </w:t>
      </w:r>
      <w:r w:rsidR="00F82047">
        <w:rPr>
          <w:rFonts w:ascii="Cambria" w:hAnsi="Cambria"/>
          <w:sz w:val="24"/>
          <w:szCs w:val="24"/>
        </w:rPr>
        <w:t xml:space="preserve">Należałoby zwrócić większą uwagę na dostępność oraz rozpowszechnienie informacji na temat </w:t>
      </w:r>
      <w:r w:rsidR="00E7537C">
        <w:rPr>
          <w:rFonts w:ascii="Cambria" w:hAnsi="Cambria"/>
          <w:sz w:val="24"/>
          <w:szCs w:val="24"/>
        </w:rPr>
        <w:t xml:space="preserve">szkodliwości alkoholu i wpływu na funkcjonowie w społeczności osób mających problem z nadużywaniem alkoholu. </w:t>
      </w:r>
    </w:p>
    <w:p w:rsidR="00E7537C" w:rsidRPr="00E7537C" w:rsidRDefault="00E7537C" w:rsidP="00E7537C">
      <w:pPr>
        <w:pStyle w:val="Akapitzlist"/>
        <w:numPr>
          <w:ilvl w:val="0"/>
          <w:numId w:val="38"/>
        </w:numPr>
        <w:rPr>
          <w:rFonts w:ascii="Cambria" w:hAnsi="Cambria"/>
          <w:sz w:val="24"/>
          <w:szCs w:val="24"/>
        </w:rPr>
      </w:pPr>
      <w:r w:rsidRPr="00E7537C">
        <w:rPr>
          <w:rFonts w:ascii="Cambria" w:hAnsi="Cambria"/>
          <w:sz w:val="24"/>
          <w:szCs w:val="24"/>
        </w:rPr>
        <w:t>Umiarkowany problem wś</w:t>
      </w:r>
      <w:r>
        <w:rPr>
          <w:rFonts w:ascii="Cambria" w:hAnsi="Cambria"/>
          <w:sz w:val="24"/>
          <w:szCs w:val="24"/>
        </w:rPr>
        <w:t>ród badanych mieszkańców gminy jest problem narkotyków</w:t>
      </w:r>
      <w:r w:rsidRPr="00E7537C">
        <w:rPr>
          <w:rFonts w:ascii="Cambria" w:hAnsi="Cambria"/>
          <w:sz w:val="24"/>
          <w:szCs w:val="24"/>
        </w:rPr>
        <w:t xml:space="preserve">. 68% respondentów zna co najmniej jedną osobę zażywającą substancje psychoaktywne: </w:t>
      </w:r>
      <w:r>
        <w:rPr>
          <w:rFonts w:ascii="Cambria" w:hAnsi="Cambria"/>
          <w:sz w:val="24"/>
          <w:szCs w:val="24"/>
        </w:rPr>
        <w:t>najczęściej jest to marihuana. W</w:t>
      </w:r>
      <w:r w:rsidRPr="00E7537C">
        <w:rPr>
          <w:rFonts w:ascii="Cambria" w:hAnsi="Cambria"/>
          <w:sz w:val="24"/>
          <w:szCs w:val="24"/>
        </w:rPr>
        <w:t xml:space="preserve"> </w:t>
      </w:r>
      <w:r w:rsidRPr="00E7537C">
        <w:rPr>
          <w:rFonts w:ascii="Cambria" w:hAnsi="Cambria"/>
          <w:sz w:val="24"/>
          <w:szCs w:val="24"/>
        </w:rPr>
        <w:lastRenderedPageBreak/>
        <w:t>społeczeństwie istnieje szeroko rozpowszechnione przekonanie o nikłej szkodliwości marihuany</w:t>
      </w:r>
      <w:r>
        <w:rPr>
          <w:rFonts w:ascii="Cambria" w:hAnsi="Cambria"/>
          <w:sz w:val="24"/>
          <w:szCs w:val="24"/>
        </w:rPr>
        <w:t>.</w:t>
      </w:r>
    </w:p>
    <w:p w:rsidR="00E7537C" w:rsidRDefault="00F82047" w:rsidP="00256F55">
      <w:pPr>
        <w:pStyle w:val="Akapitzlist"/>
        <w:numPr>
          <w:ilvl w:val="0"/>
          <w:numId w:val="38"/>
        </w:numPr>
        <w:spacing w:before="0" w:after="160"/>
        <w:rPr>
          <w:rFonts w:ascii="Cambria" w:hAnsi="Cambria"/>
          <w:sz w:val="24"/>
          <w:szCs w:val="24"/>
        </w:rPr>
      </w:pPr>
      <w:r w:rsidRPr="00E7537C">
        <w:rPr>
          <w:rFonts w:ascii="Cambria" w:hAnsi="Cambria"/>
          <w:sz w:val="24"/>
          <w:szCs w:val="24"/>
        </w:rPr>
        <w:t>Problemem środ</w:t>
      </w:r>
      <w:r w:rsidR="000B25DA" w:rsidRPr="00E7537C">
        <w:rPr>
          <w:rFonts w:ascii="Cambria" w:hAnsi="Cambria"/>
          <w:sz w:val="24"/>
          <w:szCs w:val="24"/>
        </w:rPr>
        <w:t>owiskowym jest również przemoc</w:t>
      </w:r>
      <w:r w:rsidRPr="00E7537C">
        <w:rPr>
          <w:rFonts w:ascii="Cambria" w:hAnsi="Cambria"/>
          <w:sz w:val="24"/>
          <w:szCs w:val="24"/>
        </w:rPr>
        <w:t xml:space="preserve">. </w:t>
      </w:r>
      <w:r w:rsidR="000B25DA" w:rsidRPr="00E7537C">
        <w:rPr>
          <w:rFonts w:ascii="Cambria" w:hAnsi="Cambria"/>
          <w:sz w:val="24"/>
          <w:szCs w:val="24"/>
        </w:rPr>
        <w:t xml:space="preserve">Wyniki badań są niepokojące, ponieważ </w:t>
      </w:r>
      <w:r w:rsidR="00E7537C" w:rsidRPr="00E7537C">
        <w:rPr>
          <w:rFonts w:ascii="Cambria" w:hAnsi="Cambria"/>
          <w:sz w:val="24"/>
          <w:szCs w:val="24"/>
        </w:rPr>
        <w:t>44</w:t>
      </w:r>
      <w:r w:rsidR="000B25DA" w:rsidRPr="00E7537C">
        <w:rPr>
          <w:rFonts w:ascii="Cambria" w:hAnsi="Cambria"/>
          <w:sz w:val="24"/>
          <w:szCs w:val="24"/>
        </w:rPr>
        <w:t xml:space="preserve">% respondentów ma w swoim otoczeniu osoby, które doświadczają przemocy w rodzinie a </w:t>
      </w:r>
      <w:r w:rsidR="00E7537C" w:rsidRPr="00E7537C">
        <w:rPr>
          <w:rFonts w:ascii="Cambria" w:hAnsi="Cambria"/>
          <w:sz w:val="24"/>
          <w:szCs w:val="24"/>
        </w:rPr>
        <w:t>46</w:t>
      </w:r>
      <w:r w:rsidR="000B25DA" w:rsidRPr="00E7537C">
        <w:rPr>
          <w:rFonts w:ascii="Cambria" w:hAnsi="Cambria"/>
          <w:sz w:val="24"/>
          <w:szCs w:val="24"/>
        </w:rPr>
        <w:t xml:space="preserve">% podejrzewa, że tak się dzieje. </w:t>
      </w:r>
      <w:r w:rsidR="00E7537C">
        <w:rPr>
          <w:rFonts w:ascii="Cambria" w:hAnsi="Cambria"/>
          <w:sz w:val="24"/>
          <w:szCs w:val="24"/>
        </w:rPr>
        <w:t>Z</w:t>
      </w:r>
      <w:r w:rsidR="00E7537C" w:rsidRPr="00E7537C">
        <w:rPr>
          <w:rFonts w:ascii="Cambria" w:hAnsi="Cambria"/>
          <w:sz w:val="24"/>
          <w:szCs w:val="24"/>
        </w:rPr>
        <w:t xml:space="preserve">jawisko </w:t>
      </w:r>
      <w:r w:rsidR="00E7537C">
        <w:rPr>
          <w:rFonts w:ascii="Cambria" w:hAnsi="Cambria"/>
          <w:sz w:val="24"/>
          <w:szCs w:val="24"/>
        </w:rPr>
        <w:t xml:space="preserve">przemocy jest </w:t>
      </w:r>
      <w:r w:rsidR="00E7537C" w:rsidRPr="00E7537C">
        <w:rPr>
          <w:rFonts w:ascii="Cambria" w:hAnsi="Cambria"/>
          <w:sz w:val="24"/>
          <w:szCs w:val="24"/>
        </w:rPr>
        <w:t>niezwykle trudne do zbadania, ponieważ osoby doświadczające przemocy w różny sposób zniekształcają swoje doświadczenia, np. racjonalizując zachowanie sprawcy lub go usprawiedliwiając.</w:t>
      </w:r>
      <w:r w:rsidR="00E7537C">
        <w:rPr>
          <w:rFonts w:ascii="Cambria" w:hAnsi="Cambria"/>
          <w:sz w:val="24"/>
          <w:szCs w:val="24"/>
        </w:rPr>
        <w:t xml:space="preserve"> Dlatego też, należy zorganizować działania zwiększające świadomość oraz poinformowanie gdzie mogą zgłosić się osoby doświadczające przemocy. </w:t>
      </w:r>
    </w:p>
    <w:p w:rsidR="0060083F" w:rsidRDefault="0060083F" w:rsidP="0060083F">
      <w:pPr>
        <w:pStyle w:val="Akapitzlist"/>
        <w:numPr>
          <w:ilvl w:val="0"/>
          <w:numId w:val="38"/>
        </w:numPr>
        <w:spacing w:before="0" w:after="160"/>
        <w:rPr>
          <w:rFonts w:ascii="Cambria" w:hAnsi="Cambria"/>
          <w:sz w:val="24"/>
          <w:szCs w:val="24"/>
        </w:rPr>
      </w:pPr>
      <w:r>
        <w:rPr>
          <w:rFonts w:ascii="Cambria" w:hAnsi="Cambria"/>
          <w:sz w:val="24"/>
          <w:szCs w:val="24"/>
        </w:rPr>
        <w:t>Analiza postaw wychowawczych badanych mieszkańców gminy wykazała, że w przeważającej większości uznają specjalne okoliczności, które usprawiedliwiałyby stosowanie przemocy. Te wyniki świadczą o braku właściwych postaw rodzicielskich wobec wychowania młodych ludzi , w którym przemoc nie powinna mieć miejsca.</w:t>
      </w:r>
    </w:p>
    <w:p w:rsidR="0060083F" w:rsidRPr="0060083F" w:rsidRDefault="0060083F" w:rsidP="0060083F">
      <w:pPr>
        <w:pStyle w:val="Akapitzlist"/>
        <w:spacing w:before="0" w:after="160"/>
        <w:ind w:left="1440"/>
        <w:rPr>
          <w:rFonts w:ascii="Cambria" w:hAnsi="Cambria"/>
          <w:sz w:val="24"/>
          <w:szCs w:val="24"/>
        </w:rPr>
      </w:pPr>
    </w:p>
    <w:p w:rsidR="00FE310F" w:rsidRPr="00FD0580" w:rsidRDefault="00DC36D9" w:rsidP="00FE310F">
      <w:pPr>
        <w:pStyle w:val="Akapitzlist"/>
        <w:numPr>
          <w:ilvl w:val="0"/>
          <w:numId w:val="37"/>
        </w:numPr>
        <w:spacing w:before="0" w:after="160"/>
        <w:rPr>
          <w:rFonts w:ascii="Cambria" w:hAnsi="Cambria"/>
          <w:b/>
          <w:sz w:val="24"/>
          <w:szCs w:val="24"/>
        </w:rPr>
      </w:pPr>
      <w:r w:rsidRPr="00FD0580">
        <w:rPr>
          <w:rFonts w:ascii="Cambria" w:hAnsi="Cambria"/>
          <w:b/>
          <w:sz w:val="24"/>
          <w:szCs w:val="24"/>
        </w:rPr>
        <w:t xml:space="preserve">Zagrożenia w środowisku dzieci i młodzieży </w:t>
      </w:r>
    </w:p>
    <w:p w:rsidR="00DC36D9" w:rsidRDefault="00860930" w:rsidP="00256F55">
      <w:pPr>
        <w:pStyle w:val="Akapitzlist"/>
        <w:numPr>
          <w:ilvl w:val="0"/>
          <w:numId w:val="39"/>
        </w:numPr>
        <w:spacing w:before="0" w:after="160"/>
        <w:rPr>
          <w:rFonts w:ascii="Cambria" w:hAnsi="Cambria"/>
          <w:sz w:val="24"/>
          <w:szCs w:val="24"/>
        </w:rPr>
      </w:pPr>
      <w:r>
        <w:rPr>
          <w:rFonts w:ascii="Cambria" w:hAnsi="Cambria"/>
          <w:sz w:val="24"/>
          <w:szCs w:val="24"/>
        </w:rPr>
        <w:t xml:space="preserve">Wraz z wiekiem badanych uczniów wzrasta odsetek młodych uczniów eksperymentujących z alkoholem, papierosami oraz substancjami </w:t>
      </w:r>
      <w:r w:rsidR="0036242B">
        <w:rPr>
          <w:rFonts w:ascii="Cambria" w:hAnsi="Cambria"/>
          <w:sz w:val="24"/>
          <w:szCs w:val="24"/>
        </w:rPr>
        <w:t xml:space="preserve">psychoaktywnymi. Najbardziej rozpowszechnione </w:t>
      </w:r>
      <w:r w:rsidR="008E352C">
        <w:rPr>
          <w:rFonts w:ascii="Cambria" w:hAnsi="Cambria"/>
          <w:sz w:val="24"/>
          <w:szCs w:val="24"/>
        </w:rPr>
        <w:t xml:space="preserve">wśród badanych uczniów jest </w:t>
      </w:r>
      <w:r w:rsidR="00841CC7">
        <w:rPr>
          <w:rFonts w:ascii="Cambria" w:hAnsi="Cambria"/>
          <w:sz w:val="24"/>
          <w:szCs w:val="24"/>
        </w:rPr>
        <w:t>spożywanie napojów alkoholowych</w:t>
      </w:r>
      <w:r w:rsidR="008E352C">
        <w:rPr>
          <w:rFonts w:ascii="Cambria" w:hAnsi="Cambria"/>
          <w:sz w:val="24"/>
          <w:szCs w:val="24"/>
        </w:rPr>
        <w:t xml:space="preserve"> oraz </w:t>
      </w:r>
      <w:r w:rsidR="00BF541E">
        <w:rPr>
          <w:rFonts w:ascii="Cambria" w:hAnsi="Cambria"/>
          <w:sz w:val="24"/>
          <w:szCs w:val="24"/>
        </w:rPr>
        <w:t>palenie papierosów</w:t>
      </w:r>
      <w:r w:rsidR="007A69D8">
        <w:rPr>
          <w:rFonts w:ascii="Cambria" w:hAnsi="Cambria"/>
          <w:sz w:val="24"/>
          <w:szCs w:val="24"/>
        </w:rPr>
        <w:t>. W grupie badanych uczniów szkół podstawowyc</w:t>
      </w:r>
      <w:r w:rsidR="00841CC7">
        <w:rPr>
          <w:rFonts w:ascii="Cambria" w:hAnsi="Cambria"/>
          <w:sz w:val="24"/>
          <w:szCs w:val="24"/>
        </w:rPr>
        <w:t>h problem eksperymentowania z używkami</w:t>
      </w:r>
      <w:r w:rsidR="007A69D8">
        <w:rPr>
          <w:rFonts w:ascii="Cambria" w:hAnsi="Cambria"/>
          <w:sz w:val="24"/>
          <w:szCs w:val="24"/>
        </w:rPr>
        <w:t xml:space="preserve"> oraz substancjami</w:t>
      </w:r>
      <w:r w:rsidR="00841CC7">
        <w:rPr>
          <w:rFonts w:ascii="Cambria" w:hAnsi="Cambria"/>
          <w:sz w:val="24"/>
          <w:szCs w:val="24"/>
        </w:rPr>
        <w:t xml:space="preserve"> psychoaktywnymi</w:t>
      </w:r>
      <w:r w:rsidR="0032573F">
        <w:rPr>
          <w:rFonts w:ascii="Cambria" w:hAnsi="Cambria"/>
          <w:sz w:val="24"/>
          <w:szCs w:val="24"/>
        </w:rPr>
        <w:t xml:space="preserve"> jes</w:t>
      </w:r>
      <w:r w:rsidR="00841CC7">
        <w:rPr>
          <w:rFonts w:ascii="Cambria" w:hAnsi="Cambria"/>
          <w:sz w:val="24"/>
          <w:szCs w:val="24"/>
        </w:rPr>
        <w:t xml:space="preserve">t niewielki. </w:t>
      </w:r>
      <w:r w:rsidR="00256F55">
        <w:rPr>
          <w:rFonts w:ascii="Cambria" w:hAnsi="Cambria"/>
          <w:sz w:val="24"/>
          <w:szCs w:val="24"/>
        </w:rPr>
        <w:t>I</w:t>
      </w:r>
      <w:r w:rsidR="00256F55" w:rsidRPr="00256F55">
        <w:rPr>
          <w:rFonts w:ascii="Cambria" w:hAnsi="Cambria"/>
          <w:sz w:val="24"/>
          <w:szCs w:val="24"/>
        </w:rPr>
        <w:t>nicjację alkoholową ma za sobą: 19% badanych uczniów klas młodszych SP, 66% uczniów klas starszych SP oraz 80% uczniów gimnazjum.</w:t>
      </w:r>
    </w:p>
    <w:p w:rsidR="00230710" w:rsidRDefault="00230710" w:rsidP="00841CC7">
      <w:pPr>
        <w:pStyle w:val="Akapitzlist"/>
        <w:numPr>
          <w:ilvl w:val="0"/>
          <w:numId w:val="39"/>
        </w:numPr>
        <w:spacing w:before="0" w:after="160"/>
        <w:rPr>
          <w:rFonts w:ascii="Cambria" w:hAnsi="Cambria"/>
          <w:sz w:val="24"/>
          <w:szCs w:val="24"/>
        </w:rPr>
      </w:pPr>
      <w:r>
        <w:rPr>
          <w:rFonts w:ascii="Cambria" w:hAnsi="Cambria"/>
          <w:sz w:val="24"/>
          <w:szCs w:val="24"/>
        </w:rPr>
        <w:t>Wśród przyczyn sięgania po napoje alkoholowe dzieci</w:t>
      </w:r>
      <w:r w:rsidR="00841CC7">
        <w:rPr>
          <w:rFonts w:ascii="Cambria" w:hAnsi="Cambria"/>
          <w:sz w:val="24"/>
          <w:szCs w:val="24"/>
        </w:rPr>
        <w:t xml:space="preserve"> i młodzież często wskazują na </w:t>
      </w:r>
      <w:r>
        <w:rPr>
          <w:rFonts w:ascii="Cambria" w:hAnsi="Cambria"/>
          <w:sz w:val="24"/>
          <w:szCs w:val="24"/>
        </w:rPr>
        <w:t>pic</w:t>
      </w:r>
      <w:r w:rsidR="00841CC7">
        <w:rPr>
          <w:rFonts w:ascii="Cambria" w:hAnsi="Cambria"/>
          <w:sz w:val="24"/>
          <w:szCs w:val="24"/>
        </w:rPr>
        <w:t>ie okazjonalne podczas spotkań ze znajomymi</w:t>
      </w:r>
      <w:r w:rsidR="00256F55">
        <w:rPr>
          <w:rFonts w:ascii="Cambria" w:hAnsi="Cambria"/>
          <w:sz w:val="24"/>
          <w:szCs w:val="24"/>
        </w:rPr>
        <w:t xml:space="preserve"> oraz w towarzystwie rodziny</w:t>
      </w:r>
      <w:r>
        <w:rPr>
          <w:rFonts w:ascii="Cambria" w:hAnsi="Cambria"/>
          <w:sz w:val="24"/>
          <w:szCs w:val="24"/>
        </w:rPr>
        <w:t>, co wskazywać może na społeczne przyzwolenie na spożywanie alkoholu przez młode osoby.</w:t>
      </w:r>
      <w:r w:rsidR="00841CC7">
        <w:rPr>
          <w:rFonts w:ascii="Cambria" w:hAnsi="Cambria"/>
          <w:sz w:val="24"/>
          <w:szCs w:val="24"/>
        </w:rPr>
        <w:t xml:space="preserve"> Jednocześnie stwierdzenie „</w:t>
      </w:r>
      <w:r w:rsidR="00841CC7" w:rsidRPr="00841CC7">
        <w:rPr>
          <w:rFonts w:ascii="Cambria" w:hAnsi="Cambria"/>
          <w:sz w:val="24"/>
          <w:szCs w:val="24"/>
        </w:rPr>
        <w:t xml:space="preserve">To normalne, że osoby w moim wieku piją regularnie alkohol. Warto </w:t>
      </w:r>
      <w:r w:rsidR="00841CC7" w:rsidRPr="00841CC7">
        <w:rPr>
          <w:rFonts w:ascii="Cambria" w:hAnsi="Cambria"/>
          <w:sz w:val="24"/>
          <w:szCs w:val="24"/>
        </w:rPr>
        <w:lastRenderedPageBreak/>
        <w:t>korzystać ze wszy</w:t>
      </w:r>
      <w:r w:rsidR="00841CC7">
        <w:rPr>
          <w:rFonts w:ascii="Cambria" w:hAnsi="Cambria"/>
          <w:sz w:val="24"/>
          <w:szCs w:val="24"/>
        </w:rPr>
        <w:t xml:space="preserve">stkich sposobów na dobrą zabawę” spotkało się z przeważającą negacją w każdej grupie wiekowej. </w:t>
      </w:r>
    </w:p>
    <w:p w:rsidR="00195245" w:rsidRDefault="002A454D" w:rsidP="00DC36D9">
      <w:pPr>
        <w:pStyle w:val="Akapitzlist"/>
        <w:numPr>
          <w:ilvl w:val="0"/>
          <w:numId w:val="39"/>
        </w:numPr>
        <w:spacing w:before="0" w:after="160"/>
        <w:rPr>
          <w:rFonts w:ascii="Cambria" w:hAnsi="Cambria"/>
          <w:sz w:val="24"/>
          <w:szCs w:val="24"/>
        </w:rPr>
      </w:pPr>
      <w:r>
        <w:rPr>
          <w:rFonts w:ascii="Cambria" w:hAnsi="Cambria"/>
          <w:sz w:val="24"/>
          <w:szCs w:val="24"/>
        </w:rPr>
        <w:t xml:space="preserve">Jednocześnie niepokojący jest względnie łatwy dostęp dzieci </w:t>
      </w:r>
      <w:r w:rsidR="00FF7202">
        <w:rPr>
          <w:rFonts w:ascii="Cambria" w:hAnsi="Cambria"/>
          <w:sz w:val="24"/>
          <w:szCs w:val="24"/>
        </w:rPr>
        <w:t>i młodzież</w:t>
      </w:r>
      <w:r w:rsidR="00841CC7">
        <w:rPr>
          <w:rFonts w:ascii="Cambria" w:hAnsi="Cambria"/>
          <w:sz w:val="24"/>
          <w:szCs w:val="24"/>
        </w:rPr>
        <w:t xml:space="preserve">y do substancji psychoaktywnych oraz postawa </w:t>
      </w:r>
      <w:r w:rsidR="00256F55">
        <w:rPr>
          <w:rFonts w:ascii="Cambria" w:hAnsi="Cambria"/>
          <w:sz w:val="24"/>
          <w:szCs w:val="24"/>
        </w:rPr>
        <w:t>66</w:t>
      </w:r>
      <w:r w:rsidR="00841CC7">
        <w:rPr>
          <w:rFonts w:ascii="Cambria" w:hAnsi="Cambria"/>
          <w:sz w:val="24"/>
          <w:szCs w:val="24"/>
        </w:rPr>
        <w:t>% badanych, którzy uważają, że dostęp do alkoholu nie powinien być ograniczony lub kontrolowany.</w:t>
      </w:r>
      <w:r w:rsidR="00FF7202">
        <w:rPr>
          <w:rFonts w:ascii="Cambria" w:hAnsi="Cambria"/>
          <w:sz w:val="24"/>
          <w:szCs w:val="24"/>
        </w:rPr>
        <w:t xml:space="preserve"> Jego ograniczenie jest zadaniem leżącym w obowiązku osób dorosłych.</w:t>
      </w:r>
    </w:p>
    <w:p w:rsidR="00256F55" w:rsidRDefault="00256F55" w:rsidP="00256F55">
      <w:pPr>
        <w:pStyle w:val="Akapitzlist"/>
        <w:numPr>
          <w:ilvl w:val="0"/>
          <w:numId w:val="39"/>
        </w:numPr>
        <w:spacing w:before="0" w:after="160"/>
        <w:rPr>
          <w:rFonts w:ascii="Cambria" w:hAnsi="Cambria"/>
          <w:sz w:val="24"/>
          <w:szCs w:val="24"/>
        </w:rPr>
      </w:pPr>
      <w:r>
        <w:rPr>
          <w:rFonts w:ascii="Cambria" w:hAnsi="Cambria"/>
          <w:sz w:val="24"/>
          <w:szCs w:val="24"/>
        </w:rPr>
        <w:t xml:space="preserve">Badania wykazały, że </w:t>
      </w:r>
      <w:r w:rsidRPr="00256F55">
        <w:rPr>
          <w:rFonts w:ascii="Cambria" w:hAnsi="Cambria"/>
          <w:sz w:val="24"/>
          <w:szCs w:val="24"/>
        </w:rPr>
        <w:t>dużaczęść badany</w:t>
      </w:r>
      <w:r>
        <w:rPr>
          <w:rFonts w:ascii="Cambria" w:hAnsi="Cambria"/>
          <w:sz w:val="24"/>
          <w:szCs w:val="24"/>
        </w:rPr>
        <w:t xml:space="preserve">ch młodych  mieszkańców gminy </w:t>
      </w:r>
      <w:r w:rsidRPr="00256F55">
        <w:rPr>
          <w:rFonts w:ascii="Cambria" w:hAnsi="Cambria"/>
          <w:sz w:val="24"/>
          <w:szCs w:val="24"/>
        </w:rPr>
        <w:t xml:space="preserve">ma kontakt </w:t>
      </w:r>
      <w:r>
        <w:rPr>
          <w:rFonts w:ascii="Cambria" w:hAnsi="Cambria"/>
          <w:sz w:val="24"/>
          <w:szCs w:val="24"/>
        </w:rPr>
        <w:t xml:space="preserve">z narkotykami ( 25% GIM). </w:t>
      </w:r>
      <w:r w:rsidRPr="00256F55">
        <w:rPr>
          <w:rFonts w:ascii="Cambria" w:hAnsi="Cambria"/>
          <w:sz w:val="24"/>
          <w:szCs w:val="24"/>
        </w:rPr>
        <w:t>Substancje, które przyjmowały osoby deklarujące kontakt z narkotykami to głównie marihuana</w:t>
      </w:r>
      <w:r>
        <w:rPr>
          <w:rFonts w:ascii="Cambria" w:hAnsi="Cambria"/>
          <w:sz w:val="24"/>
          <w:szCs w:val="24"/>
        </w:rPr>
        <w:t>. Również s</w:t>
      </w:r>
      <w:r w:rsidRPr="00256F55">
        <w:rPr>
          <w:rFonts w:ascii="Cambria" w:hAnsi="Cambria"/>
          <w:sz w:val="24"/>
          <w:szCs w:val="24"/>
        </w:rPr>
        <w:t>pora część zarówno uczniów klas 7-8 (38%) i starszych (43%) deklaruje, że wie gdzie można kupić narkotyki lub dopalacze. Jednocześnie aż 27% SP 7-8 i 41% GIM uważa, że pozyskanie tych substancji jest bardzo łatwe i raczej łatwe.</w:t>
      </w:r>
    </w:p>
    <w:p w:rsidR="00C82401" w:rsidRDefault="008B5B6C" w:rsidP="00586E52">
      <w:pPr>
        <w:pStyle w:val="Akapitzlist"/>
        <w:numPr>
          <w:ilvl w:val="0"/>
          <w:numId w:val="39"/>
        </w:numPr>
        <w:spacing w:before="0" w:after="160"/>
        <w:rPr>
          <w:rFonts w:ascii="Cambria" w:hAnsi="Cambria"/>
          <w:sz w:val="24"/>
          <w:szCs w:val="24"/>
        </w:rPr>
      </w:pPr>
      <w:r>
        <w:rPr>
          <w:rFonts w:ascii="Cambria" w:hAnsi="Cambria"/>
          <w:sz w:val="24"/>
          <w:szCs w:val="24"/>
        </w:rPr>
        <w:t>Problemem w gminie są przypadki agresji i przemocy</w:t>
      </w:r>
      <w:r w:rsidR="00C82401">
        <w:rPr>
          <w:rFonts w:ascii="Cambria" w:hAnsi="Cambria"/>
          <w:sz w:val="24"/>
          <w:szCs w:val="24"/>
        </w:rPr>
        <w:t>, z jakimi młodzi ludzie spotykają się w śro</w:t>
      </w:r>
      <w:r>
        <w:rPr>
          <w:rFonts w:ascii="Cambria" w:hAnsi="Cambria"/>
          <w:sz w:val="24"/>
          <w:szCs w:val="24"/>
        </w:rPr>
        <w:t>dowisku szkolnym i pozaszkolnym</w:t>
      </w:r>
      <w:r w:rsidRPr="008B5B6C">
        <w:rPr>
          <w:rFonts w:ascii="Cambria" w:hAnsi="Cambria"/>
          <w:sz w:val="24"/>
          <w:szCs w:val="24"/>
        </w:rPr>
        <w:t xml:space="preserve">. </w:t>
      </w:r>
      <w:r w:rsidR="00586E52" w:rsidRPr="00586E52">
        <w:rPr>
          <w:rFonts w:ascii="Cambria" w:hAnsi="Cambria"/>
          <w:sz w:val="24"/>
          <w:szCs w:val="24"/>
        </w:rPr>
        <w:t>Aż 16% uczniów gimnazjum zaznaje przemocy</w:t>
      </w:r>
      <w:r w:rsidR="00586E52">
        <w:rPr>
          <w:rFonts w:ascii="Cambria" w:hAnsi="Cambria"/>
          <w:sz w:val="24"/>
          <w:szCs w:val="24"/>
        </w:rPr>
        <w:t xml:space="preserve"> psychicznej ze strony nauczycieli lub pracowników szkoły</w:t>
      </w:r>
      <w:r w:rsidR="00586E52" w:rsidRPr="00586E52">
        <w:rPr>
          <w:rFonts w:ascii="Cambria" w:hAnsi="Cambria"/>
          <w:sz w:val="24"/>
          <w:szCs w:val="24"/>
        </w:rPr>
        <w:t xml:space="preserve"> codziennie, 20% kilka razy w tygodniu.</w:t>
      </w:r>
    </w:p>
    <w:p w:rsidR="008B5B6C" w:rsidRDefault="0060083F" w:rsidP="0060083F">
      <w:pPr>
        <w:pStyle w:val="Akapitzlist"/>
        <w:numPr>
          <w:ilvl w:val="0"/>
          <w:numId w:val="39"/>
        </w:numPr>
        <w:spacing w:before="0" w:after="160"/>
        <w:rPr>
          <w:rFonts w:ascii="Cambria" w:hAnsi="Cambria"/>
          <w:sz w:val="24"/>
          <w:szCs w:val="24"/>
        </w:rPr>
      </w:pPr>
      <w:r w:rsidRPr="0060083F">
        <w:rPr>
          <w:rFonts w:ascii="Cambria" w:hAnsi="Cambria"/>
          <w:sz w:val="24"/>
          <w:szCs w:val="24"/>
        </w:rPr>
        <w:t>Młodzi ludzie mają szerokie doświadczenia z</w:t>
      </w:r>
      <w:r>
        <w:rPr>
          <w:rFonts w:ascii="Cambria" w:hAnsi="Cambria"/>
          <w:sz w:val="24"/>
          <w:szCs w:val="24"/>
        </w:rPr>
        <w:t xml:space="preserve"> cyberprzemocą: wielu doświadczyło zjawiska hatingu, otrzymywali </w:t>
      </w:r>
      <w:r w:rsidRPr="0060083F">
        <w:rPr>
          <w:rFonts w:ascii="Cambria" w:hAnsi="Cambria"/>
          <w:sz w:val="24"/>
          <w:szCs w:val="24"/>
        </w:rPr>
        <w:t>wiadomości z przezwiskami i obelgami oraz ich prywatne wiadomości zo</w:t>
      </w:r>
      <w:r>
        <w:rPr>
          <w:rFonts w:ascii="Cambria" w:hAnsi="Cambria"/>
          <w:sz w:val="24"/>
          <w:szCs w:val="24"/>
        </w:rPr>
        <w:t xml:space="preserve">stały udostępnione innej osobie. </w:t>
      </w:r>
      <w:r w:rsidRPr="0060083F">
        <w:rPr>
          <w:rFonts w:ascii="Cambria" w:hAnsi="Cambria"/>
          <w:sz w:val="24"/>
          <w:szCs w:val="24"/>
        </w:rPr>
        <w:t xml:space="preserve">Wśród uczniów klas 7-8 i młodzieży gimnazjalnej popularne są również włamania na konto </w:t>
      </w:r>
      <w:r>
        <w:rPr>
          <w:rFonts w:ascii="Cambria" w:hAnsi="Cambria"/>
          <w:sz w:val="24"/>
          <w:szCs w:val="24"/>
        </w:rPr>
        <w:t>oraz wiadomości z groźbami.</w:t>
      </w:r>
    </w:p>
    <w:p w:rsidR="0060083F" w:rsidRPr="0060083F" w:rsidRDefault="0060083F" w:rsidP="0060083F">
      <w:pPr>
        <w:pStyle w:val="Akapitzlist"/>
        <w:spacing w:before="0" w:after="160"/>
        <w:ind w:left="1440"/>
        <w:rPr>
          <w:rFonts w:ascii="Cambria" w:hAnsi="Cambria"/>
          <w:sz w:val="24"/>
          <w:szCs w:val="24"/>
        </w:rPr>
      </w:pPr>
    </w:p>
    <w:p w:rsidR="00DC36D9" w:rsidRPr="008B5B6C" w:rsidRDefault="00FD0580" w:rsidP="00FE310F">
      <w:pPr>
        <w:pStyle w:val="Akapitzlist"/>
        <w:numPr>
          <w:ilvl w:val="0"/>
          <w:numId w:val="37"/>
        </w:numPr>
        <w:spacing w:before="0" w:after="160"/>
        <w:rPr>
          <w:rFonts w:ascii="Cambria" w:hAnsi="Cambria"/>
          <w:b/>
          <w:sz w:val="24"/>
          <w:szCs w:val="24"/>
        </w:rPr>
      </w:pPr>
      <w:r w:rsidRPr="008B5B6C">
        <w:rPr>
          <w:rFonts w:ascii="Cambria" w:hAnsi="Cambria"/>
          <w:b/>
          <w:sz w:val="24"/>
          <w:szCs w:val="24"/>
        </w:rPr>
        <w:t>Pozytywne tendencje w dynamice problemów społecznych.</w:t>
      </w:r>
    </w:p>
    <w:p w:rsidR="005B4328" w:rsidRDefault="008B5B6C" w:rsidP="003E12D1">
      <w:pPr>
        <w:pStyle w:val="Akapitzlist"/>
        <w:numPr>
          <w:ilvl w:val="0"/>
          <w:numId w:val="40"/>
        </w:numPr>
        <w:spacing w:before="0" w:after="160"/>
        <w:rPr>
          <w:rFonts w:ascii="Cambria" w:hAnsi="Cambria"/>
          <w:sz w:val="24"/>
          <w:szCs w:val="24"/>
        </w:rPr>
      </w:pPr>
      <w:r>
        <w:rPr>
          <w:rFonts w:ascii="Cambria" w:hAnsi="Cambria"/>
          <w:sz w:val="24"/>
          <w:szCs w:val="24"/>
        </w:rPr>
        <w:t xml:space="preserve">Większość </w:t>
      </w:r>
      <w:r w:rsidR="005B4328">
        <w:rPr>
          <w:rFonts w:ascii="Cambria" w:hAnsi="Cambria"/>
          <w:sz w:val="24"/>
          <w:szCs w:val="24"/>
        </w:rPr>
        <w:t xml:space="preserve">młodych ludzi oceniła </w:t>
      </w:r>
      <w:r>
        <w:rPr>
          <w:rFonts w:ascii="Cambria" w:hAnsi="Cambria"/>
          <w:sz w:val="24"/>
          <w:szCs w:val="24"/>
        </w:rPr>
        <w:t>swoje relacje z rodzicami jako pozytywne</w:t>
      </w:r>
      <w:r w:rsidR="005B4328">
        <w:rPr>
          <w:rFonts w:ascii="Cambria" w:hAnsi="Cambria"/>
          <w:sz w:val="24"/>
          <w:szCs w:val="24"/>
        </w:rPr>
        <w:t xml:space="preserve">, co wskazuje na korzystną atmosferę </w:t>
      </w:r>
      <w:r w:rsidR="005F26A3">
        <w:rPr>
          <w:rFonts w:ascii="Cambria" w:hAnsi="Cambria"/>
          <w:sz w:val="24"/>
          <w:szCs w:val="24"/>
        </w:rPr>
        <w:t>wychowawczą i przyjazn</w:t>
      </w:r>
      <w:r w:rsidR="005B4328">
        <w:rPr>
          <w:rFonts w:ascii="Cambria" w:hAnsi="Cambria"/>
          <w:sz w:val="24"/>
          <w:szCs w:val="24"/>
        </w:rPr>
        <w:t xml:space="preserve">e środowisko </w:t>
      </w:r>
      <w:r w:rsidR="005F26A3">
        <w:rPr>
          <w:rFonts w:ascii="Cambria" w:hAnsi="Cambria"/>
          <w:sz w:val="24"/>
          <w:szCs w:val="24"/>
        </w:rPr>
        <w:t>domowe panujące w rodzinach.</w:t>
      </w:r>
    </w:p>
    <w:p w:rsidR="00BE087C" w:rsidRDefault="008B5B6C" w:rsidP="003E12D1">
      <w:pPr>
        <w:pStyle w:val="Akapitzlist"/>
        <w:numPr>
          <w:ilvl w:val="0"/>
          <w:numId w:val="40"/>
        </w:numPr>
        <w:spacing w:before="0" w:after="160"/>
        <w:rPr>
          <w:rFonts w:ascii="Cambria" w:hAnsi="Cambria"/>
          <w:sz w:val="24"/>
          <w:szCs w:val="24"/>
        </w:rPr>
      </w:pPr>
      <w:r>
        <w:rPr>
          <w:rFonts w:ascii="Cambria" w:hAnsi="Cambria"/>
          <w:sz w:val="24"/>
          <w:szCs w:val="24"/>
        </w:rPr>
        <w:t xml:space="preserve">Badani uczniowie </w:t>
      </w:r>
      <w:r w:rsidR="00BE087C">
        <w:rPr>
          <w:rFonts w:ascii="Cambria" w:hAnsi="Cambria"/>
          <w:sz w:val="24"/>
          <w:szCs w:val="24"/>
        </w:rPr>
        <w:t xml:space="preserve">dostrzegają </w:t>
      </w:r>
      <w:r>
        <w:rPr>
          <w:rFonts w:ascii="Cambria" w:hAnsi="Cambria"/>
          <w:sz w:val="24"/>
          <w:szCs w:val="24"/>
        </w:rPr>
        <w:t xml:space="preserve">szkodliwość substancji psychoaktywnych oraz alkoholu, jednocześnie nie uważają, że są one modne w ich środowisku. </w:t>
      </w:r>
    </w:p>
    <w:p w:rsidR="00866A6A" w:rsidRPr="008B5B6C" w:rsidRDefault="008B5B6C" w:rsidP="007F73F9">
      <w:pPr>
        <w:pStyle w:val="Akapitzlist"/>
        <w:widowControl w:val="0"/>
        <w:numPr>
          <w:ilvl w:val="0"/>
          <w:numId w:val="40"/>
        </w:numPr>
        <w:tabs>
          <w:tab w:val="left" w:pos="852"/>
        </w:tabs>
        <w:autoSpaceDE w:val="0"/>
        <w:autoSpaceDN w:val="0"/>
        <w:spacing w:before="0" w:after="0" w:line="381" w:lineRule="auto"/>
        <w:ind w:right="222"/>
        <w:contextualSpacing w:val="0"/>
        <w:rPr>
          <w:color w:val="000000" w:themeColor="text1"/>
          <w:sz w:val="24"/>
          <w:szCs w:val="24"/>
        </w:rPr>
      </w:pPr>
      <w:r>
        <w:rPr>
          <w:rFonts w:ascii="Cambria" w:hAnsi="Cambria"/>
          <w:color w:val="000000" w:themeColor="text1"/>
          <w:w w:val="105"/>
          <w:sz w:val="24"/>
          <w:szCs w:val="24"/>
        </w:rPr>
        <w:t xml:space="preserve">Zjawisko uzależnienia od Internetu nie stanowi problemu wśród badanej młodzieży. </w:t>
      </w:r>
    </w:p>
    <w:p w:rsidR="008B5B6C" w:rsidRPr="007F73F9" w:rsidRDefault="008B5B6C" w:rsidP="008B5B6C">
      <w:pPr>
        <w:pStyle w:val="Akapitzlist"/>
        <w:widowControl w:val="0"/>
        <w:tabs>
          <w:tab w:val="left" w:pos="852"/>
        </w:tabs>
        <w:autoSpaceDE w:val="0"/>
        <w:autoSpaceDN w:val="0"/>
        <w:spacing w:before="0" w:after="0" w:line="381" w:lineRule="auto"/>
        <w:ind w:left="1440" w:right="222"/>
        <w:contextualSpacing w:val="0"/>
        <w:rPr>
          <w:color w:val="000000" w:themeColor="text1"/>
          <w:sz w:val="24"/>
          <w:szCs w:val="24"/>
        </w:rPr>
      </w:pPr>
    </w:p>
    <w:p w:rsidR="003E12D1" w:rsidRPr="00E61B07" w:rsidRDefault="007F73F9" w:rsidP="00FE310F">
      <w:pPr>
        <w:pStyle w:val="Akapitzlist"/>
        <w:numPr>
          <w:ilvl w:val="0"/>
          <w:numId w:val="37"/>
        </w:numPr>
        <w:spacing w:before="0" w:after="160"/>
        <w:rPr>
          <w:rFonts w:ascii="Cambria" w:hAnsi="Cambria"/>
          <w:b/>
          <w:sz w:val="24"/>
          <w:szCs w:val="24"/>
        </w:rPr>
      </w:pPr>
      <w:r w:rsidRPr="00E61B07">
        <w:rPr>
          <w:rFonts w:ascii="Cambria" w:hAnsi="Cambria"/>
          <w:b/>
          <w:sz w:val="24"/>
          <w:szCs w:val="24"/>
        </w:rPr>
        <w:t>Wnioski dotyczące badań punktów sprzedaży alkoholu.</w:t>
      </w:r>
    </w:p>
    <w:p w:rsidR="008B5B6C" w:rsidRDefault="00AF239D" w:rsidP="008B5B6C">
      <w:pPr>
        <w:pStyle w:val="Akapitzlist"/>
        <w:widowControl w:val="0"/>
        <w:numPr>
          <w:ilvl w:val="0"/>
          <w:numId w:val="44"/>
        </w:numPr>
        <w:tabs>
          <w:tab w:val="left" w:pos="857"/>
        </w:tabs>
        <w:autoSpaceDE w:val="0"/>
        <w:autoSpaceDN w:val="0"/>
        <w:spacing w:before="153" w:after="0"/>
        <w:ind w:left="1560" w:right="208" w:hanging="426"/>
        <w:rPr>
          <w:rFonts w:ascii="Cambria" w:hAnsi="Cambria"/>
          <w:color w:val="000000" w:themeColor="text1"/>
          <w:sz w:val="24"/>
          <w:szCs w:val="24"/>
        </w:rPr>
      </w:pPr>
      <w:r w:rsidRPr="006F714E">
        <w:rPr>
          <w:rFonts w:ascii="Cambria" w:hAnsi="Cambria"/>
          <w:color w:val="000000" w:themeColor="text1"/>
          <w:sz w:val="24"/>
          <w:szCs w:val="24"/>
        </w:rPr>
        <w:t xml:space="preserve">Osoby spożywające alkohol </w:t>
      </w:r>
      <w:r w:rsidR="0060083F">
        <w:rPr>
          <w:rFonts w:ascii="Cambria" w:hAnsi="Cambria"/>
          <w:color w:val="000000" w:themeColor="text1"/>
          <w:sz w:val="24"/>
          <w:szCs w:val="24"/>
        </w:rPr>
        <w:t xml:space="preserve">nie </w:t>
      </w:r>
      <w:r w:rsidRPr="006F714E">
        <w:rPr>
          <w:rFonts w:ascii="Cambria" w:hAnsi="Cambria"/>
          <w:color w:val="000000" w:themeColor="text1"/>
          <w:sz w:val="24"/>
          <w:szCs w:val="24"/>
        </w:rPr>
        <w:t xml:space="preserve">są </w:t>
      </w:r>
      <w:r w:rsidR="008B5B6C">
        <w:rPr>
          <w:rFonts w:ascii="Cambria" w:hAnsi="Cambria"/>
          <w:color w:val="000000" w:themeColor="text1"/>
          <w:sz w:val="24"/>
          <w:szCs w:val="24"/>
        </w:rPr>
        <w:t xml:space="preserve">uznawane za </w:t>
      </w:r>
      <w:r w:rsidR="001D7FCF" w:rsidRPr="006F714E">
        <w:rPr>
          <w:rFonts w:ascii="Cambria" w:hAnsi="Cambria"/>
          <w:color w:val="000000" w:themeColor="text1"/>
          <w:sz w:val="24"/>
          <w:szCs w:val="24"/>
        </w:rPr>
        <w:t>zagroże</w:t>
      </w:r>
      <w:r w:rsidRPr="006F714E">
        <w:rPr>
          <w:rFonts w:ascii="Cambria" w:hAnsi="Cambria"/>
          <w:color w:val="000000" w:themeColor="text1"/>
          <w:sz w:val="24"/>
          <w:szCs w:val="24"/>
        </w:rPr>
        <w:t>nie</w:t>
      </w:r>
      <w:r w:rsidR="000F61C7">
        <w:rPr>
          <w:rFonts w:ascii="Cambria" w:hAnsi="Cambria"/>
          <w:color w:val="000000" w:themeColor="text1"/>
          <w:sz w:val="24"/>
          <w:szCs w:val="24"/>
        </w:rPr>
        <w:t xml:space="preserve"> (70%)</w:t>
      </w:r>
      <w:r w:rsidRPr="006F714E">
        <w:rPr>
          <w:rFonts w:ascii="Cambria" w:hAnsi="Cambria"/>
          <w:color w:val="000000" w:themeColor="text1"/>
          <w:sz w:val="24"/>
          <w:szCs w:val="24"/>
        </w:rPr>
        <w:t>,</w:t>
      </w:r>
      <w:r w:rsidR="008B5B6C">
        <w:rPr>
          <w:rFonts w:ascii="Cambria" w:hAnsi="Cambria"/>
          <w:color w:val="000000" w:themeColor="text1"/>
          <w:sz w:val="24"/>
          <w:szCs w:val="24"/>
        </w:rPr>
        <w:t xml:space="preserve"> a na terenie punktów sprzedaży</w:t>
      </w:r>
      <w:r w:rsidRPr="006F714E">
        <w:rPr>
          <w:rFonts w:ascii="Cambria" w:hAnsi="Cambria"/>
          <w:color w:val="000000" w:themeColor="text1"/>
          <w:sz w:val="24"/>
          <w:szCs w:val="24"/>
        </w:rPr>
        <w:t xml:space="preserve"> zdarzają się nieprzyjemne zajścia związane z  pic</w:t>
      </w:r>
      <w:r w:rsidR="008B5B6C">
        <w:rPr>
          <w:rFonts w:ascii="Cambria" w:hAnsi="Cambria"/>
          <w:color w:val="000000" w:themeColor="text1"/>
          <w:sz w:val="24"/>
          <w:szCs w:val="24"/>
        </w:rPr>
        <w:t xml:space="preserve">iem napojów alkoholowych. W </w:t>
      </w:r>
      <w:r w:rsidR="0060083F">
        <w:rPr>
          <w:rFonts w:ascii="Cambria" w:hAnsi="Cambria"/>
          <w:color w:val="000000" w:themeColor="text1"/>
          <w:sz w:val="24"/>
          <w:szCs w:val="24"/>
        </w:rPr>
        <w:t>10</w:t>
      </w:r>
      <w:r w:rsidRPr="006F714E">
        <w:rPr>
          <w:rFonts w:ascii="Cambria" w:hAnsi="Cambria"/>
          <w:color w:val="000000" w:themeColor="text1"/>
          <w:sz w:val="24"/>
          <w:szCs w:val="24"/>
        </w:rPr>
        <w:t>% badanych punk</w:t>
      </w:r>
      <w:r w:rsidR="001D7FCF" w:rsidRPr="006F714E">
        <w:rPr>
          <w:rFonts w:ascii="Cambria" w:hAnsi="Cambria"/>
          <w:color w:val="000000" w:themeColor="text1"/>
          <w:sz w:val="24"/>
          <w:szCs w:val="24"/>
        </w:rPr>
        <w:t xml:space="preserve">tów sprzedaży doszło do takiego </w:t>
      </w:r>
      <w:r w:rsidRPr="006F714E">
        <w:rPr>
          <w:rFonts w:ascii="Cambria" w:hAnsi="Cambria"/>
          <w:color w:val="000000" w:themeColor="text1"/>
          <w:sz w:val="24"/>
          <w:szCs w:val="24"/>
        </w:rPr>
        <w:t>z</w:t>
      </w:r>
      <w:r w:rsidR="008B5B6C">
        <w:rPr>
          <w:rFonts w:ascii="Cambria" w:hAnsi="Cambria"/>
          <w:color w:val="000000" w:themeColor="text1"/>
          <w:sz w:val="24"/>
          <w:szCs w:val="24"/>
        </w:rPr>
        <w:t xml:space="preserve">darzenia. </w:t>
      </w:r>
    </w:p>
    <w:p w:rsidR="000F61C7" w:rsidRPr="008B5B6C" w:rsidRDefault="000F61C7" w:rsidP="008B5B6C">
      <w:pPr>
        <w:pStyle w:val="Akapitzlist"/>
        <w:widowControl w:val="0"/>
        <w:numPr>
          <w:ilvl w:val="0"/>
          <w:numId w:val="44"/>
        </w:numPr>
        <w:tabs>
          <w:tab w:val="left" w:pos="857"/>
        </w:tabs>
        <w:autoSpaceDE w:val="0"/>
        <w:autoSpaceDN w:val="0"/>
        <w:spacing w:before="153" w:after="0"/>
        <w:ind w:left="1560" w:right="208" w:hanging="426"/>
        <w:rPr>
          <w:rFonts w:ascii="Cambria" w:hAnsi="Cambria"/>
          <w:color w:val="000000" w:themeColor="text1"/>
          <w:sz w:val="24"/>
          <w:szCs w:val="24"/>
        </w:rPr>
      </w:pPr>
      <w:r>
        <w:rPr>
          <w:rFonts w:ascii="Cambria" w:hAnsi="Cambria"/>
          <w:color w:val="000000" w:themeColor="text1"/>
          <w:sz w:val="24"/>
          <w:szCs w:val="24"/>
        </w:rPr>
        <w:t>Sprzedawcy napojów alkoholowych zdecydowanie uważają, że alkohol nie powinien być dostępny dla osób poniżej 18 roku życia.</w:t>
      </w:r>
    </w:p>
    <w:p w:rsidR="001D7FCF" w:rsidRPr="006F714E" w:rsidRDefault="001D7FCF" w:rsidP="001D7FCF">
      <w:pPr>
        <w:pStyle w:val="Akapitzlist"/>
        <w:widowControl w:val="0"/>
        <w:numPr>
          <w:ilvl w:val="0"/>
          <w:numId w:val="44"/>
        </w:numPr>
        <w:tabs>
          <w:tab w:val="left" w:pos="857"/>
        </w:tabs>
        <w:autoSpaceDE w:val="0"/>
        <w:autoSpaceDN w:val="0"/>
        <w:spacing w:before="153" w:after="0"/>
        <w:ind w:left="1560" w:right="208" w:hanging="426"/>
        <w:rPr>
          <w:rFonts w:ascii="Cambria" w:hAnsi="Cambria"/>
          <w:color w:val="000000" w:themeColor="text1"/>
          <w:sz w:val="24"/>
          <w:szCs w:val="24"/>
        </w:rPr>
      </w:pPr>
      <w:r w:rsidRPr="006F714E">
        <w:rPr>
          <w:rFonts w:ascii="Cambria" w:hAnsi="Cambria"/>
          <w:color w:val="000000" w:themeColor="text1"/>
          <w:sz w:val="24"/>
          <w:szCs w:val="24"/>
        </w:rPr>
        <w:t>A</w:t>
      </w:r>
      <w:r w:rsidR="008B5B6C">
        <w:rPr>
          <w:rFonts w:ascii="Cambria" w:hAnsi="Cambria"/>
          <w:color w:val="000000" w:themeColor="text1"/>
          <w:sz w:val="24"/>
          <w:szCs w:val="24"/>
        </w:rPr>
        <w:t>nkieta wykazała, że</w:t>
      </w:r>
      <w:r w:rsidR="000F61C7">
        <w:rPr>
          <w:sz w:val="23"/>
          <w:szCs w:val="23"/>
        </w:rPr>
        <w:t xml:space="preserve">przypadki </w:t>
      </w:r>
      <w:r w:rsidR="000F61C7" w:rsidRPr="000F61C7">
        <w:rPr>
          <w:bCs/>
          <w:sz w:val="23"/>
          <w:szCs w:val="23"/>
        </w:rPr>
        <w:t>próby kupna alkoholu przez osobę poniżej 18 roku życia nie zdarzają się (50%) lub takie zdarzenie ma miejsce kilka razy w roku (20%).</w:t>
      </w:r>
      <w:r w:rsidRPr="006F714E">
        <w:rPr>
          <w:rFonts w:ascii="Cambria" w:hAnsi="Cambria"/>
          <w:color w:val="000000" w:themeColor="text1"/>
          <w:sz w:val="24"/>
          <w:szCs w:val="24"/>
        </w:rPr>
        <w:t>Badanie wskazuje, ż</w:t>
      </w:r>
      <w:r w:rsidR="001C4FB0">
        <w:rPr>
          <w:rFonts w:ascii="Cambria" w:hAnsi="Cambria"/>
          <w:color w:val="000000" w:themeColor="text1"/>
          <w:sz w:val="24"/>
          <w:szCs w:val="24"/>
        </w:rPr>
        <w:t>e w punktach sprzedaży zdecydowana większość</w:t>
      </w:r>
      <w:r w:rsidRPr="006F714E">
        <w:rPr>
          <w:rFonts w:ascii="Cambria" w:hAnsi="Cambria"/>
          <w:color w:val="000000" w:themeColor="text1"/>
          <w:sz w:val="24"/>
          <w:szCs w:val="24"/>
        </w:rPr>
        <w:t xml:space="preserve"> badanych sprzedawców nie sprzedaje zakazanych substancji osobom niepełnoletnim i dobrze radzi sobie w sytuacji odmowy ichsprzedaży.</w:t>
      </w:r>
    </w:p>
    <w:p w:rsidR="001D7FCF" w:rsidRPr="001D7FCF" w:rsidRDefault="001D7FCF" w:rsidP="001D7FCF">
      <w:pPr>
        <w:pStyle w:val="Akapitzlist"/>
        <w:widowControl w:val="0"/>
        <w:tabs>
          <w:tab w:val="left" w:pos="857"/>
        </w:tabs>
        <w:autoSpaceDE w:val="0"/>
        <w:autoSpaceDN w:val="0"/>
        <w:spacing w:before="153" w:after="0"/>
        <w:ind w:left="1560" w:right="208"/>
        <w:rPr>
          <w:rFonts w:ascii="Cambria" w:hAnsi="Cambria"/>
          <w:color w:val="000000" w:themeColor="text1"/>
          <w:sz w:val="24"/>
          <w:szCs w:val="24"/>
        </w:rPr>
      </w:pPr>
    </w:p>
    <w:p w:rsidR="00AF239D" w:rsidRPr="00AF239D" w:rsidRDefault="00AF239D" w:rsidP="00AF239D">
      <w:pPr>
        <w:widowControl w:val="0"/>
        <w:tabs>
          <w:tab w:val="left" w:pos="857"/>
        </w:tabs>
        <w:autoSpaceDE w:val="0"/>
        <w:autoSpaceDN w:val="0"/>
        <w:spacing w:before="153" w:after="0"/>
        <w:ind w:right="208"/>
        <w:rPr>
          <w:rFonts w:ascii="Cambria" w:hAnsi="Cambria"/>
          <w:color w:val="000000" w:themeColor="text1"/>
          <w:sz w:val="24"/>
          <w:szCs w:val="24"/>
        </w:rPr>
      </w:pPr>
    </w:p>
    <w:p w:rsidR="006A3A7A" w:rsidRPr="001C4FB0" w:rsidRDefault="001C4FB0" w:rsidP="001C4FB0">
      <w:pPr>
        <w:spacing w:before="0" w:after="200" w:line="252" w:lineRule="auto"/>
        <w:jc w:val="left"/>
        <w:rPr>
          <w:rFonts w:ascii="Cambria" w:hAnsi="Cambria"/>
          <w:sz w:val="24"/>
          <w:szCs w:val="24"/>
        </w:rPr>
      </w:pPr>
      <w:r>
        <w:rPr>
          <w:rFonts w:ascii="Cambria" w:hAnsi="Cambria"/>
          <w:sz w:val="24"/>
          <w:szCs w:val="24"/>
        </w:rPr>
        <w:br w:type="page"/>
      </w:r>
    </w:p>
    <w:p w:rsidR="00EF536F" w:rsidRPr="00DB0171" w:rsidRDefault="00EF536F" w:rsidP="00A07811">
      <w:pPr>
        <w:pStyle w:val="Nagwek3"/>
        <w:spacing w:before="0"/>
      </w:pPr>
      <w:bookmarkStart w:id="170" w:name="_Toc516562502"/>
      <w:bookmarkStart w:id="171" w:name="_Toc8220840"/>
      <w:r w:rsidRPr="00DB0171">
        <w:lastRenderedPageBreak/>
        <w:t>Oddziaływania profilaktyczne wśród dzieci i młodzieży – rekomendacje oparte na modelu profilaktyki pozytywnej:</w:t>
      </w:r>
      <w:bookmarkEnd w:id="170"/>
      <w:bookmarkEnd w:id="171"/>
    </w:p>
    <w:p w:rsidR="00EF536F" w:rsidRPr="00DB0171" w:rsidRDefault="00EF536F" w:rsidP="00EF536F">
      <w:pPr>
        <w:pStyle w:val="Tekstpodstawowyzwciciem"/>
        <w:rPr>
          <w:sz w:val="24"/>
          <w:szCs w:val="24"/>
        </w:rPr>
      </w:pPr>
      <w:r w:rsidRPr="00DB0171">
        <w:rPr>
          <w:sz w:val="24"/>
          <w:szCs w:val="24"/>
        </w:rPr>
        <w:t xml:space="preserve">Światowa Organizacja Zdrowia (WHO) podaje, że aż 50% zaburzeń zdrowia psychicznego prowadzących do nadużywania substancji psychoaktywnych, agresji iprzemocy, a także innych </w:t>
      </w:r>
      <w:r>
        <w:rPr>
          <w:sz w:val="24"/>
          <w:szCs w:val="24"/>
        </w:rPr>
        <w:t>postaw</w:t>
      </w:r>
      <w:r w:rsidRPr="00DB0171">
        <w:rPr>
          <w:sz w:val="24"/>
          <w:szCs w:val="24"/>
        </w:rPr>
        <w:t xml:space="preserve"> antyspołecznych zaczyna się w okresie dojrzewania</w:t>
      </w:r>
      <w:r w:rsidRPr="00DB0171">
        <w:rPr>
          <w:sz w:val="24"/>
          <w:szCs w:val="24"/>
          <w:vertAlign w:val="superscript"/>
        </w:rPr>
        <w:footnoteReference w:id="16"/>
      </w:r>
      <w:r w:rsidRPr="00DB0171">
        <w:rPr>
          <w:sz w:val="24"/>
          <w:szCs w:val="24"/>
        </w:rPr>
        <w:t xml:space="preserve">. Dzieci i młodzież są więc grupą wymagającą szczególnie intensywnych oddziaływań profilaktycznych. </w:t>
      </w:r>
    </w:p>
    <w:p w:rsidR="00EF536F" w:rsidRPr="00DB0171" w:rsidRDefault="00EF536F" w:rsidP="00EF536F">
      <w:pPr>
        <w:pStyle w:val="Tekstpodstawowy"/>
        <w:rPr>
          <w:sz w:val="24"/>
          <w:szCs w:val="24"/>
        </w:rPr>
      </w:pPr>
      <w:r w:rsidRPr="00DB0171">
        <w:rPr>
          <w:sz w:val="24"/>
          <w:szCs w:val="24"/>
        </w:rPr>
        <w:t>Środowisko szkolne wywiera ogromny wpływ na rozwój fizyczny, emocjonalny ispołeczny dzieci i młodzieży, stąd jego kształtowanie może sprzyjać zdrowiu psychicznemu</w:t>
      </w:r>
      <w:r w:rsidRPr="00DB0171">
        <w:rPr>
          <w:sz w:val="24"/>
          <w:szCs w:val="24"/>
          <w:vertAlign w:val="superscript"/>
        </w:rPr>
        <w:footnoteReference w:id="17"/>
      </w:r>
      <w:r w:rsidRPr="00DB0171">
        <w:rPr>
          <w:sz w:val="24"/>
          <w:szCs w:val="24"/>
        </w:rPr>
        <w:t>. Australijskie badania na zlecenie WHO pozwoliły na wyodrębnienie najistotniejszych czynników chroniących oraz czynników ryzyka</w:t>
      </w:r>
      <w:r w:rsidRPr="00DB0171">
        <w:rPr>
          <w:sz w:val="24"/>
          <w:szCs w:val="24"/>
          <w:vertAlign w:val="superscript"/>
        </w:rPr>
        <w:footnoteReference w:id="18"/>
      </w:r>
      <w:r w:rsidRPr="00DB0171">
        <w:rPr>
          <w:sz w:val="24"/>
          <w:szCs w:val="24"/>
        </w:rPr>
        <w:t>:</w:t>
      </w:r>
    </w:p>
    <w:p w:rsidR="00EF536F" w:rsidRPr="00DB0171" w:rsidRDefault="00EF536F" w:rsidP="00EF536F">
      <w:pPr>
        <w:pStyle w:val="Nagwek3"/>
      </w:pPr>
      <w:bookmarkStart w:id="172" w:name="_Toc482136057"/>
      <w:bookmarkStart w:id="173" w:name="_Toc495753017"/>
      <w:bookmarkStart w:id="174" w:name="_Toc513365042"/>
      <w:bookmarkStart w:id="175" w:name="_Toc516562503"/>
      <w:bookmarkStart w:id="176" w:name="_Toc8220841"/>
      <w:r w:rsidRPr="00DB0171">
        <w:t>Czynniki ryzyka</w:t>
      </w:r>
      <w:bookmarkEnd w:id="172"/>
      <w:bookmarkEnd w:id="173"/>
      <w:bookmarkEnd w:id="174"/>
      <w:bookmarkEnd w:id="175"/>
      <w:bookmarkEnd w:id="176"/>
    </w:p>
    <w:p w:rsidR="00EF536F" w:rsidRPr="00DB0171" w:rsidRDefault="00EF536F" w:rsidP="00EF536F">
      <w:pPr>
        <w:pStyle w:val="Lista"/>
        <w:rPr>
          <w:sz w:val="24"/>
          <w:szCs w:val="24"/>
        </w:rPr>
      </w:pPr>
      <w:r w:rsidRPr="00DB0171">
        <w:rPr>
          <w:sz w:val="24"/>
          <w:szCs w:val="24"/>
        </w:rPr>
        <w:t>1)</w:t>
      </w:r>
      <w:r w:rsidRPr="00DB0171">
        <w:rPr>
          <w:sz w:val="24"/>
          <w:szCs w:val="24"/>
        </w:rPr>
        <w:tab/>
        <w:t>przemoc rówieśnicza</w:t>
      </w:r>
    </w:p>
    <w:p w:rsidR="00EF536F" w:rsidRPr="00DB0171" w:rsidRDefault="00EF536F" w:rsidP="00EF536F">
      <w:pPr>
        <w:pStyle w:val="Lista"/>
        <w:rPr>
          <w:sz w:val="24"/>
          <w:szCs w:val="24"/>
        </w:rPr>
      </w:pPr>
      <w:r w:rsidRPr="00DB0171">
        <w:rPr>
          <w:sz w:val="24"/>
          <w:szCs w:val="24"/>
        </w:rPr>
        <w:t>2)</w:t>
      </w:r>
      <w:r w:rsidRPr="00DB0171">
        <w:rPr>
          <w:sz w:val="24"/>
          <w:szCs w:val="24"/>
        </w:rPr>
        <w:tab/>
        <w:t>odrzucenie przez rówieśników</w:t>
      </w:r>
    </w:p>
    <w:p w:rsidR="00EF536F" w:rsidRPr="00DB0171" w:rsidRDefault="00EF536F" w:rsidP="00EF536F">
      <w:pPr>
        <w:pStyle w:val="Lista"/>
        <w:rPr>
          <w:sz w:val="24"/>
          <w:szCs w:val="24"/>
        </w:rPr>
      </w:pPr>
      <w:r w:rsidRPr="00DB0171">
        <w:rPr>
          <w:sz w:val="24"/>
          <w:szCs w:val="24"/>
        </w:rPr>
        <w:t>3)</w:t>
      </w:r>
      <w:r w:rsidRPr="00DB0171">
        <w:rPr>
          <w:sz w:val="24"/>
          <w:szCs w:val="24"/>
        </w:rPr>
        <w:tab/>
        <w:t>słaba więź ze szkołą</w:t>
      </w:r>
    </w:p>
    <w:p w:rsidR="00EF536F" w:rsidRPr="00DB0171" w:rsidRDefault="00EF536F" w:rsidP="00EF536F">
      <w:pPr>
        <w:pStyle w:val="Lista"/>
        <w:rPr>
          <w:sz w:val="24"/>
          <w:szCs w:val="24"/>
        </w:rPr>
      </w:pPr>
      <w:r w:rsidRPr="00DB0171">
        <w:rPr>
          <w:sz w:val="24"/>
          <w:szCs w:val="24"/>
        </w:rPr>
        <w:t>4)</w:t>
      </w:r>
      <w:r w:rsidRPr="00DB0171">
        <w:rPr>
          <w:sz w:val="24"/>
          <w:szCs w:val="24"/>
        </w:rPr>
        <w:tab/>
        <w:t>niedostateczne kierowanie własnym zachowaniem (brak kontroli)</w:t>
      </w:r>
    </w:p>
    <w:p w:rsidR="00EF536F" w:rsidRPr="00DB0171" w:rsidRDefault="00EF536F" w:rsidP="00EF536F">
      <w:pPr>
        <w:pStyle w:val="Lista"/>
        <w:rPr>
          <w:sz w:val="24"/>
          <w:szCs w:val="24"/>
        </w:rPr>
      </w:pPr>
      <w:r w:rsidRPr="00DB0171">
        <w:rPr>
          <w:sz w:val="24"/>
          <w:szCs w:val="24"/>
        </w:rPr>
        <w:t>5)</w:t>
      </w:r>
      <w:r w:rsidRPr="00DB0171">
        <w:rPr>
          <w:sz w:val="24"/>
          <w:szCs w:val="24"/>
        </w:rPr>
        <w:tab/>
        <w:t>destrukcyjna grupa rówieśnicza</w:t>
      </w:r>
    </w:p>
    <w:p w:rsidR="000F61C7" w:rsidRDefault="00EF536F" w:rsidP="00EF536F">
      <w:pPr>
        <w:pStyle w:val="Lista"/>
        <w:rPr>
          <w:sz w:val="24"/>
          <w:szCs w:val="24"/>
        </w:rPr>
      </w:pPr>
      <w:r w:rsidRPr="00DB0171">
        <w:rPr>
          <w:sz w:val="24"/>
          <w:szCs w:val="24"/>
        </w:rPr>
        <w:t>6)</w:t>
      </w:r>
      <w:r w:rsidRPr="00DB0171">
        <w:rPr>
          <w:sz w:val="24"/>
          <w:szCs w:val="24"/>
        </w:rPr>
        <w:tab/>
        <w:t>niepowodzenia szkolne</w:t>
      </w:r>
    </w:p>
    <w:p w:rsidR="00EF536F" w:rsidRPr="00DB0171" w:rsidRDefault="000F61C7" w:rsidP="000F61C7">
      <w:pPr>
        <w:spacing w:before="0" w:after="200" w:line="252" w:lineRule="auto"/>
        <w:jc w:val="left"/>
        <w:rPr>
          <w:sz w:val="24"/>
          <w:szCs w:val="24"/>
        </w:rPr>
      </w:pPr>
      <w:r>
        <w:rPr>
          <w:sz w:val="24"/>
          <w:szCs w:val="24"/>
        </w:rPr>
        <w:br w:type="page"/>
      </w:r>
    </w:p>
    <w:p w:rsidR="00EF536F" w:rsidRPr="00DB0171" w:rsidRDefault="00EF536F" w:rsidP="00EF536F">
      <w:pPr>
        <w:pStyle w:val="Nagwek3"/>
      </w:pPr>
      <w:bookmarkStart w:id="177" w:name="_Toc482136058"/>
      <w:bookmarkStart w:id="178" w:name="_Toc495753018"/>
      <w:bookmarkStart w:id="179" w:name="_Toc513365043"/>
      <w:bookmarkStart w:id="180" w:name="_Toc516562504"/>
      <w:bookmarkStart w:id="181" w:name="_Toc8220842"/>
      <w:r w:rsidRPr="00DB0171">
        <w:lastRenderedPageBreak/>
        <w:t>Czynniki chroniące</w:t>
      </w:r>
      <w:bookmarkEnd w:id="177"/>
      <w:bookmarkEnd w:id="178"/>
      <w:bookmarkEnd w:id="179"/>
      <w:bookmarkEnd w:id="180"/>
      <w:bookmarkEnd w:id="181"/>
    </w:p>
    <w:p w:rsidR="00EF536F" w:rsidRDefault="00EF536F" w:rsidP="00EF536F">
      <w:pPr>
        <w:pStyle w:val="Lista"/>
        <w:ind w:left="0" w:firstLine="0"/>
        <w:rPr>
          <w:sz w:val="24"/>
          <w:szCs w:val="24"/>
        </w:rPr>
      </w:pPr>
      <w:r w:rsidRPr="00D7268C">
        <w:rPr>
          <w:sz w:val="24"/>
          <w:szCs w:val="24"/>
        </w:rPr>
        <w:t xml:space="preserve">Przez „czynniki chroniące” należy rozumieć: </w:t>
      </w:r>
      <w:r w:rsidRPr="00D7268C">
        <w:rPr>
          <w:i/>
          <w:sz w:val="24"/>
          <w:szCs w:val="24"/>
        </w:rPr>
        <w:t>wszystkie elementy osłabiające oddziaływanie czynników ryzyka, zwiększające „odporność” jednostki a więc zmniejszające prawdopodobieństwo wystąpienia zachowań problemowych</w:t>
      </w:r>
      <w:r w:rsidRPr="00D7268C">
        <w:rPr>
          <w:rStyle w:val="Odwoanieprzypisudolnego"/>
          <w:sz w:val="24"/>
          <w:szCs w:val="24"/>
        </w:rPr>
        <w:footnoteReference w:id="19"/>
      </w:r>
      <w:r w:rsidRPr="00D7268C">
        <w:rPr>
          <w:sz w:val="24"/>
          <w:szCs w:val="24"/>
        </w:rPr>
        <w:t>.</w:t>
      </w:r>
    </w:p>
    <w:p w:rsidR="00EF536F" w:rsidRDefault="00EF536F" w:rsidP="00EF536F">
      <w:pPr>
        <w:pStyle w:val="Lista"/>
        <w:ind w:left="0" w:firstLine="0"/>
        <w:rPr>
          <w:sz w:val="24"/>
          <w:szCs w:val="24"/>
        </w:rPr>
      </w:pPr>
      <w:r>
        <w:rPr>
          <w:sz w:val="24"/>
          <w:szCs w:val="24"/>
        </w:rPr>
        <w:t>Można je pogrupować w kilka kategorii:</w:t>
      </w:r>
    </w:p>
    <w:p w:rsidR="00EF536F" w:rsidRPr="00DB0171" w:rsidRDefault="00EF536F" w:rsidP="00EF536F">
      <w:pPr>
        <w:pStyle w:val="Lista"/>
        <w:ind w:firstLine="0"/>
        <w:rPr>
          <w:sz w:val="24"/>
          <w:szCs w:val="24"/>
        </w:rPr>
      </w:pPr>
      <w:r>
        <w:rPr>
          <w:sz w:val="24"/>
          <w:szCs w:val="24"/>
        </w:rPr>
        <w:t xml:space="preserve">1) </w:t>
      </w:r>
      <w:r w:rsidRPr="00DB0171">
        <w:rPr>
          <w:sz w:val="24"/>
          <w:szCs w:val="24"/>
        </w:rPr>
        <w:t>poczucie przynależności</w:t>
      </w:r>
    </w:p>
    <w:p w:rsidR="00EF536F" w:rsidRPr="00DB0171" w:rsidRDefault="00EF536F" w:rsidP="00EF536F">
      <w:pPr>
        <w:pStyle w:val="Lista"/>
        <w:ind w:left="566"/>
        <w:rPr>
          <w:sz w:val="24"/>
          <w:szCs w:val="24"/>
        </w:rPr>
      </w:pPr>
      <w:r w:rsidRPr="00DB0171">
        <w:rPr>
          <w:sz w:val="24"/>
          <w:szCs w:val="24"/>
        </w:rPr>
        <w:t>2)</w:t>
      </w:r>
      <w:r w:rsidRPr="00DB0171">
        <w:rPr>
          <w:sz w:val="24"/>
          <w:szCs w:val="24"/>
        </w:rPr>
        <w:tab/>
        <w:t>pozytywny klimat szkoły</w:t>
      </w:r>
    </w:p>
    <w:p w:rsidR="00EF536F" w:rsidRPr="00DB0171" w:rsidRDefault="00EF536F" w:rsidP="00EF536F">
      <w:pPr>
        <w:pStyle w:val="Lista"/>
        <w:ind w:left="566"/>
        <w:rPr>
          <w:sz w:val="24"/>
          <w:szCs w:val="24"/>
        </w:rPr>
      </w:pPr>
      <w:r w:rsidRPr="00DB0171">
        <w:rPr>
          <w:sz w:val="24"/>
          <w:szCs w:val="24"/>
        </w:rPr>
        <w:t>3)</w:t>
      </w:r>
      <w:r w:rsidRPr="00DB0171">
        <w:rPr>
          <w:sz w:val="24"/>
          <w:szCs w:val="24"/>
        </w:rPr>
        <w:tab/>
        <w:t>prospołecznie nastawiona grupa rówieśnicza</w:t>
      </w:r>
    </w:p>
    <w:p w:rsidR="00EF536F" w:rsidRPr="00DB0171" w:rsidRDefault="00EF536F" w:rsidP="00EF536F">
      <w:pPr>
        <w:pStyle w:val="Lista"/>
        <w:ind w:left="566"/>
        <w:rPr>
          <w:sz w:val="24"/>
          <w:szCs w:val="24"/>
        </w:rPr>
      </w:pPr>
      <w:r w:rsidRPr="00DB0171">
        <w:rPr>
          <w:sz w:val="24"/>
          <w:szCs w:val="24"/>
        </w:rPr>
        <w:t>4)</w:t>
      </w:r>
      <w:r w:rsidRPr="00DB0171">
        <w:rPr>
          <w:sz w:val="24"/>
          <w:szCs w:val="24"/>
        </w:rPr>
        <w:tab/>
        <w:t>wymaganie od uczniów odpowiedzialności i udzielania sobie wzajemnej pomocy</w:t>
      </w:r>
    </w:p>
    <w:p w:rsidR="00EF536F" w:rsidRPr="00DB0171" w:rsidRDefault="00EF536F" w:rsidP="00EF536F">
      <w:pPr>
        <w:pStyle w:val="Lista"/>
        <w:ind w:left="566"/>
        <w:rPr>
          <w:sz w:val="24"/>
          <w:szCs w:val="24"/>
        </w:rPr>
      </w:pPr>
      <w:r w:rsidRPr="00DB0171">
        <w:rPr>
          <w:sz w:val="24"/>
          <w:szCs w:val="24"/>
        </w:rPr>
        <w:t>5)</w:t>
      </w:r>
      <w:r w:rsidRPr="00DB0171">
        <w:rPr>
          <w:sz w:val="24"/>
          <w:szCs w:val="24"/>
        </w:rPr>
        <w:tab/>
        <w:t>okazje do przeżycia sukcesu i rozpoznawania własnych osiągnięć</w:t>
      </w:r>
    </w:p>
    <w:p w:rsidR="00EF536F" w:rsidRPr="00DB0171" w:rsidRDefault="00EF536F" w:rsidP="00EF536F">
      <w:pPr>
        <w:pStyle w:val="Lista"/>
        <w:ind w:left="566"/>
        <w:rPr>
          <w:sz w:val="24"/>
          <w:szCs w:val="24"/>
        </w:rPr>
      </w:pPr>
      <w:r w:rsidRPr="00DB0171">
        <w:rPr>
          <w:sz w:val="24"/>
          <w:szCs w:val="24"/>
        </w:rPr>
        <w:t>6)</w:t>
      </w:r>
      <w:r w:rsidRPr="00DB0171">
        <w:rPr>
          <w:sz w:val="24"/>
          <w:szCs w:val="24"/>
        </w:rPr>
        <w:tab/>
        <w:t>zdecydowany brak akceptacji przez szkołę dla przemocy</w:t>
      </w:r>
      <w:r w:rsidRPr="00DB0171">
        <w:rPr>
          <w:sz w:val="24"/>
          <w:szCs w:val="24"/>
          <w:vertAlign w:val="superscript"/>
        </w:rPr>
        <w:footnoteReference w:id="20"/>
      </w:r>
      <w:r>
        <w:rPr>
          <w:sz w:val="24"/>
          <w:szCs w:val="24"/>
        </w:rPr>
        <w:t>.</w:t>
      </w:r>
    </w:p>
    <w:p w:rsidR="00EF536F" w:rsidRPr="008A4079" w:rsidRDefault="00EF536F" w:rsidP="00C576BA">
      <w:pPr>
        <w:pStyle w:val="Tekstpodstawowy"/>
        <w:spacing w:before="240" w:after="240"/>
        <w:rPr>
          <w:b/>
          <w:sz w:val="24"/>
          <w:szCs w:val="24"/>
        </w:rPr>
      </w:pPr>
      <w:r w:rsidRPr="008A4079">
        <w:rPr>
          <w:sz w:val="24"/>
          <w:szCs w:val="24"/>
        </w:rPr>
        <w:t xml:space="preserve">Wymienione czynniki chroniące mają charakter uniwersalny. Zadaniem warsztatów profilaktycznych jest wzmacnianie czynników chroniących oraz osłabianie czynników ryzyka. Warto pamiętać, że </w:t>
      </w:r>
      <w:r w:rsidRPr="008A4079">
        <w:rPr>
          <w:b/>
          <w:sz w:val="24"/>
          <w:szCs w:val="24"/>
        </w:rPr>
        <w:t xml:space="preserve">oddziaływanie w zakresie jednego tematu zajęć, np. dotyczących jedynie przemocy może przynieść pozytywne rezultaty także wprofilaktyce innych zachowań ryzykownych. </w:t>
      </w:r>
    </w:p>
    <w:p w:rsidR="00EF536F" w:rsidRPr="007526C8" w:rsidRDefault="00EF536F" w:rsidP="00EF536F">
      <w:pPr>
        <w:rPr>
          <w:sz w:val="24"/>
          <w:szCs w:val="24"/>
        </w:rPr>
      </w:pPr>
      <w:r w:rsidRPr="007526C8">
        <w:rPr>
          <w:sz w:val="24"/>
          <w:szCs w:val="24"/>
        </w:rPr>
        <w:t xml:space="preserve">Na podstawie zrealizowanych przez Państwową Komisję Rozwiązywania Problemów Alkoholowych badań pn.: „Czynniki chroniące i czynniki ryzyka związane z </w:t>
      </w:r>
      <w:r>
        <w:rPr>
          <w:sz w:val="24"/>
          <w:szCs w:val="24"/>
        </w:rPr>
        <w:t>postawami</w:t>
      </w:r>
      <w:r w:rsidRPr="007526C8">
        <w:rPr>
          <w:sz w:val="24"/>
          <w:szCs w:val="24"/>
        </w:rPr>
        <w:t xml:space="preserve"> problemowymi warszawskich gimnazjalistów klas I-II”, </w:t>
      </w:r>
      <w:r w:rsidRPr="007526C8">
        <w:rPr>
          <w:b/>
          <w:sz w:val="24"/>
          <w:szCs w:val="24"/>
        </w:rPr>
        <w:t>sformułowano kilka wniosków i rekomendacji o charakterze ogólnym</w:t>
      </w:r>
      <w:r w:rsidRPr="007526C8">
        <w:rPr>
          <w:sz w:val="24"/>
          <w:szCs w:val="24"/>
        </w:rPr>
        <w:t>. Mianowicie:</w:t>
      </w:r>
    </w:p>
    <w:p w:rsidR="00EF536F" w:rsidRPr="007526C8" w:rsidRDefault="00EF536F" w:rsidP="00E57DD8">
      <w:pPr>
        <w:pStyle w:val="Akapitzlist"/>
        <w:numPr>
          <w:ilvl w:val="0"/>
          <w:numId w:val="20"/>
        </w:numPr>
        <w:rPr>
          <w:sz w:val="24"/>
          <w:szCs w:val="24"/>
        </w:rPr>
      </w:pPr>
      <w:r w:rsidRPr="007526C8">
        <w:rPr>
          <w:sz w:val="24"/>
          <w:szCs w:val="24"/>
        </w:rPr>
        <w:t>nadrzędną rekomendacją wyznaczającą kierunek działań profilaktycznych jest wzmacnianie pozytywnego stosunku do nauczycieli oraz budowanie klimatu współpracy pomiędzy nauczycielami w szkole oraz wspieranie konstruktywnych zainteresowań i zajęć pozalekcyjnych młodzieży;</w:t>
      </w:r>
    </w:p>
    <w:p w:rsidR="00EF536F" w:rsidRPr="007526C8" w:rsidRDefault="00EF536F" w:rsidP="00E57DD8">
      <w:pPr>
        <w:pStyle w:val="Akapitzlist"/>
        <w:numPr>
          <w:ilvl w:val="0"/>
          <w:numId w:val="20"/>
        </w:numPr>
        <w:rPr>
          <w:sz w:val="24"/>
          <w:szCs w:val="24"/>
        </w:rPr>
      </w:pPr>
      <w:r w:rsidRPr="007526C8">
        <w:rPr>
          <w:sz w:val="24"/>
          <w:szCs w:val="24"/>
        </w:rPr>
        <w:t xml:space="preserve">do najbardziej uniwersalnych i selektywnych czynników chroniących </w:t>
      </w:r>
      <w:r>
        <w:rPr>
          <w:sz w:val="24"/>
          <w:szCs w:val="24"/>
        </w:rPr>
        <w:t>uczniów klas gimnazjalnych</w:t>
      </w:r>
      <w:r w:rsidRPr="007526C8">
        <w:rPr>
          <w:sz w:val="24"/>
          <w:szCs w:val="24"/>
        </w:rPr>
        <w:t xml:space="preserve"> przed angażowaniem się w zachowania problemowe należy włączyć: pozytywne nastawienie do nauczycieli; udział w dodatkowych zajęciach </w:t>
      </w:r>
      <w:r w:rsidRPr="007526C8">
        <w:rPr>
          <w:sz w:val="24"/>
          <w:szCs w:val="24"/>
        </w:rPr>
        <w:lastRenderedPageBreak/>
        <w:t>pozalekcyjnych; aktyw</w:t>
      </w:r>
      <w:r w:rsidR="007E74E8">
        <w:rPr>
          <w:sz w:val="24"/>
          <w:szCs w:val="24"/>
        </w:rPr>
        <w:t>ny</w:t>
      </w:r>
      <w:r w:rsidRPr="007526C8">
        <w:rPr>
          <w:sz w:val="24"/>
          <w:szCs w:val="24"/>
        </w:rPr>
        <w:t xml:space="preserve"> udział w praktykach i uroczystościach religijnych; dobry kontakt z rodzicami; monitorowanie przez rodziców miejsc, w których gimnazjalista spędza czas wolny.</w:t>
      </w:r>
    </w:p>
    <w:p w:rsidR="00EF536F" w:rsidRPr="007526C8" w:rsidRDefault="00EF536F" w:rsidP="00E57DD8">
      <w:pPr>
        <w:pStyle w:val="Akapitzlist"/>
        <w:numPr>
          <w:ilvl w:val="0"/>
          <w:numId w:val="20"/>
        </w:numPr>
        <w:rPr>
          <w:sz w:val="24"/>
          <w:szCs w:val="24"/>
        </w:rPr>
      </w:pPr>
      <w:r w:rsidRPr="007526C8">
        <w:rPr>
          <w:sz w:val="24"/>
          <w:szCs w:val="24"/>
        </w:rPr>
        <w:t>efektywna ochrona młodzieży wiąże się z prawidłowym rozumieniem przez nauczycieli procesów rozwojowych właściwych dla okresy adolescencji. Dlatego zaleca się, aby wspierać pedagogów i nauczycieli zarówno na poziomie kształcenia formalnego, jak i nieformalnego, w zdobywaniu wiedzy oraz poszerzaniu umiejętności w zakresie</w:t>
      </w:r>
      <w:r>
        <w:rPr>
          <w:sz w:val="24"/>
          <w:szCs w:val="24"/>
        </w:rPr>
        <w:t xml:space="preserve"> rozpoznawania</w:t>
      </w:r>
      <w:r w:rsidRPr="007526C8">
        <w:rPr>
          <w:sz w:val="24"/>
          <w:szCs w:val="24"/>
        </w:rPr>
        <w:t xml:space="preserve"> wyzwań oraz trudności specyficznych dla tego okresu rozwoju;</w:t>
      </w:r>
    </w:p>
    <w:p w:rsidR="00EF536F" w:rsidRPr="007526C8" w:rsidRDefault="00EF536F" w:rsidP="00E57DD8">
      <w:pPr>
        <w:pStyle w:val="Akapitzlist"/>
        <w:numPr>
          <w:ilvl w:val="0"/>
          <w:numId w:val="20"/>
        </w:numPr>
        <w:rPr>
          <w:sz w:val="24"/>
          <w:szCs w:val="24"/>
        </w:rPr>
      </w:pPr>
      <w:r w:rsidRPr="007526C8">
        <w:rPr>
          <w:sz w:val="24"/>
          <w:szCs w:val="24"/>
        </w:rPr>
        <w:t>wsparcie nauczycieli powinno także objąć działania związane z przeciwdziałaniem wypaleniu zawodowemu: „Dbałość o dobry stan zdrowia psychicznego nauczycieli uczących w gimnazjum powinna być częścią szk</w:t>
      </w:r>
      <w:r>
        <w:rPr>
          <w:sz w:val="24"/>
          <w:szCs w:val="24"/>
        </w:rPr>
        <w:t>olnego programu profilaktyki. W </w:t>
      </w:r>
      <w:r w:rsidRPr="007526C8">
        <w:rPr>
          <w:sz w:val="24"/>
          <w:szCs w:val="24"/>
        </w:rPr>
        <w:t>tym celu należy wpierać wszelkie inicjatywy służące podnoszeniu kwalifikacji zawodowych nauczycieli, ułatwiać im dostęp do form kształcenia i rozwoju własnych możliwości”</w:t>
      </w:r>
      <w:r w:rsidRPr="007526C8">
        <w:rPr>
          <w:rStyle w:val="Odwoanieprzypisudolnego"/>
          <w:sz w:val="24"/>
          <w:szCs w:val="24"/>
        </w:rPr>
        <w:footnoteReference w:id="21"/>
      </w:r>
      <w:r w:rsidRPr="007526C8">
        <w:rPr>
          <w:sz w:val="24"/>
          <w:szCs w:val="24"/>
        </w:rPr>
        <w:t>;</w:t>
      </w:r>
    </w:p>
    <w:p w:rsidR="00EF536F" w:rsidRPr="007526C8" w:rsidRDefault="00EF536F" w:rsidP="00E57DD8">
      <w:pPr>
        <w:pStyle w:val="Akapitzlist"/>
        <w:numPr>
          <w:ilvl w:val="0"/>
          <w:numId w:val="20"/>
        </w:numPr>
        <w:rPr>
          <w:sz w:val="24"/>
          <w:szCs w:val="24"/>
        </w:rPr>
      </w:pPr>
      <w:r>
        <w:rPr>
          <w:sz w:val="24"/>
          <w:szCs w:val="24"/>
        </w:rPr>
        <w:t xml:space="preserve">działania profilaktyczne powinny być ukierunkowane na </w:t>
      </w:r>
      <w:r w:rsidRPr="007526C8">
        <w:rPr>
          <w:sz w:val="24"/>
          <w:szCs w:val="24"/>
        </w:rPr>
        <w:t>uczenie umiejętności życiowych uczniów związanych m.in. z postawami asertywności, konstruktywnym rozwiązywaniem konfliktów rówieśniczych na drodze negocjacji/mediacji oraz wspieranie ich w kształtowaniu poczucia własnej wartości.</w:t>
      </w:r>
    </w:p>
    <w:p w:rsidR="00EF536F" w:rsidRPr="008A4079" w:rsidRDefault="00EF536F" w:rsidP="00EF536F">
      <w:pPr>
        <w:pStyle w:val="Tekstpodstawowy"/>
        <w:rPr>
          <w:sz w:val="24"/>
          <w:szCs w:val="24"/>
        </w:rPr>
      </w:pPr>
      <w:r w:rsidRPr="008A4079">
        <w:rPr>
          <w:sz w:val="24"/>
          <w:szCs w:val="24"/>
        </w:rPr>
        <w:t xml:space="preserve">Kolejnym wnioskiem związanym ze skutecznością profilaktyki jest konieczność </w:t>
      </w:r>
      <w:r w:rsidRPr="008A4079">
        <w:rPr>
          <w:b/>
          <w:sz w:val="24"/>
          <w:szCs w:val="24"/>
        </w:rPr>
        <w:t>planowania cyklicznych działań</w:t>
      </w:r>
      <w:r w:rsidRPr="008A4079">
        <w:rPr>
          <w:sz w:val="24"/>
          <w:szCs w:val="24"/>
        </w:rPr>
        <w:t>. Warunkiem zmiany postawy (a więc nadrzędnego celu oddziaływań profilaktycznych) jest ich regularne utrwalanie, zastępowanie zachowań destruktywnych konstruktywnymi oraz wspieranie uczniów w zdobywaniu wiedzy nie tylko na temat zagrożeń p</w:t>
      </w:r>
      <w:r>
        <w:rPr>
          <w:sz w:val="24"/>
          <w:szCs w:val="24"/>
        </w:rPr>
        <w:t>rzyjmowanych</w:t>
      </w:r>
      <w:r w:rsidRPr="008A4079">
        <w:rPr>
          <w:sz w:val="24"/>
          <w:szCs w:val="24"/>
        </w:rPr>
        <w:t xml:space="preserve"> przez nich </w:t>
      </w:r>
      <w:r>
        <w:rPr>
          <w:sz w:val="24"/>
          <w:szCs w:val="24"/>
        </w:rPr>
        <w:t>postaw, ale</w:t>
      </w:r>
      <w:r w:rsidRPr="008A4079">
        <w:rPr>
          <w:sz w:val="24"/>
          <w:szCs w:val="24"/>
        </w:rPr>
        <w:t xml:space="preserve"> także pomoc w gromadzeniu wiedzy na temat alternatywnych postaw, tj. warunkujących poprawę jakości funkcjonowani</w:t>
      </w:r>
      <w:r>
        <w:rPr>
          <w:sz w:val="24"/>
          <w:szCs w:val="24"/>
        </w:rPr>
        <w:t>a uczniów w środowisku szkolnym</w:t>
      </w:r>
      <w:r w:rsidRPr="008A4079">
        <w:rPr>
          <w:sz w:val="24"/>
          <w:szCs w:val="24"/>
        </w:rPr>
        <w:t xml:space="preserve"> i rodzinnym. Jednym z elementów skutecznej profilaktyki jest także ewaluacja podejmowanych działań. Jej cel wiąże się z oceną skuteczności wprowadzanych zmian i planowaniu następnych. </w:t>
      </w:r>
    </w:p>
    <w:p w:rsidR="00EF536F" w:rsidRPr="008A4079" w:rsidRDefault="00EF536F" w:rsidP="00EF536F">
      <w:pPr>
        <w:pStyle w:val="Tekstpodstawowy"/>
        <w:rPr>
          <w:sz w:val="24"/>
          <w:szCs w:val="24"/>
        </w:rPr>
      </w:pPr>
      <w:r w:rsidRPr="008A4079">
        <w:rPr>
          <w:sz w:val="24"/>
          <w:szCs w:val="24"/>
        </w:rPr>
        <w:lastRenderedPageBreak/>
        <w:t>Wśród postulowanych oddziaływań profilaktycznych należy wyróżnić</w:t>
      </w:r>
      <w:r w:rsidRPr="008A4079">
        <w:rPr>
          <w:rStyle w:val="Odwoanieprzypisudolnego"/>
          <w:sz w:val="24"/>
          <w:szCs w:val="24"/>
        </w:rPr>
        <w:footnoteReference w:id="22"/>
      </w:r>
      <w:r w:rsidRPr="008A4079">
        <w:rPr>
          <w:sz w:val="24"/>
          <w:szCs w:val="24"/>
        </w:rPr>
        <w:t>:</w:t>
      </w:r>
    </w:p>
    <w:p w:rsidR="00EF536F" w:rsidRPr="008A4079" w:rsidRDefault="00EF536F" w:rsidP="00E57DD8">
      <w:pPr>
        <w:pStyle w:val="Tekstpodstawowy"/>
        <w:numPr>
          <w:ilvl w:val="0"/>
          <w:numId w:val="19"/>
        </w:numPr>
        <w:rPr>
          <w:sz w:val="24"/>
          <w:szCs w:val="24"/>
        </w:rPr>
      </w:pPr>
      <w:r w:rsidRPr="008A4079">
        <w:rPr>
          <w:sz w:val="24"/>
          <w:szCs w:val="24"/>
        </w:rPr>
        <w:t>zwrócenie uwagi nauczycieli i opiekunów na specyficzne potrzeby uczniów, które wiążą się ze specyfiką ich rozwoju psychospołecznego;</w:t>
      </w:r>
    </w:p>
    <w:p w:rsidR="00EF536F" w:rsidRPr="008A4079" w:rsidRDefault="00EF536F" w:rsidP="00E57DD8">
      <w:pPr>
        <w:pStyle w:val="Tekstpodstawowy"/>
        <w:numPr>
          <w:ilvl w:val="0"/>
          <w:numId w:val="19"/>
        </w:numPr>
        <w:rPr>
          <w:sz w:val="24"/>
          <w:szCs w:val="24"/>
        </w:rPr>
      </w:pPr>
      <w:r w:rsidRPr="008A4079">
        <w:rPr>
          <w:sz w:val="24"/>
          <w:szCs w:val="24"/>
        </w:rPr>
        <w:t>wsparcie rozwoju praktycznych umiejętności uczniów w zakresie rozwiązywania konfliktów, radzenia sobie ze stresem, asertywnością, konstruktywnym wyrażaniem emocji i potrzeb, przyjmowania perspektywy innych oraz empatii;</w:t>
      </w:r>
    </w:p>
    <w:p w:rsidR="00EF536F" w:rsidRPr="008A4079" w:rsidRDefault="00EF536F" w:rsidP="00E57DD8">
      <w:pPr>
        <w:pStyle w:val="Tekstpodstawowy"/>
        <w:numPr>
          <w:ilvl w:val="0"/>
          <w:numId w:val="19"/>
        </w:numPr>
        <w:rPr>
          <w:sz w:val="24"/>
          <w:szCs w:val="24"/>
        </w:rPr>
      </w:pPr>
      <w:r w:rsidRPr="008A4079">
        <w:rPr>
          <w:sz w:val="24"/>
          <w:szCs w:val="24"/>
        </w:rPr>
        <w:t>wspieranie uczniów w rozwijaniu ich pasji, zainteresowań oraz w kształtowaniu w nich postaw ukierunkowanych na twórczość, kreatywność i motywację odkrywania nowych rzeczy;</w:t>
      </w:r>
    </w:p>
    <w:p w:rsidR="00EF536F" w:rsidRPr="008A4079" w:rsidRDefault="00EF536F" w:rsidP="00E57DD8">
      <w:pPr>
        <w:pStyle w:val="Tekstpodstawowy"/>
        <w:numPr>
          <w:ilvl w:val="0"/>
          <w:numId w:val="19"/>
        </w:numPr>
        <w:rPr>
          <w:sz w:val="24"/>
          <w:szCs w:val="24"/>
        </w:rPr>
      </w:pPr>
      <w:r w:rsidRPr="008A4079">
        <w:rPr>
          <w:sz w:val="24"/>
          <w:szCs w:val="24"/>
        </w:rPr>
        <w:t>wzmacnianie w uczniach poczucia przynależności, skuteczności i sprawczości;</w:t>
      </w:r>
    </w:p>
    <w:p w:rsidR="00EF536F" w:rsidRPr="008A4079" w:rsidRDefault="00EF536F" w:rsidP="00E57DD8">
      <w:pPr>
        <w:pStyle w:val="Tekstpodstawowy"/>
        <w:numPr>
          <w:ilvl w:val="0"/>
          <w:numId w:val="19"/>
        </w:numPr>
        <w:rPr>
          <w:sz w:val="24"/>
          <w:szCs w:val="24"/>
        </w:rPr>
      </w:pPr>
      <w:r w:rsidRPr="008A4079">
        <w:rPr>
          <w:sz w:val="24"/>
          <w:szCs w:val="24"/>
        </w:rPr>
        <w:t>kreowanie pozytywnej atmosfery współpracy, umożliwiającej im samodzielne podejmowanie decyzji, branie za nich odpowiedzialności.</w:t>
      </w:r>
    </w:p>
    <w:p w:rsidR="00EF536F" w:rsidRPr="00BC18E3" w:rsidRDefault="00EF536F" w:rsidP="00536DCA">
      <w:pPr>
        <w:pStyle w:val="Tekstpodstawowy"/>
      </w:pPr>
      <w:r w:rsidRPr="008A4079">
        <w:rPr>
          <w:sz w:val="24"/>
          <w:szCs w:val="24"/>
        </w:rPr>
        <w:t xml:space="preserve">Warto również wspomnieć, że obok oddziaływań kierowanych do uczniów warto planować także szkolenia profilaktyczne dla grona pedagogicznego oraz rodziców. Jest to warunkiem </w:t>
      </w:r>
      <w:r w:rsidRPr="008A4079">
        <w:rPr>
          <w:b/>
          <w:sz w:val="24"/>
          <w:szCs w:val="24"/>
        </w:rPr>
        <w:t>inicjowania zmian systemowych</w:t>
      </w:r>
      <w:r w:rsidRPr="008A4079">
        <w:rPr>
          <w:sz w:val="24"/>
          <w:szCs w:val="24"/>
        </w:rPr>
        <w:t>, a więc nie tylko pracy nad zasobami osobowymi uczniów, ale także kształtowania ich środowiska szkolnego oraz rodzinnego – głównych środowisk, w których funkcjonują.</w:t>
      </w:r>
    </w:p>
    <w:sectPr w:rsidR="00EF536F" w:rsidRPr="00BC18E3" w:rsidSect="002F5A65">
      <w:headerReference w:type="default" r:id="rId85"/>
      <w:footerReference w:type="default" r:id="rId86"/>
      <w:pgSz w:w="11906" w:h="16838"/>
      <w:pgMar w:top="1417" w:right="1416" w:bottom="1417" w:left="1417" w:header="113"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D4A" w:rsidRDefault="00866D4A" w:rsidP="006011A8">
      <w:pPr>
        <w:spacing w:after="0" w:line="240" w:lineRule="auto"/>
      </w:pPr>
      <w:r>
        <w:separator/>
      </w:r>
    </w:p>
  </w:endnote>
  <w:endnote w:type="continuationSeparator" w:id="1">
    <w:p w:rsidR="00866D4A" w:rsidRDefault="00866D4A" w:rsidP="006011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6A" w:rsidRDefault="0081346A">
    <w:pPr>
      <w:pStyle w:val="Stopka"/>
      <w:jc w:val="right"/>
    </w:pPr>
    <w:r w:rsidRPr="005A70AA">
      <w:rPr>
        <w:rFonts w:ascii="Times New Roman" w:eastAsia="Times New Roman" w:hAnsi="Times New Roman"/>
        <w:noProof/>
        <w:lang w:eastAsia="pl-PL" w:bidi="ar-SA"/>
      </w:rPr>
      <w:drawing>
        <wp:anchor distT="0" distB="0" distL="114300" distR="114300" simplePos="0" relativeHeight="251667456" behindDoc="1" locked="0" layoutInCell="1" allowOverlap="1">
          <wp:simplePos x="0" y="0"/>
          <wp:positionH relativeFrom="margin">
            <wp:posOffset>2504440</wp:posOffset>
          </wp:positionH>
          <wp:positionV relativeFrom="paragraph">
            <wp:posOffset>9525</wp:posOffset>
          </wp:positionV>
          <wp:extent cx="752475" cy="523240"/>
          <wp:effectExtent l="0" t="0" r="9525" b="0"/>
          <wp:wrapNone/>
          <wp:docPr id="6" name="Obraz 6" descr="C:\Users\Sebastian\Desktop\Nowe Horyzonty\logo NH\Nowe Horyzonty m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Sebastian\Desktop\Nowe Horyzonty\logo NH\Nowe Horyzonty małe.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523240"/>
                  </a:xfrm>
                  <a:prstGeom prst="rect">
                    <a:avLst/>
                  </a:prstGeom>
                  <a:noFill/>
                  <a:ln>
                    <a:noFill/>
                  </a:ln>
                </pic:spPr>
              </pic:pic>
            </a:graphicData>
          </a:graphic>
        </wp:anchor>
      </w:drawing>
    </w:r>
  </w:p>
  <w:p w:rsidR="0081346A" w:rsidRPr="00934800" w:rsidRDefault="0081346A" w:rsidP="0096508F">
    <w:pPr>
      <w:pStyle w:val="Stopka"/>
      <w:jc w:val="center"/>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D4A" w:rsidRDefault="00866D4A" w:rsidP="006011A8">
      <w:pPr>
        <w:spacing w:after="0" w:line="240" w:lineRule="auto"/>
      </w:pPr>
      <w:r>
        <w:separator/>
      </w:r>
    </w:p>
  </w:footnote>
  <w:footnote w:type="continuationSeparator" w:id="1">
    <w:p w:rsidR="00866D4A" w:rsidRDefault="00866D4A" w:rsidP="006011A8">
      <w:pPr>
        <w:spacing w:after="0" w:line="240" w:lineRule="auto"/>
      </w:pPr>
      <w:r>
        <w:continuationSeparator/>
      </w:r>
    </w:p>
  </w:footnote>
  <w:footnote w:id="2">
    <w:p w:rsidR="0081346A" w:rsidRPr="00E260E4" w:rsidRDefault="0081346A" w:rsidP="00E260E4">
      <w:pPr>
        <w:pStyle w:val="Tekstprzypisudolnego"/>
        <w:spacing w:before="0"/>
        <w:contextualSpacing/>
      </w:pPr>
      <w:r>
        <w:rPr>
          <w:rStyle w:val="Odwoanieprzypisudolnego"/>
        </w:rPr>
        <w:footnoteRef/>
      </w:r>
      <w:r>
        <w:t xml:space="preserve">Sumy odpowiedzi: </w:t>
      </w:r>
      <w:r>
        <w:rPr>
          <w:i/>
        </w:rPr>
        <w:t>bardzo istotny</w:t>
      </w:r>
      <w:r>
        <w:t xml:space="preserve"> i </w:t>
      </w:r>
      <w:r>
        <w:rPr>
          <w:i/>
        </w:rPr>
        <w:t>raczej istotny</w:t>
      </w:r>
      <w:r>
        <w:t>.</w:t>
      </w:r>
    </w:p>
  </w:footnote>
  <w:footnote w:id="3">
    <w:p w:rsidR="0081346A" w:rsidRDefault="0081346A" w:rsidP="00E260E4">
      <w:pPr>
        <w:pStyle w:val="Tekstprzypisudolnego"/>
        <w:spacing w:before="0"/>
        <w:contextualSpacing/>
      </w:pPr>
      <w:r>
        <w:rPr>
          <w:rStyle w:val="Odwoanieprzypisudolnego"/>
        </w:rPr>
        <w:footnoteRef/>
      </w:r>
      <w:r>
        <w:t xml:space="preserve"> Centrum Badania Opinii Społecznej, </w:t>
      </w:r>
      <w:r>
        <w:rPr>
          <w:i/>
        </w:rPr>
        <w:t>Komunikat z badań:</w:t>
      </w:r>
      <w:r w:rsidRPr="00670F29">
        <w:rPr>
          <w:i/>
        </w:rPr>
        <w:t>Postawy wobec wybranych substancji psychoaktywnych</w:t>
      </w:r>
      <w:r>
        <w:t xml:space="preserve">, Warszawa, marzec </w:t>
      </w:r>
      <w:r w:rsidRPr="00DF6F8C">
        <w:t>2007</w:t>
      </w:r>
      <w:r>
        <w:t xml:space="preserve">. </w:t>
      </w:r>
    </w:p>
    <w:p w:rsidR="0081346A" w:rsidRPr="00DF6F8C" w:rsidRDefault="0081346A" w:rsidP="00E260E4">
      <w:pPr>
        <w:pStyle w:val="Tekstprzypisudolnego"/>
        <w:spacing w:before="0"/>
        <w:contextualSpacing/>
      </w:pPr>
      <w:r>
        <w:t xml:space="preserve">Źródło: </w:t>
      </w:r>
      <w:hyperlink r:id="rId1" w:history="1">
        <w:r w:rsidRPr="00863A9B">
          <w:rPr>
            <w:rStyle w:val="Hipercze"/>
          </w:rPr>
          <w:t>www.cbos.pl/SPISKOM.POL/2007/K_039_07.PDF</w:t>
        </w:r>
      </w:hyperlink>
      <w:r>
        <w:t xml:space="preserve"> (dostęp: 16.06.2017)</w:t>
      </w:r>
    </w:p>
  </w:footnote>
  <w:footnote w:id="4">
    <w:p w:rsidR="0081346A" w:rsidRPr="0098648E" w:rsidRDefault="0081346A" w:rsidP="00E108F3">
      <w:pPr>
        <w:pStyle w:val="Tekstprzypisudolnego"/>
        <w:spacing w:before="0"/>
        <w:contextualSpacing/>
      </w:pPr>
      <w:r>
        <w:rPr>
          <w:rStyle w:val="Odwoanieprzypisudolnego"/>
        </w:rPr>
        <w:footnoteRef/>
      </w:r>
      <w:r>
        <w:t xml:space="preserve">Centrum Badania Opinii Społecznej, </w:t>
      </w:r>
      <w:r>
        <w:rPr>
          <w:i/>
        </w:rPr>
        <w:t>Komunikat z badań: Postawy wobec alkoholu</w:t>
      </w:r>
      <w:r>
        <w:t xml:space="preserve">, Warszawa, sierpień 2010. Źródło: </w:t>
      </w:r>
      <w:hyperlink r:id="rId2" w:history="1">
        <w:r w:rsidRPr="00863A9B">
          <w:rPr>
            <w:rStyle w:val="Hipercze"/>
          </w:rPr>
          <w:t>www.cbos.pl/SPISKOM.POL/2010/K_116_10.PDF</w:t>
        </w:r>
      </w:hyperlink>
      <w:r>
        <w:t xml:space="preserve"> (dostęp: 19.06.2017).</w:t>
      </w:r>
    </w:p>
  </w:footnote>
  <w:footnote w:id="5">
    <w:p w:rsidR="0081346A" w:rsidRPr="00907216" w:rsidRDefault="0081346A" w:rsidP="00B31C9E">
      <w:pPr>
        <w:pStyle w:val="Tekstprzypisudolnego"/>
        <w:spacing w:before="0"/>
        <w:contextualSpacing/>
      </w:pPr>
      <w:r>
        <w:rPr>
          <w:rStyle w:val="Odwoanieprzypisudolnego"/>
        </w:rPr>
        <w:footnoteRef/>
      </w:r>
      <w:r>
        <w:t xml:space="preserve">Oznacza to wskazanie odpowiedzi </w:t>
      </w:r>
      <w:r>
        <w:rPr>
          <w:i/>
        </w:rPr>
        <w:t xml:space="preserve">raczej nie zgadzam się </w:t>
      </w:r>
      <w:r>
        <w:t xml:space="preserve">i </w:t>
      </w:r>
      <w:r w:rsidRPr="00E108F3">
        <w:rPr>
          <w:i/>
        </w:rPr>
        <w:t>zdecydowanie</w:t>
      </w:r>
      <w:r>
        <w:rPr>
          <w:i/>
        </w:rPr>
        <w:t xml:space="preserve"> nie zgadzam się</w:t>
      </w:r>
      <w:r>
        <w:t>.</w:t>
      </w:r>
    </w:p>
  </w:footnote>
  <w:footnote w:id="6">
    <w:p w:rsidR="0081346A" w:rsidRDefault="0081346A" w:rsidP="00B3697A">
      <w:pPr>
        <w:pStyle w:val="Tekstprzypisudolnego"/>
        <w:spacing w:before="0"/>
        <w:contextualSpacing/>
      </w:pPr>
      <w:r>
        <w:rPr>
          <w:rStyle w:val="Odwoanieprzypisudolnego"/>
        </w:rPr>
        <w:footnoteRef/>
      </w:r>
      <w:r>
        <w:t xml:space="preserve">Centrum Badania Opinii Społecznej, </w:t>
      </w:r>
      <w:r>
        <w:rPr>
          <w:i/>
        </w:rPr>
        <w:t>Komunikat z badań:Stosowanie leków dostępnych bez recepty</w:t>
      </w:r>
      <w:r>
        <w:t xml:space="preserve">, Warszawa, październik </w:t>
      </w:r>
      <w:r w:rsidRPr="00DF6F8C">
        <w:t>2007</w:t>
      </w:r>
      <w:r>
        <w:t xml:space="preserve">. </w:t>
      </w:r>
    </w:p>
    <w:p w:rsidR="0081346A" w:rsidRPr="007514DC" w:rsidRDefault="0081346A" w:rsidP="00B3697A">
      <w:pPr>
        <w:pStyle w:val="Tekstprzypisudolnego"/>
        <w:spacing w:before="0"/>
        <w:contextualSpacing/>
      </w:pPr>
      <w:r>
        <w:t xml:space="preserve">Źródło: </w:t>
      </w:r>
      <w:hyperlink r:id="rId3" w:history="1">
        <w:r w:rsidRPr="00863A9B">
          <w:rPr>
            <w:rStyle w:val="Hipercze"/>
          </w:rPr>
          <w:t>www.cbos.pl/SPISKOM.POL/2010/K_143_10.PDF</w:t>
        </w:r>
      </w:hyperlink>
      <w:r>
        <w:t xml:space="preserve"> (dostęp: 16.06.2017).</w:t>
      </w:r>
    </w:p>
  </w:footnote>
  <w:footnote w:id="7">
    <w:p w:rsidR="0081346A" w:rsidRPr="00002891" w:rsidRDefault="0081346A">
      <w:pPr>
        <w:pStyle w:val="Tekstprzypisudolnego"/>
      </w:pPr>
      <w:r>
        <w:rPr>
          <w:rStyle w:val="Odwoanieprzypisudolnego"/>
        </w:rPr>
        <w:footnoteRef/>
      </w:r>
      <w:r>
        <w:t xml:space="preserve">CBOS, </w:t>
      </w:r>
      <w:r>
        <w:rPr>
          <w:i/>
        </w:rPr>
        <w:t>Komunikat z badań: Przemoc i konflikty w domu</w:t>
      </w:r>
      <w:r>
        <w:t>, Warszawa, czerwiec 2012.</w:t>
      </w:r>
    </w:p>
  </w:footnote>
  <w:footnote w:id="8">
    <w:p w:rsidR="0081346A" w:rsidRDefault="0081346A" w:rsidP="001A32A4">
      <w:pPr>
        <w:pStyle w:val="Tekstprzypisudolnego"/>
        <w:spacing w:before="0"/>
        <w:contextualSpacing/>
      </w:pPr>
      <w:r>
        <w:rPr>
          <w:rStyle w:val="Odwoanieprzypisudolnego"/>
        </w:rPr>
        <w:footnoteRef/>
      </w:r>
      <w:r>
        <w:t xml:space="preserve">Centrum Badania Opinii Społecznych, </w:t>
      </w:r>
      <w:r>
        <w:rPr>
          <w:i/>
        </w:rPr>
        <w:t>Komunikat z badań: Pracoholicy, siecioholicy, hazardziści… Uzależnienia od zachowań</w:t>
      </w:r>
      <w:r>
        <w:t xml:space="preserve">, Warszawa, czerwiec 2015. </w:t>
      </w:r>
    </w:p>
    <w:p w:rsidR="0081346A" w:rsidRPr="00572359" w:rsidRDefault="0081346A" w:rsidP="001A32A4">
      <w:pPr>
        <w:pStyle w:val="Tekstprzypisudolnego"/>
        <w:spacing w:before="0"/>
        <w:contextualSpacing/>
      </w:pPr>
      <w:r>
        <w:t xml:space="preserve">Źródło: </w:t>
      </w:r>
      <w:hyperlink r:id="rId4" w:history="1">
        <w:r w:rsidRPr="00863A9B">
          <w:rPr>
            <w:rStyle w:val="Hipercze"/>
          </w:rPr>
          <w:t>www.cbos.pl/SPISKOM.POL/2015/K_076_15.PDF</w:t>
        </w:r>
      </w:hyperlink>
      <w:r>
        <w:t xml:space="preserve"> (dostęp: 29.06.2017).</w:t>
      </w:r>
    </w:p>
  </w:footnote>
  <w:footnote w:id="9">
    <w:p w:rsidR="0081346A" w:rsidRPr="00C22196" w:rsidRDefault="0081346A" w:rsidP="00E22D07">
      <w:pPr>
        <w:pStyle w:val="Tekstprzypisudolnego"/>
        <w:spacing w:before="0"/>
        <w:contextualSpacing/>
      </w:pPr>
      <w:r>
        <w:rPr>
          <w:rStyle w:val="Odwoanieprzypisudolnego"/>
        </w:rPr>
        <w:footnoteRef/>
      </w:r>
      <w:r>
        <w:t xml:space="preserve">Wojtasik, Ł. </w:t>
      </w:r>
      <w:r w:rsidRPr="00C22196">
        <w:rPr>
          <w:i/>
        </w:rPr>
        <w:t>Cyberprzemoc - charakterystyka zjawiska.</w:t>
      </w:r>
    </w:p>
  </w:footnote>
  <w:footnote w:id="10">
    <w:p w:rsidR="0081346A" w:rsidRPr="00D14CB4" w:rsidRDefault="0081346A" w:rsidP="00304E0C">
      <w:pPr>
        <w:pStyle w:val="Tekstprzypisudolnego"/>
        <w:spacing w:before="0"/>
        <w:contextualSpacing/>
      </w:pPr>
      <w:r>
        <w:rPr>
          <w:rStyle w:val="Odwoanieprzypisudolnego"/>
        </w:rPr>
        <w:footnoteRef/>
      </w:r>
      <w:r>
        <w:t xml:space="preserve">Zsumowane wyniki odpowiedzi: </w:t>
      </w:r>
      <w:r>
        <w:rPr>
          <w:i/>
        </w:rPr>
        <w:t>bardzo dobrze, lubię swoją klasę</w:t>
      </w:r>
      <w:r>
        <w:t xml:space="preserve"> i </w:t>
      </w:r>
      <w:r>
        <w:rPr>
          <w:i/>
        </w:rPr>
        <w:t>raczej dobrze</w:t>
      </w:r>
      <w:r>
        <w:t>.</w:t>
      </w:r>
    </w:p>
  </w:footnote>
  <w:footnote w:id="11">
    <w:p w:rsidR="0081346A" w:rsidRPr="00584187" w:rsidRDefault="0081346A" w:rsidP="00304E0C">
      <w:pPr>
        <w:pStyle w:val="Tekstprzypisudolnego"/>
        <w:spacing w:before="0"/>
        <w:contextualSpacing/>
      </w:pPr>
      <w:r>
        <w:rPr>
          <w:rStyle w:val="Odwoanieprzypisudolnego"/>
        </w:rPr>
        <w:footnoteRef/>
      </w:r>
      <w:r>
        <w:t xml:space="preserve">Jerosławski J., </w:t>
      </w:r>
      <w:r w:rsidRPr="003236C3">
        <w:rPr>
          <w:i/>
        </w:rPr>
        <w:t>Używanie alkoholu i narkotyków przez młodzież szkolną. Raport z ogólnopolskich badań ankietowych zrealizowanych w 2015 r</w:t>
      </w:r>
      <w:r>
        <w:t xml:space="preserve">.; KBPN, PARPA, IPiN; </w:t>
      </w:r>
      <w:r w:rsidRPr="00584187">
        <w:t>Warszawa 2015</w:t>
      </w:r>
      <w:r>
        <w:t>.</w:t>
      </w:r>
    </w:p>
  </w:footnote>
  <w:footnote w:id="12">
    <w:p w:rsidR="0081346A" w:rsidRPr="000E5723" w:rsidRDefault="0081346A" w:rsidP="00304E0C">
      <w:pPr>
        <w:pStyle w:val="Tekstprzypisudolnego"/>
        <w:spacing w:before="0"/>
        <w:contextualSpacing/>
      </w:pPr>
      <w:r>
        <w:rPr>
          <w:rStyle w:val="Odwoanieprzypisudolnego"/>
        </w:rPr>
        <w:footnoteRef/>
      </w:r>
      <w:r>
        <w:t xml:space="preserve">L. Kirwil L., </w:t>
      </w:r>
      <w:r w:rsidRPr="0012759E">
        <w:rPr>
          <w:i/>
        </w:rPr>
        <w:t>Polskie dzieci w Internecie. Zagrożenia i bezpieczeństwo – część 2. Częściowy raport z badań EU Kids Online II,</w:t>
      </w:r>
      <w:r>
        <w:t xml:space="preserve"> SWPS, Warszawa 2011.</w:t>
      </w:r>
    </w:p>
  </w:footnote>
  <w:footnote w:id="13">
    <w:p w:rsidR="0081346A" w:rsidRPr="001477F6" w:rsidRDefault="0081346A" w:rsidP="00304E0C">
      <w:pPr>
        <w:pStyle w:val="Tekstprzypisudolnego"/>
        <w:spacing w:before="0"/>
        <w:contextualSpacing/>
      </w:pPr>
      <w:r>
        <w:rPr>
          <w:rStyle w:val="Odwoanieprzypisudolnego"/>
        </w:rPr>
        <w:footnoteRef/>
      </w:r>
      <w:r>
        <w:t xml:space="preserve">P. Sobierajski, J. Szczepkowski, </w:t>
      </w:r>
      <w:r w:rsidRPr="002C337D">
        <w:rPr>
          <w:i/>
        </w:rPr>
        <w:t>Postawy zdrowotne młodzieży gimnazjalnej i ponadgimnazjalnej</w:t>
      </w:r>
      <w:r>
        <w:t>, Wydawnictwo Edukacyjne Akapit, Toruń 2011.</w:t>
      </w:r>
    </w:p>
  </w:footnote>
  <w:footnote w:id="14">
    <w:p w:rsidR="0081346A" w:rsidRPr="002F3C9A" w:rsidRDefault="0081346A" w:rsidP="00304E0C">
      <w:pPr>
        <w:pStyle w:val="Tekstprzypisudolnego"/>
        <w:spacing w:before="0"/>
        <w:contextualSpacing/>
      </w:pPr>
      <w:r>
        <w:rPr>
          <w:rStyle w:val="Odwoanieprzypisudolnego"/>
        </w:rPr>
        <w:footnoteRef/>
      </w:r>
      <w:r w:rsidRPr="00142562">
        <w:rPr>
          <w:lang w:val="en-US"/>
        </w:rPr>
        <w:t xml:space="preserve"> M. Griffiths M., </w:t>
      </w:r>
      <w:r w:rsidRPr="00142562">
        <w:rPr>
          <w:i/>
          <w:lang w:val="en-US"/>
        </w:rPr>
        <w:t xml:space="preserve">Gry i hazard. </w:t>
      </w:r>
      <w:r w:rsidRPr="002C337D">
        <w:rPr>
          <w:i/>
        </w:rPr>
        <w:t>Uzależnienia dzieci w okresie dorastania</w:t>
      </w:r>
      <w:r>
        <w:t xml:space="preserve">, </w:t>
      </w:r>
      <w:r w:rsidRPr="002F3C9A">
        <w:t>GWP, Gdańsk 2004.</w:t>
      </w:r>
    </w:p>
  </w:footnote>
  <w:footnote w:id="15">
    <w:p w:rsidR="0081346A" w:rsidRPr="00142562" w:rsidRDefault="0081346A" w:rsidP="00304E0C">
      <w:pPr>
        <w:pStyle w:val="Tekstprzypisudolnego"/>
        <w:spacing w:before="0"/>
        <w:contextualSpacing/>
        <w:rPr>
          <w:lang w:val="en-US"/>
        </w:rPr>
      </w:pPr>
      <w:r>
        <w:rPr>
          <w:rStyle w:val="Odwoanieprzypisudolnego"/>
        </w:rPr>
        <w:footnoteRef/>
      </w:r>
      <w:r w:rsidRPr="00142562">
        <w:rPr>
          <w:lang w:val="en-US"/>
        </w:rPr>
        <w:t xml:space="preserve"> M. Griffiths M., Gambling Addiction on the Internet, w: Young K. S., Abreu N. de (ed.), </w:t>
      </w:r>
      <w:r w:rsidRPr="00142562">
        <w:rPr>
          <w:i/>
          <w:lang w:val="en-US"/>
        </w:rPr>
        <w:t>Internet Addiction. A Handbook and Guide to Evaluation and Treatment</w:t>
      </w:r>
      <w:r w:rsidRPr="00142562">
        <w:rPr>
          <w:lang w:val="en-US"/>
        </w:rPr>
        <w:t>, Hoboken: John Wiley and Sons.</w:t>
      </w:r>
    </w:p>
  </w:footnote>
  <w:footnote w:id="16">
    <w:p w:rsidR="0081346A" w:rsidRPr="00142562" w:rsidRDefault="0081346A" w:rsidP="00EF536F">
      <w:pPr>
        <w:pStyle w:val="Tekstprzypisudolnego"/>
        <w:spacing w:before="0"/>
        <w:contextualSpacing/>
        <w:rPr>
          <w:lang w:val="en-US"/>
        </w:rPr>
      </w:pPr>
      <w:r>
        <w:rPr>
          <w:rStyle w:val="Odwoanieprzypisudolnego"/>
        </w:rPr>
        <w:footnoteRef/>
      </w:r>
      <w:r w:rsidRPr="00142562">
        <w:rPr>
          <w:lang w:val="en-US"/>
        </w:rPr>
        <w:t xml:space="preserve"> World Health Organization, (2004), </w:t>
      </w:r>
      <w:r w:rsidRPr="00142562">
        <w:rPr>
          <w:i/>
          <w:iCs/>
          <w:lang w:val="en-US"/>
        </w:rPr>
        <w:t>Mental Health Policy, Plans and Programs</w:t>
      </w:r>
      <w:r w:rsidRPr="00142562">
        <w:rPr>
          <w:lang w:val="en-US"/>
        </w:rPr>
        <w:t>, Geneva.</w:t>
      </w:r>
    </w:p>
  </w:footnote>
  <w:footnote w:id="17">
    <w:p w:rsidR="0081346A" w:rsidRDefault="0081346A" w:rsidP="00EF536F">
      <w:pPr>
        <w:pStyle w:val="Tekstprzypisudolnego"/>
        <w:spacing w:before="0"/>
        <w:contextualSpacing/>
      </w:pPr>
      <w:r>
        <w:rPr>
          <w:rStyle w:val="Odwoanieprzypisudolnego"/>
        </w:rPr>
        <w:footnoteRef/>
      </w:r>
      <w:r>
        <w:t xml:space="preserve"> Szymańska, J. (2012) </w:t>
      </w:r>
      <w:r>
        <w:rPr>
          <w:i/>
          <w:iCs/>
        </w:rPr>
        <w:t xml:space="preserve">Ochrona zdrowia psychicznego dzieci i młodzieży w szkole, </w:t>
      </w:r>
      <w:r>
        <w:t>ORE Warszawa</w:t>
      </w:r>
    </w:p>
  </w:footnote>
  <w:footnote w:id="18">
    <w:p w:rsidR="0081346A" w:rsidRPr="00142562" w:rsidRDefault="0081346A" w:rsidP="00EF536F">
      <w:pPr>
        <w:pStyle w:val="Tekstprzypisudolnego"/>
        <w:spacing w:before="0"/>
        <w:contextualSpacing/>
        <w:rPr>
          <w:i/>
          <w:iCs/>
          <w:lang w:val="en-US"/>
        </w:rPr>
      </w:pPr>
      <w:r>
        <w:rPr>
          <w:rStyle w:val="Odwoanieprzypisudolnego"/>
        </w:rPr>
        <w:footnoteRef/>
      </w:r>
      <w:r w:rsidRPr="00142562">
        <w:rPr>
          <w:lang w:val="en-US"/>
        </w:rPr>
        <w:t xml:space="preserve"> Monograph, (2000) Commonwealth Department of Health and Aged Care 2000. </w:t>
      </w:r>
      <w:r w:rsidRPr="00142562">
        <w:rPr>
          <w:i/>
          <w:iCs/>
          <w:lang w:val="en-US"/>
        </w:rPr>
        <w:t>Promotion, Prevention and Early Intervention for Mental Health</w:t>
      </w:r>
      <w:r w:rsidRPr="00142562">
        <w:rPr>
          <w:lang w:val="en-US"/>
        </w:rPr>
        <w:t xml:space="preserve">. Mental Health and Special Programs Branch, Canberra </w:t>
      </w:r>
    </w:p>
  </w:footnote>
  <w:footnote w:id="19">
    <w:p w:rsidR="0081346A" w:rsidRPr="006F2855" w:rsidRDefault="0081346A" w:rsidP="00EF536F">
      <w:pPr>
        <w:pStyle w:val="Tekstprzypisudolnego"/>
      </w:pPr>
      <w:r>
        <w:rPr>
          <w:rStyle w:val="Odwoanieprzypisudolnego"/>
        </w:rPr>
        <w:footnoteRef/>
      </w:r>
      <w:r>
        <w:t xml:space="preserve">Słownik terminów według Państwowej Agencji Rozwiązywania Problemów Alkoholowych. Źródło: </w:t>
      </w:r>
      <w:hyperlink r:id="rId5" w:history="1">
        <w:r w:rsidRPr="001E2AAD">
          <w:rPr>
            <w:rStyle w:val="Hipercze"/>
          </w:rPr>
          <w:t>http://www.parpa.pl/download/slownik_terminow.pdf</w:t>
        </w:r>
      </w:hyperlink>
      <w:r>
        <w:t xml:space="preserve"> (dostęp: 28.10.2017).</w:t>
      </w:r>
    </w:p>
  </w:footnote>
  <w:footnote w:id="20">
    <w:p w:rsidR="0081346A" w:rsidRDefault="0081346A" w:rsidP="00EF536F">
      <w:pPr>
        <w:pStyle w:val="Tekstprzypisudolnego"/>
        <w:spacing w:before="0"/>
        <w:contextualSpacing/>
      </w:pPr>
      <w:r>
        <w:rPr>
          <w:rStyle w:val="Odwoanieprzypisudolnego"/>
        </w:rPr>
        <w:footnoteRef/>
      </w:r>
      <w:r>
        <w:t xml:space="preserve"> Rządowy Program na lata 2014-2016, </w:t>
      </w:r>
      <w:r>
        <w:rPr>
          <w:i/>
        </w:rPr>
        <w:t>Bezpieczna i przyjazna szkoła</w:t>
      </w:r>
      <w:r>
        <w:t>.</w:t>
      </w:r>
    </w:p>
  </w:footnote>
  <w:footnote w:id="21">
    <w:p w:rsidR="0081346A" w:rsidRPr="0054161D" w:rsidRDefault="0081346A" w:rsidP="00EF536F">
      <w:pPr>
        <w:pStyle w:val="Tekstprzypisudolnego"/>
      </w:pPr>
      <w:r>
        <w:rPr>
          <w:rStyle w:val="Odwoanieprzypisudolnego"/>
        </w:rPr>
        <w:footnoteRef/>
      </w:r>
      <w:r w:rsidRPr="0054161D">
        <w:t xml:space="preserve">K. Ostaszewski, A. Rustecka-Krawczyk, M. </w:t>
      </w:r>
      <w:r>
        <w:t xml:space="preserve">Wójcik, </w:t>
      </w:r>
      <w:r>
        <w:rPr>
          <w:i/>
        </w:rPr>
        <w:t>Czynniki chroniące i czynniki ryzyka związane z zachowaniami problemowymi warszawskich gimnazjalistów: klasy I-II</w:t>
      </w:r>
      <w:r>
        <w:t>, Instytut Psychiatrii i Neurologii w Warszawie, s. 52.</w:t>
      </w:r>
    </w:p>
  </w:footnote>
  <w:footnote w:id="22">
    <w:p w:rsidR="0081346A" w:rsidRPr="00410983" w:rsidRDefault="0081346A" w:rsidP="00EF536F">
      <w:pPr>
        <w:pStyle w:val="Tekstprzypisudolnego"/>
        <w:spacing w:before="0"/>
        <w:contextualSpacing/>
      </w:pPr>
      <w:r w:rsidRPr="00410983">
        <w:rPr>
          <w:rStyle w:val="Odwoanieprzypisudolnego"/>
        </w:rPr>
        <w:footnoteRef/>
      </w:r>
      <w:r w:rsidRPr="00410983">
        <w:t xml:space="preserve"> A. Jaros, R. Jaros, </w:t>
      </w:r>
      <w:r w:rsidRPr="00410983">
        <w:rPr>
          <w:i/>
        </w:rPr>
        <w:t>Czynniki ryzyka i czynniki chroniące związane z zachowaniami problemowymi – przegląd badań przeprowadzonych w Polsce</w:t>
      </w:r>
      <w:r w:rsidRPr="00410983">
        <w:t xml:space="preserve"> [w:] </w:t>
      </w:r>
      <w:r w:rsidRPr="00410983">
        <w:rPr>
          <w:i/>
        </w:rPr>
        <w:t>Zapobieganie wykluczeniu z systemu edukacji dzieci i młodzieży nieprzystosowanej społecznie: perspektywa pedagogiczna</w:t>
      </w:r>
      <w:r w:rsidRPr="00410983">
        <w:t xml:space="preserve">, </w:t>
      </w:r>
      <w:r>
        <w:t xml:space="preserve">(red.) </w:t>
      </w:r>
      <w:r w:rsidRPr="00410983">
        <w:t>J. E. Kowalska, Wydawnictwo Uniwersytetu Łódzkiego, Łódź 2014, s. 12-13.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6A" w:rsidRPr="00135AC1" w:rsidRDefault="0081346A" w:rsidP="0096508F">
    <w:pPr>
      <w:pStyle w:val="Nagwek"/>
      <w:jc w:val="center"/>
    </w:pPr>
    <w:r>
      <w:rPr>
        <w:sz w:val="16"/>
        <w:szCs w:val="16"/>
      </w:rPr>
      <w:t xml:space="preserve">Nowe Horyzonty | ul. Leszczyńskiego 4 50-078 Wrocław </w:t>
    </w:r>
  </w:p>
  <w:p w:rsidR="0081346A" w:rsidRDefault="008C2FC5" w:rsidP="0051203B">
    <w:pPr>
      <w:pStyle w:val="Nagwek"/>
      <w:jc w:val="center"/>
    </w:pPr>
    <w:sdt>
      <w:sdtPr>
        <w:id w:val="13656019"/>
        <w:docPartObj>
          <w:docPartGallery w:val="Page Numbers (Margins)"/>
          <w:docPartUnique/>
        </w:docPartObj>
      </w:sdtPr>
      <w:sdtContent>
        <w:r>
          <w:rPr>
            <w:noProof/>
            <w:lang w:eastAsia="pl-PL" w:bidi="ar-SA"/>
          </w:rPr>
          <w:pict>
            <v:rect id="Rectangle 1" o:spid="_x0000_s10241" style="position:absolute;left:0;text-align:left;margin-left:0;margin-top:0;width:46.2pt;height:171.9pt;z-index:25165619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" o:allowincell="f" filled="f" stroked="f">
              <v:textbox style="layout-flow:vertical;mso-layout-flow-alt:bottom-to-top;mso-fit-shape-to-text:t">
                <w:txbxContent>
                  <w:p w:rsidR="0081346A" w:rsidRDefault="0081346A">
                    <w:pPr>
                      <w:pStyle w:val="Stopka"/>
                      <w:rPr>
                        <w:sz w:val="44"/>
                        <w:szCs w:val="44"/>
                      </w:rPr>
                    </w:pPr>
                    <w:r>
                      <w:t>Strona</w:t>
                    </w:r>
                    <w:r w:rsidR="008C2FC5" w:rsidRPr="008C2FC5">
                      <w:fldChar w:fldCharType="begin"/>
                    </w:r>
                    <w:r>
                      <w:instrText xml:space="preserve"> PAGE    \* MERGEFORMAT </w:instrText>
                    </w:r>
                    <w:r w:rsidR="008C2FC5" w:rsidRPr="008C2FC5">
                      <w:fldChar w:fldCharType="separate"/>
                    </w:r>
                    <w:r w:rsidR="00090B16" w:rsidRPr="00090B16">
                      <w:rPr>
                        <w:noProof/>
                        <w:sz w:val="44"/>
                        <w:szCs w:val="44"/>
                      </w:rPr>
                      <w:t>4</w:t>
                    </w:r>
                    <w:r w:rsidR="008C2FC5">
                      <w:rPr>
                        <w:noProof/>
                        <w:sz w:val="44"/>
                        <w:szCs w:val="44"/>
                      </w:rPr>
                      <w:fldChar w:fldCharType="end"/>
                    </w:r>
                  </w:p>
                </w:txbxContent>
              </v:textbox>
              <w10:wrap anchorx="margin" anchory="margin"/>
            </v:rect>
          </w:pic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ascii="Calibri" w:hAnsi="Calibri" w:cs="Calibri" w:hint="default"/>
        <w:b/>
        <w:bCs/>
      </w:rPr>
    </w:lvl>
    <w:lvl w:ilvl="1">
      <w:start w:val="1"/>
      <w:numFmt w:val="lowerLetter"/>
      <w:lvlText w:val="%2."/>
      <w:lvlJc w:val="left"/>
      <w:pPr>
        <w:tabs>
          <w:tab w:val="num" w:pos="1440"/>
        </w:tabs>
        <w:ind w:left="1440" w:hanging="360"/>
      </w:pPr>
      <w:rPr>
        <w:rFonts w:ascii="Calibri" w:hAnsi="Calibri" w:cs="Calibri" w:hint="default"/>
        <w:b/>
        <w:bCs/>
      </w:rPr>
    </w:lvl>
    <w:lvl w:ilvl="2">
      <w:start w:val="1"/>
      <w:numFmt w:val="bullet"/>
      <w:lvlText w:val=""/>
      <w:lvlJc w:val="left"/>
      <w:pPr>
        <w:tabs>
          <w:tab w:val="num" w:pos="2340"/>
        </w:tabs>
        <w:ind w:left="2340" w:hanging="360"/>
      </w:pPr>
      <w:rPr>
        <w:rFonts w:ascii="Symbol" w:hAnsi="Symbol" w:cs="Symbol" w:hint="default"/>
        <w:color w:val="FF0000"/>
      </w:rPr>
    </w:lvl>
    <w:lvl w:ilvl="3">
      <w:start w:val="1"/>
      <w:numFmt w:val="upperRoman"/>
      <w:lvlText w:val="%4."/>
      <w:lvlJc w:val="right"/>
      <w:pPr>
        <w:tabs>
          <w:tab w:val="num" w:pos="2700"/>
        </w:tabs>
        <w:ind w:left="2700" w:hanging="180"/>
      </w:pPr>
      <w:rPr>
        <w:rFonts w:ascii="Calibri" w:hAnsi="Calibri" w:cs="Calibri" w:hint="default"/>
        <w:b/>
        <w:bCs/>
      </w:rPr>
    </w:lvl>
    <w:lvl w:ilvl="4">
      <w:start w:val="1"/>
      <w:numFmt w:val="bullet"/>
      <w:lvlText w:val=""/>
      <w:lvlJc w:val="left"/>
      <w:pPr>
        <w:tabs>
          <w:tab w:val="num" w:pos="3600"/>
        </w:tabs>
        <w:ind w:left="3600" w:hanging="360"/>
      </w:pPr>
      <w:rPr>
        <w:rFonts w:ascii="Symbol" w:hAnsi="Symbol" w:cs="Symbol" w:hint="default"/>
        <w:color w:val="FF0000"/>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4A29B3"/>
    <w:multiLevelType w:val="hybridMultilevel"/>
    <w:tmpl w:val="582E6FD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3B60B62"/>
    <w:multiLevelType w:val="hybridMultilevel"/>
    <w:tmpl w:val="C7EC649C"/>
    <w:lvl w:ilvl="0" w:tplc="BEE86D0C">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D271D3"/>
    <w:multiLevelType w:val="hybridMultilevel"/>
    <w:tmpl w:val="CB948FA0"/>
    <w:lvl w:ilvl="0" w:tplc="04150019">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rPr>
        <w:rFonts w:hint="default"/>
      </w:rPr>
    </w:lvl>
    <w:lvl w:ilvl="2" w:tplc="9B8CE4C2">
      <w:start w:val="1"/>
      <w:numFmt w:val="bullet"/>
      <w:lvlText w:val=""/>
      <w:lvlJc w:val="left"/>
      <w:pPr>
        <w:tabs>
          <w:tab w:val="num" w:pos="2340"/>
        </w:tabs>
        <w:ind w:left="2340" w:hanging="360"/>
      </w:pPr>
      <w:rPr>
        <w:rFonts w:ascii="Symbol" w:hAnsi="Symbol" w:hint="default"/>
      </w:rPr>
    </w:lvl>
    <w:lvl w:ilvl="3" w:tplc="83A2562E">
      <w:start w:val="1"/>
      <w:numFmt w:val="upperRoman"/>
      <w:lvlText w:val="%4."/>
      <w:lvlJc w:val="right"/>
      <w:pPr>
        <w:tabs>
          <w:tab w:val="num" w:pos="2700"/>
        </w:tabs>
        <w:ind w:left="2700" w:hanging="180"/>
      </w:pPr>
      <w:rPr>
        <w:rFonts w:hint="default"/>
        <w:b w:val="0"/>
      </w:rPr>
    </w:lvl>
    <w:lvl w:ilvl="4" w:tplc="ABCE70F2">
      <w:start w:val="1"/>
      <w:numFmt w:val="bullet"/>
      <w:lvlText w:val=""/>
      <w:lvlJc w:val="left"/>
      <w:pPr>
        <w:tabs>
          <w:tab w:val="num" w:pos="3600"/>
        </w:tabs>
        <w:ind w:left="3600" w:hanging="360"/>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D5E7696"/>
    <w:multiLevelType w:val="hybridMultilevel"/>
    <w:tmpl w:val="6E0C243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505770"/>
    <w:multiLevelType w:val="hybridMultilevel"/>
    <w:tmpl w:val="1A1ABEE2"/>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9B8CE4C2">
      <w:start w:val="1"/>
      <w:numFmt w:val="bullet"/>
      <w:lvlText w:val=""/>
      <w:lvlJc w:val="left"/>
      <w:pPr>
        <w:tabs>
          <w:tab w:val="num" w:pos="2340"/>
        </w:tabs>
        <w:ind w:left="2340" w:hanging="360"/>
      </w:pPr>
      <w:rPr>
        <w:rFonts w:ascii="Symbol" w:hAnsi="Symbol" w:hint="default"/>
      </w:rPr>
    </w:lvl>
    <w:lvl w:ilvl="3" w:tplc="04150013">
      <w:start w:val="1"/>
      <w:numFmt w:val="upperRoman"/>
      <w:lvlText w:val="%4."/>
      <w:lvlJc w:val="right"/>
      <w:pPr>
        <w:tabs>
          <w:tab w:val="num" w:pos="2700"/>
        </w:tabs>
        <w:ind w:left="2700" w:hanging="180"/>
      </w:pPr>
      <w:rPr>
        <w:rFonts w:hint="default"/>
      </w:rPr>
    </w:lvl>
    <w:lvl w:ilvl="4" w:tplc="ABCE70F2">
      <w:start w:val="1"/>
      <w:numFmt w:val="bullet"/>
      <w:lvlText w:val=""/>
      <w:lvlJc w:val="left"/>
      <w:pPr>
        <w:tabs>
          <w:tab w:val="num" w:pos="3600"/>
        </w:tabs>
        <w:ind w:left="3600" w:hanging="360"/>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4CC17BC"/>
    <w:multiLevelType w:val="hybridMultilevel"/>
    <w:tmpl w:val="E59086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1B3B4DEE"/>
    <w:multiLevelType w:val="hybridMultilevel"/>
    <w:tmpl w:val="C598E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F5F2C63"/>
    <w:multiLevelType w:val="hybridMultilevel"/>
    <w:tmpl w:val="2D42A4D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692DCF"/>
    <w:multiLevelType w:val="hybridMultilevel"/>
    <w:tmpl w:val="3728477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21ED38AF"/>
    <w:multiLevelType w:val="hybridMultilevel"/>
    <w:tmpl w:val="BC5E00C4"/>
    <w:lvl w:ilvl="0" w:tplc="99D63E50">
      <w:start w:val="1"/>
      <w:numFmt w:val="decimal"/>
      <w:lvlText w:val="%1."/>
      <w:lvlJc w:val="left"/>
      <w:pPr>
        <w:ind w:left="402" w:hanging="225"/>
        <w:jc w:val="right"/>
      </w:pPr>
      <w:rPr>
        <w:rFonts w:hint="default"/>
        <w:b/>
        <w:bCs/>
        <w:w w:val="105"/>
      </w:rPr>
    </w:lvl>
    <w:lvl w:ilvl="1" w:tplc="E6A6F15E">
      <w:start w:val="1"/>
      <w:numFmt w:val="lowerLetter"/>
      <w:lvlText w:val="%2)"/>
      <w:lvlJc w:val="left"/>
      <w:pPr>
        <w:ind w:left="854" w:hanging="351"/>
      </w:pPr>
      <w:rPr>
        <w:rFonts w:hint="default"/>
        <w:spacing w:val="-1"/>
        <w:w w:val="109"/>
      </w:rPr>
    </w:lvl>
    <w:lvl w:ilvl="2" w:tplc="30767B12">
      <w:numFmt w:val="bullet"/>
      <w:lvlText w:val="•"/>
      <w:lvlJc w:val="left"/>
      <w:pPr>
        <w:ind w:left="860" w:hanging="351"/>
      </w:pPr>
      <w:rPr>
        <w:rFonts w:hint="default"/>
      </w:rPr>
    </w:lvl>
    <w:lvl w:ilvl="3" w:tplc="E2126340">
      <w:numFmt w:val="bullet"/>
      <w:lvlText w:val="•"/>
      <w:lvlJc w:val="left"/>
      <w:pPr>
        <w:ind w:left="1887" w:hanging="351"/>
      </w:pPr>
      <w:rPr>
        <w:rFonts w:hint="default"/>
      </w:rPr>
    </w:lvl>
    <w:lvl w:ilvl="4" w:tplc="EB40B8BC">
      <w:numFmt w:val="bullet"/>
      <w:lvlText w:val="•"/>
      <w:lvlJc w:val="left"/>
      <w:pPr>
        <w:ind w:left="2915" w:hanging="351"/>
      </w:pPr>
      <w:rPr>
        <w:rFonts w:hint="default"/>
      </w:rPr>
    </w:lvl>
    <w:lvl w:ilvl="5" w:tplc="8520BDE4">
      <w:numFmt w:val="bullet"/>
      <w:lvlText w:val="•"/>
      <w:lvlJc w:val="left"/>
      <w:pPr>
        <w:ind w:left="3942" w:hanging="351"/>
      </w:pPr>
      <w:rPr>
        <w:rFonts w:hint="default"/>
      </w:rPr>
    </w:lvl>
    <w:lvl w:ilvl="6" w:tplc="5B02D9A4">
      <w:numFmt w:val="bullet"/>
      <w:lvlText w:val="•"/>
      <w:lvlJc w:val="left"/>
      <w:pPr>
        <w:ind w:left="4970" w:hanging="351"/>
      </w:pPr>
      <w:rPr>
        <w:rFonts w:hint="default"/>
      </w:rPr>
    </w:lvl>
    <w:lvl w:ilvl="7" w:tplc="07A0D08E">
      <w:numFmt w:val="bullet"/>
      <w:lvlText w:val="•"/>
      <w:lvlJc w:val="left"/>
      <w:pPr>
        <w:ind w:left="5997" w:hanging="351"/>
      </w:pPr>
      <w:rPr>
        <w:rFonts w:hint="default"/>
      </w:rPr>
    </w:lvl>
    <w:lvl w:ilvl="8" w:tplc="7458F094">
      <w:numFmt w:val="bullet"/>
      <w:lvlText w:val="•"/>
      <w:lvlJc w:val="left"/>
      <w:pPr>
        <w:ind w:left="7025" w:hanging="351"/>
      </w:pPr>
      <w:rPr>
        <w:rFonts w:hint="default"/>
      </w:rPr>
    </w:lvl>
  </w:abstractNum>
  <w:abstractNum w:abstractNumId="11">
    <w:nsid w:val="250B3D6C"/>
    <w:multiLevelType w:val="hybridMultilevel"/>
    <w:tmpl w:val="154AFE5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27180770"/>
    <w:multiLevelType w:val="hybridMultilevel"/>
    <w:tmpl w:val="FD347E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84818B1"/>
    <w:multiLevelType w:val="hybridMultilevel"/>
    <w:tmpl w:val="ED86B1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2BEF3B46"/>
    <w:multiLevelType w:val="hybridMultilevel"/>
    <w:tmpl w:val="76D8E156"/>
    <w:lvl w:ilvl="0" w:tplc="4488961C">
      <w:start w:val="1"/>
      <w:numFmt w:val="lowerLetter"/>
      <w:lvlText w:val="%1)"/>
      <w:lvlJc w:val="left"/>
      <w:pPr>
        <w:ind w:left="906" w:hanging="338"/>
      </w:pPr>
      <w:rPr>
        <w:rFonts w:hint="default"/>
        <w:spacing w:val="-1"/>
        <w:w w:val="107"/>
      </w:rPr>
    </w:lvl>
    <w:lvl w:ilvl="1" w:tplc="3C5E49DE">
      <w:numFmt w:val="bullet"/>
      <w:lvlText w:val="•"/>
      <w:lvlJc w:val="left"/>
      <w:pPr>
        <w:ind w:left="1718" w:hanging="338"/>
      </w:pPr>
      <w:rPr>
        <w:rFonts w:hint="default"/>
      </w:rPr>
    </w:lvl>
    <w:lvl w:ilvl="2" w:tplc="5838E504">
      <w:numFmt w:val="bullet"/>
      <w:lvlText w:val="•"/>
      <w:lvlJc w:val="left"/>
      <w:pPr>
        <w:ind w:left="2536" w:hanging="338"/>
      </w:pPr>
      <w:rPr>
        <w:rFonts w:hint="default"/>
      </w:rPr>
    </w:lvl>
    <w:lvl w:ilvl="3" w:tplc="7082B1DE">
      <w:numFmt w:val="bullet"/>
      <w:lvlText w:val="•"/>
      <w:lvlJc w:val="left"/>
      <w:pPr>
        <w:ind w:left="3354" w:hanging="338"/>
      </w:pPr>
      <w:rPr>
        <w:rFonts w:hint="default"/>
      </w:rPr>
    </w:lvl>
    <w:lvl w:ilvl="4" w:tplc="0DDAAD7C">
      <w:numFmt w:val="bullet"/>
      <w:lvlText w:val="•"/>
      <w:lvlJc w:val="left"/>
      <w:pPr>
        <w:ind w:left="4172" w:hanging="338"/>
      </w:pPr>
      <w:rPr>
        <w:rFonts w:hint="default"/>
      </w:rPr>
    </w:lvl>
    <w:lvl w:ilvl="5" w:tplc="ED0A2926">
      <w:numFmt w:val="bullet"/>
      <w:lvlText w:val="•"/>
      <w:lvlJc w:val="left"/>
      <w:pPr>
        <w:ind w:left="4990" w:hanging="338"/>
      </w:pPr>
      <w:rPr>
        <w:rFonts w:hint="default"/>
      </w:rPr>
    </w:lvl>
    <w:lvl w:ilvl="6" w:tplc="134ED402">
      <w:numFmt w:val="bullet"/>
      <w:lvlText w:val="•"/>
      <w:lvlJc w:val="left"/>
      <w:pPr>
        <w:ind w:left="5808" w:hanging="338"/>
      </w:pPr>
      <w:rPr>
        <w:rFonts w:hint="default"/>
      </w:rPr>
    </w:lvl>
    <w:lvl w:ilvl="7" w:tplc="D52A4ECC">
      <w:numFmt w:val="bullet"/>
      <w:lvlText w:val="•"/>
      <w:lvlJc w:val="left"/>
      <w:pPr>
        <w:ind w:left="6626" w:hanging="338"/>
      </w:pPr>
      <w:rPr>
        <w:rFonts w:hint="default"/>
      </w:rPr>
    </w:lvl>
    <w:lvl w:ilvl="8" w:tplc="60D43532">
      <w:numFmt w:val="bullet"/>
      <w:lvlText w:val="•"/>
      <w:lvlJc w:val="left"/>
      <w:pPr>
        <w:ind w:left="7444" w:hanging="338"/>
      </w:pPr>
      <w:rPr>
        <w:rFonts w:hint="default"/>
      </w:rPr>
    </w:lvl>
  </w:abstractNum>
  <w:abstractNum w:abstractNumId="15">
    <w:nsid w:val="2BF63696"/>
    <w:multiLevelType w:val="hybridMultilevel"/>
    <w:tmpl w:val="0310F844"/>
    <w:lvl w:ilvl="0" w:tplc="04150005">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2EE013F5"/>
    <w:multiLevelType w:val="hybridMultilevel"/>
    <w:tmpl w:val="A6BA9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0335527"/>
    <w:multiLevelType w:val="hybridMultilevel"/>
    <w:tmpl w:val="134816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4BA7CC7"/>
    <w:multiLevelType w:val="hybridMultilevel"/>
    <w:tmpl w:val="3EA22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804251C"/>
    <w:multiLevelType w:val="hybridMultilevel"/>
    <w:tmpl w:val="2616946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A256CC0"/>
    <w:multiLevelType w:val="hybridMultilevel"/>
    <w:tmpl w:val="C2967A7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3D116ECC"/>
    <w:multiLevelType w:val="hybridMultilevel"/>
    <w:tmpl w:val="D50E110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D4A1348"/>
    <w:multiLevelType w:val="hybridMultilevel"/>
    <w:tmpl w:val="D564E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DF22C10"/>
    <w:multiLevelType w:val="hybridMultilevel"/>
    <w:tmpl w:val="4EC20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F295404"/>
    <w:multiLevelType w:val="hybridMultilevel"/>
    <w:tmpl w:val="980EFA78"/>
    <w:lvl w:ilvl="0" w:tplc="04150013">
      <w:start w:val="1"/>
      <w:numFmt w:val="upperRoman"/>
      <w:lvlText w:val="%1."/>
      <w:lvlJc w:val="right"/>
      <w:pPr>
        <w:ind w:left="2700" w:hanging="180"/>
      </w:p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25">
    <w:nsid w:val="42DD498D"/>
    <w:multiLevelType w:val="hybridMultilevel"/>
    <w:tmpl w:val="DE82C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43B5B0F"/>
    <w:multiLevelType w:val="hybridMultilevel"/>
    <w:tmpl w:val="F8628DE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5330722"/>
    <w:multiLevelType w:val="hybridMultilevel"/>
    <w:tmpl w:val="ADF0538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6F72D58"/>
    <w:multiLevelType w:val="hybridMultilevel"/>
    <w:tmpl w:val="EFC889EE"/>
    <w:lvl w:ilvl="0" w:tplc="CFC08402">
      <w:start w:val="1"/>
      <w:numFmt w:val="decimal"/>
      <w:lvlText w:val="%1."/>
      <w:lvlJc w:val="left"/>
      <w:pPr>
        <w:tabs>
          <w:tab w:val="num" w:pos="1068"/>
        </w:tabs>
        <w:ind w:left="1068" w:hanging="360"/>
      </w:pPr>
      <w:rPr>
        <w:rFonts w:cs="Times New Roman" w:hint="default"/>
      </w:rPr>
    </w:lvl>
    <w:lvl w:ilvl="1" w:tplc="3C22724E">
      <w:start w:val="1"/>
      <w:numFmt w:val="decimal"/>
      <w:lvlText w:val="%2)"/>
      <w:lvlJc w:val="left"/>
      <w:pPr>
        <w:tabs>
          <w:tab w:val="num" w:pos="1788"/>
        </w:tabs>
        <w:ind w:left="1788" w:hanging="360"/>
      </w:pPr>
      <w:rPr>
        <w:rFonts w:cs="Times New Roman" w:hint="default"/>
      </w:rPr>
    </w:lvl>
    <w:lvl w:ilvl="2" w:tplc="04150001">
      <w:start w:val="1"/>
      <w:numFmt w:val="bullet"/>
      <w:lvlText w:val=""/>
      <w:lvlJc w:val="left"/>
      <w:pPr>
        <w:tabs>
          <w:tab w:val="num" w:pos="720"/>
        </w:tabs>
        <w:ind w:left="720" w:hanging="360"/>
      </w:pPr>
      <w:rPr>
        <w:rFonts w:ascii="Symbol" w:hAnsi="Symbol" w:hint="default"/>
      </w:rPr>
    </w:lvl>
    <w:lvl w:ilvl="3" w:tplc="0415000F" w:tentative="1">
      <w:start w:val="1"/>
      <w:numFmt w:val="decimal"/>
      <w:lvlText w:val="%4."/>
      <w:lvlJc w:val="left"/>
      <w:pPr>
        <w:tabs>
          <w:tab w:val="num" w:pos="3228"/>
        </w:tabs>
        <w:ind w:left="3228" w:hanging="360"/>
      </w:pPr>
      <w:rPr>
        <w:rFonts w:cs="Times New Roman"/>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abstractNum w:abstractNumId="29">
    <w:nsid w:val="4A8E65A5"/>
    <w:multiLevelType w:val="hybridMultilevel"/>
    <w:tmpl w:val="4EBC0AE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EDD4332"/>
    <w:multiLevelType w:val="hybridMultilevel"/>
    <w:tmpl w:val="3F1CA4F6"/>
    <w:lvl w:ilvl="0" w:tplc="04150005">
      <w:start w:val="1"/>
      <w:numFmt w:val="bullet"/>
      <w:lvlText w:val=""/>
      <w:lvlJc w:val="left"/>
      <w:pPr>
        <w:ind w:left="428" w:hanging="360"/>
      </w:pPr>
      <w:rPr>
        <w:rFonts w:ascii="Wingdings" w:hAnsi="Wingdings"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31">
    <w:nsid w:val="51CE06BA"/>
    <w:multiLevelType w:val="hybridMultilevel"/>
    <w:tmpl w:val="5AA27388"/>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584B7337"/>
    <w:multiLevelType w:val="hybridMultilevel"/>
    <w:tmpl w:val="D12C2882"/>
    <w:lvl w:ilvl="0" w:tplc="04150019">
      <w:start w:val="1"/>
      <w:numFmt w:val="lowerLetter"/>
      <w:lvlText w:val="%1."/>
      <w:lvlJc w:val="left"/>
      <w:pPr>
        <w:tabs>
          <w:tab w:val="num" w:pos="720"/>
        </w:tabs>
        <w:ind w:left="72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9B8CE4C2">
      <w:start w:val="1"/>
      <w:numFmt w:val="bullet"/>
      <w:lvlText w:val=""/>
      <w:lvlJc w:val="left"/>
      <w:pPr>
        <w:tabs>
          <w:tab w:val="num" w:pos="2340"/>
        </w:tabs>
        <w:ind w:left="2340" w:hanging="360"/>
      </w:pPr>
      <w:rPr>
        <w:rFonts w:ascii="Symbol" w:hAnsi="Symbol" w:hint="default"/>
      </w:rPr>
    </w:lvl>
    <w:lvl w:ilvl="3" w:tplc="04150013">
      <w:start w:val="1"/>
      <w:numFmt w:val="upperRoman"/>
      <w:lvlText w:val="%4."/>
      <w:lvlJc w:val="right"/>
      <w:pPr>
        <w:tabs>
          <w:tab w:val="num" w:pos="2700"/>
        </w:tabs>
        <w:ind w:left="2700" w:hanging="180"/>
      </w:pPr>
      <w:rPr>
        <w:rFonts w:hint="default"/>
      </w:rPr>
    </w:lvl>
    <w:lvl w:ilvl="4" w:tplc="ABCE70F2">
      <w:start w:val="1"/>
      <w:numFmt w:val="bullet"/>
      <w:lvlText w:val=""/>
      <w:lvlJc w:val="left"/>
      <w:pPr>
        <w:tabs>
          <w:tab w:val="num" w:pos="3600"/>
        </w:tabs>
        <w:ind w:left="3600" w:hanging="360"/>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596F3807"/>
    <w:multiLevelType w:val="hybridMultilevel"/>
    <w:tmpl w:val="899ED7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A442140"/>
    <w:multiLevelType w:val="hybridMultilevel"/>
    <w:tmpl w:val="565ECFA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5D1C4D6B"/>
    <w:multiLevelType w:val="hybridMultilevel"/>
    <w:tmpl w:val="7C98634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6">
    <w:nsid w:val="620F235D"/>
    <w:multiLevelType w:val="hybridMultilevel"/>
    <w:tmpl w:val="C15C6FB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50E14A9"/>
    <w:multiLevelType w:val="hybridMultilevel"/>
    <w:tmpl w:val="980EFA78"/>
    <w:lvl w:ilvl="0" w:tplc="04150013">
      <w:start w:val="1"/>
      <w:numFmt w:val="upperRoman"/>
      <w:lvlText w:val="%1."/>
      <w:lvlJc w:val="right"/>
      <w:pPr>
        <w:ind w:left="2700" w:hanging="180"/>
      </w:p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38">
    <w:nsid w:val="65D56984"/>
    <w:multiLevelType w:val="hybridMultilevel"/>
    <w:tmpl w:val="69567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62B5AA9"/>
    <w:multiLevelType w:val="hybridMultilevel"/>
    <w:tmpl w:val="95822CD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D651716"/>
    <w:multiLevelType w:val="hybridMultilevel"/>
    <w:tmpl w:val="7984634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2020B66"/>
    <w:multiLevelType w:val="hybridMultilevel"/>
    <w:tmpl w:val="E0ACE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2737EE1"/>
    <w:multiLevelType w:val="hybridMultilevel"/>
    <w:tmpl w:val="3C3A0F50"/>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87E58EB"/>
    <w:multiLevelType w:val="hybridMultilevel"/>
    <w:tmpl w:val="B13264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E606F0D"/>
    <w:multiLevelType w:val="hybridMultilevel"/>
    <w:tmpl w:val="44DE5898"/>
    <w:lvl w:ilvl="0" w:tplc="04150019">
      <w:start w:val="1"/>
      <w:numFmt w:val="lowerLetter"/>
      <w:lvlText w:val="%1."/>
      <w:lvlJc w:val="left"/>
      <w:pPr>
        <w:tabs>
          <w:tab w:val="num" w:pos="720"/>
        </w:tabs>
        <w:ind w:left="72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9B8CE4C2">
      <w:start w:val="1"/>
      <w:numFmt w:val="bullet"/>
      <w:lvlText w:val=""/>
      <w:lvlJc w:val="left"/>
      <w:pPr>
        <w:tabs>
          <w:tab w:val="num" w:pos="2340"/>
        </w:tabs>
        <w:ind w:left="2340" w:hanging="360"/>
      </w:pPr>
      <w:rPr>
        <w:rFonts w:ascii="Symbol" w:hAnsi="Symbol" w:hint="default"/>
      </w:rPr>
    </w:lvl>
    <w:lvl w:ilvl="3" w:tplc="04150013">
      <w:start w:val="1"/>
      <w:numFmt w:val="upperRoman"/>
      <w:lvlText w:val="%4."/>
      <w:lvlJc w:val="right"/>
      <w:pPr>
        <w:tabs>
          <w:tab w:val="num" w:pos="2700"/>
        </w:tabs>
        <w:ind w:left="2700" w:hanging="180"/>
      </w:pPr>
      <w:rPr>
        <w:rFonts w:hint="default"/>
      </w:rPr>
    </w:lvl>
    <w:lvl w:ilvl="4" w:tplc="ABCE70F2">
      <w:start w:val="1"/>
      <w:numFmt w:val="bullet"/>
      <w:lvlText w:val=""/>
      <w:lvlJc w:val="left"/>
      <w:pPr>
        <w:tabs>
          <w:tab w:val="num" w:pos="3600"/>
        </w:tabs>
        <w:ind w:left="3600" w:hanging="360"/>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7FD866A4"/>
    <w:multiLevelType w:val="hybridMultilevel"/>
    <w:tmpl w:val="CC7AEF34"/>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8"/>
  </w:num>
  <w:num w:numId="2">
    <w:abstractNumId w:val="33"/>
  </w:num>
  <w:num w:numId="3">
    <w:abstractNumId w:val="25"/>
  </w:num>
  <w:num w:numId="4">
    <w:abstractNumId w:val="38"/>
  </w:num>
  <w:num w:numId="5">
    <w:abstractNumId w:val="21"/>
  </w:num>
  <w:num w:numId="6">
    <w:abstractNumId w:val="3"/>
  </w:num>
  <w:num w:numId="7">
    <w:abstractNumId w:val="43"/>
  </w:num>
  <w:num w:numId="8">
    <w:abstractNumId w:val="12"/>
  </w:num>
  <w:num w:numId="9">
    <w:abstractNumId w:val="32"/>
  </w:num>
  <w:num w:numId="10">
    <w:abstractNumId w:val="44"/>
  </w:num>
  <w:num w:numId="11">
    <w:abstractNumId w:val="5"/>
  </w:num>
  <w:num w:numId="12">
    <w:abstractNumId w:val="15"/>
  </w:num>
  <w:num w:numId="13">
    <w:abstractNumId w:val="31"/>
  </w:num>
  <w:num w:numId="14">
    <w:abstractNumId w:val="37"/>
  </w:num>
  <w:num w:numId="15">
    <w:abstractNumId w:val="24"/>
  </w:num>
  <w:num w:numId="16">
    <w:abstractNumId w:val="39"/>
  </w:num>
  <w:num w:numId="17">
    <w:abstractNumId w:val="27"/>
  </w:num>
  <w:num w:numId="18">
    <w:abstractNumId w:val="8"/>
  </w:num>
  <w:num w:numId="19">
    <w:abstractNumId w:val="4"/>
  </w:num>
  <w:num w:numId="20">
    <w:abstractNumId w:val="18"/>
  </w:num>
  <w:num w:numId="21">
    <w:abstractNumId w:val="34"/>
  </w:num>
  <w:num w:numId="22">
    <w:abstractNumId w:val="1"/>
  </w:num>
  <w:num w:numId="23">
    <w:abstractNumId w:val="45"/>
  </w:num>
  <w:num w:numId="24">
    <w:abstractNumId w:val="42"/>
  </w:num>
  <w:num w:numId="25">
    <w:abstractNumId w:val="26"/>
  </w:num>
  <w:num w:numId="26">
    <w:abstractNumId w:val="40"/>
  </w:num>
  <w:num w:numId="27">
    <w:abstractNumId w:val="19"/>
  </w:num>
  <w:num w:numId="28">
    <w:abstractNumId w:val="16"/>
  </w:num>
  <w:num w:numId="29">
    <w:abstractNumId w:val="23"/>
  </w:num>
  <w:num w:numId="30">
    <w:abstractNumId w:val="30"/>
  </w:num>
  <w:num w:numId="31">
    <w:abstractNumId w:val="22"/>
  </w:num>
  <w:num w:numId="32">
    <w:abstractNumId w:val="7"/>
  </w:num>
  <w:num w:numId="33">
    <w:abstractNumId w:val="41"/>
  </w:num>
  <w:num w:numId="34">
    <w:abstractNumId w:val="35"/>
  </w:num>
  <w:num w:numId="35">
    <w:abstractNumId w:val="6"/>
  </w:num>
  <w:num w:numId="36">
    <w:abstractNumId w:val="36"/>
  </w:num>
  <w:num w:numId="37">
    <w:abstractNumId w:val="17"/>
  </w:num>
  <w:num w:numId="38">
    <w:abstractNumId w:val="11"/>
  </w:num>
  <w:num w:numId="39">
    <w:abstractNumId w:val="20"/>
  </w:num>
  <w:num w:numId="40">
    <w:abstractNumId w:val="9"/>
  </w:num>
  <w:num w:numId="41">
    <w:abstractNumId w:val="14"/>
  </w:num>
  <w:num w:numId="42">
    <w:abstractNumId w:val="13"/>
  </w:num>
  <w:num w:numId="43">
    <w:abstractNumId w:val="10"/>
  </w:num>
  <w:num w:numId="44">
    <w:abstractNumId w:val="2"/>
  </w:num>
  <w:num w:numId="45">
    <w:abstractNumId w:val="2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drawingGridHorizontalSpacing w:val="110"/>
  <w:displayHorizontalDrawingGridEvery w:val="2"/>
  <w:characterSpacingControl w:val="doNotCompress"/>
  <w:hdrShapeDefaults>
    <o:shapedefaults v:ext="edit" spidmax="11266"/>
    <o:shapelayout v:ext="edit">
      <o:idmap v:ext="edit" data="10"/>
    </o:shapelayout>
  </w:hdrShapeDefaults>
  <w:footnotePr>
    <w:footnote w:id="0"/>
    <w:footnote w:id="1"/>
  </w:footnotePr>
  <w:endnotePr>
    <w:endnote w:id="0"/>
    <w:endnote w:id="1"/>
  </w:endnotePr>
  <w:compat>
    <w:useFELayout/>
  </w:compat>
  <w:rsids>
    <w:rsidRoot w:val="006011A8"/>
    <w:rsid w:val="00000F24"/>
    <w:rsid w:val="000015B1"/>
    <w:rsid w:val="00002891"/>
    <w:rsid w:val="00002FEB"/>
    <w:rsid w:val="0000326F"/>
    <w:rsid w:val="0000614A"/>
    <w:rsid w:val="00006F45"/>
    <w:rsid w:val="00007386"/>
    <w:rsid w:val="0001006D"/>
    <w:rsid w:val="00010EAD"/>
    <w:rsid w:val="00011B45"/>
    <w:rsid w:val="00012C61"/>
    <w:rsid w:val="0001328B"/>
    <w:rsid w:val="00013DB8"/>
    <w:rsid w:val="0001462D"/>
    <w:rsid w:val="000152C9"/>
    <w:rsid w:val="000157F2"/>
    <w:rsid w:val="0001626F"/>
    <w:rsid w:val="000166F4"/>
    <w:rsid w:val="000166F9"/>
    <w:rsid w:val="00016EEE"/>
    <w:rsid w:val="00017DA1"/>
    <w:rsid w:val="000201CA"/>
    <w:rsid w:val="000212E8"/>
    <w:rsid w:val="00022669"/>
    <w:rsid w:val="00022ECC"/>
    <w:rsid w:val="0002306B"/>
    <w:rsid w:val="00023365"/>
    <w:rsid w:val="000237C8"/>
    <w:rsid w:val="000239D2"/>
    <w:rsid w:val="00023DA9"/>
    <w:rsid w:val="00023E28"/>
    <w:rsid w:val="0002473E"/>
    <w:rsid w:val="000249AF"/>
    <w:rsid w:val="000251C5"/>
    <w:rsid w:val="00025D90"/>
    <w:rsid w:val="000262FE"/>
    <w:rsid w:val="00027A4D"/>
    <w:rsid w:val="000308F2"/>
    <w:rsid w:val="00030C8C"/>
    <w:rsid w:val="0003162F"/>
    <w:rsid w:val="00031BC5"/>
    <w:rsid w:val="0003221B"/>
    <w:rsid w:val="00033D5C"/>
    <w:rsid w:val="000345D2"/>
    <w:rsid w:val="0003498F"/>
    <w:rsid w:val="00034BD1"/>
    <w:rsid w:val="00036182"/>
    <w:rsid w:val="00037221"/>
    <w:rsid w:val="00037680"/>
    <w:rsid w:val="00040BC7"/>
    <w:rsid w:val="00040CA3"/>
    <w:rsid w:val="00040F3B"/>
    <w:rsid w:val="00041339"/>
    <w:rsid w:val="00043717"/>
    <w:rsid w:val="00043F36"/>
    <w:rsid w:val="000444A6"/>
    <w:rsid w:val="00045224"/>
    <w:rsid w:val="0004556F"/>
    <w:rsid w:val="00050435"/>
    <w:rsid w:val="00050DD3"/>
    <w:rsid w:val="00052E29"/>
    <w:rsid w:val="00053A4A"/>
    <w:rsid w:val="0005519D"/>
    <w:rsid w:val="00056560"/>
    <w:rsid w:val="00057740"/>
    <w:rsid w:val="00057914"/>
    <w:rsid w:val="00061266"/>
    <w:rsid w:val="00061E2E"/>
    <w:rsid w:val="00061EB5"/>
    <w:rsid w:val="000629B6"/>
    <w:rsid w:val="00062F91"/>
    <w:rsid w:val="00063B4C"/>
    <w:rsid w:val="0006440B"/>
    <w:rsid w:val="00065074"/>
    <w:rsid w:val="00066128"/>
    <w:rsid w:val="000664CF"/>
    <w:rsid w:val="000669EC"/>
    <w:rsid w:val="0007016B"/>
    <w:rsid w:val="000705EF"/>
    <w:rsid w:val="00071D27"/>
    <w:rsid w:val="000721B9"/>
    <w:rsid w:val="0007224E"/>
    <w:rsid w:val="000731F2"/>
    <w:rsid w:val="00073331"/>
    <w:rsid w:val="00074FFD"/>
    <w:rsid w:val="000753E1"/>
    <w:rsid w:val="00075CA3"/>
    <w:rsid w:val="00076590"/>
    <w:rsid w:val="00076EBD"/>
    <w:rsid w:val="000770A1"/>
    <w:rsid w:val="00080539"/>
    <w:rsid w:val="000811EA"/>
    <w:rsid w:val="000821B3"/>
    <w:rsid w:val="000827A3"/>
    <w:rsid w:val="00082FC2"/>
    <w:rsid w:val="000836C6"/>
    <w:rsid w:val="00084CF9"/>
    <w:rsid w:val="000866E8"/>
    <w:rsid w:val="00086760"/>
    <w:rsid w:val="00087B3C"/>
    <w:rsid w:val="00090608"/>
    <w:rsid w:val="00090829"/>
    <w:rsid w:val="00090B16"/>
    <w:rsid w:val="00091033"/>
    <w:rsid w:val="000912FD"/>
    <w:rsid w:val="000914FD"/>
    <w:rsid w:val="00091C49"/>
    <w:rsid w:val="0009293C"/>
    <w:rsid w:val="00092CD8"/>
    <w:rsid w:val="00093596"/>
    <w:rsid w:val="0009367F"/>
    <w:rsid w:val="00093D04"/>
    <w:rsid w:val="00093DA3"/>
    <w:rsid w:val="000946C7"/>
    <w:rsid w:val="00094B27"/>
    <w:rsid w:val="000959E8"/>
    <w:rsid w:val="00096BCB"/>
    <w:rsid w:val="00096D7F"/>
    <w:rsid w:val="00096F8C"/>
    <w:rsid w:val="000974FF"/>
    <w:rsid w:val="00097A7E"/>
    <w:rsid w:val="000A2057"/>
    <w:rsid w:val="000A22A6"/>
    <w:rsid w:val="000A3C36"/>
    <w:rsid w:val="000A440D"/>
    <w:rsid w:val="000A44C0"/>
    <w:rsid w:val="000A4646"/>
    <w:rsid w:val="000A70D8"/>
    <w:rsid w:val="000B25DA"/>
    <w:rsid w:val="000B28B3"/>
    <w:rsid w:val="000B2F7F"/>
    <w:rsid w:val="000B5E95"/>
    <w:rsid w:val="000B6468"/>
    <w:rsid w:val="000B6E3D"/>
    <w:rsid w:val="000B7250"/>
    <w:rsid w:val="000C022D"/>
    <w:rsid w:val="000C02A7"/>
    <w:rsid w:val="000C1124"/>
    <w:rsid w:val="000C1759"/>
    <w:rsid w:val="000C1AEE"/>
    <w:rsid w:val="000C1F14"/>
    <w:rsid w:val="000C1F9F"/>
    <w:rsid w:val="000C26EF"/>
    <w:rsid w:val="000C28C9"/>
    <w:rsid w:val="000C4F2C"/>
    <w:rsid w:val="000C682F"/>
    <w:rsid w:val="000C6AEE"/>
    <w:rsid w:val="000C6EAF"/>
    <w:rsid w:val="000C715C"/>
    <w:rsid w:val="000C7483"/>
    <w:rsid w:val="000C78D7"/>
    <w:rsid w:val="000D0799"/>
    <w:rsid w:val="000D11BF"/>
    <w:rsid w:val="000D1241"/>
    <w:rsid w:val="000D2E28"/>
    <w:rsid w:val="000D36A8"/>
    <w:rsid w:val="000D3E05"/>
    <w:rsid w:val="000D4894"/>
    <w:rsid w:val="000D5562"/>
    <w:rsid w:val="000D67CE"/>
    <w:rsid w:val="000E0BF3"/>
    <w:rsid w:val="000E0F79"/>
    <w:rsid w:val="000E2A9E"/>
    <w:rsid w:val="000E2B82"/>
    <w:rsid w:val="000E43C1"/>
    <w:rsid w:val="000E7839"/>
    <w:rsid w:val="000F0A47"/>
    <w:rsid w:val="000F1B3C"/>
    <w:rsid w:val="000F1D53"/>
    <w:rsid w:val="000F31ED"/>
    <w:rsid w:val="000F3D74"/>
    <w:rsid w:val="000F4305"/>
    <w:rsid w:val="000F4C42"/>
    <w:rsid w:val="000F61C7"/>
    <w:rsid w:val="000F69C5"/>
    <w:rsid w:val="000F6FFD"/>
    <w:rsid w:val="000F727D"/>
    <w:rsid w:val="000F79FC"/>
    <w:rsid w:val="001009B8"/>
    <w:rsid w:val="00100DB7"/>
    <w:rsid w:val="00101D92"/>
    <w:rsid w:val="001022CD"/>
    <w:rsid w:val="00102B79"/>
    <w:rsid w:val="00103F16"/>
    <w:rsid w:val="00104F64"/>
    <w:rsid w:val="0010509F"/>
    <w:rsid w:val="0010569D"/>
    <w:rsid w:val="0010569F"/>
    <w:rsid w:val="00105F42"/>
    <w:rsid w:val="0010610E"/>
    <w:rsid w:val="00106584"/>
    <w:rsid w:val="001066AE"/>
    <w:rsid w:val="0011169D"/>
    <w:rsid w:val="0011213F"/>
    <w:rsid w:val="0011249D"/>
    <w:rsid w:val="00112B15"/>
    <w:rsid w:val="00112DC3"/>
    <w:rsid w:val="00112FA5"/>
    <w:rsid w:val="00113E09"/>
    <w:rsid w:val="00114D79"/>
    <w:rsid w:val="00117C4F"/>
    <w:rsid w:val="001209BA"/>
    <w:rsid w:val="001213AC"/>
    <w:rsid w:val="00121CCD"/>
    <w:rsid w:val="001220DE"/>
    <w:rsid w:val="00122AFB"/>
    <w:rsid w:val="00122DF8"/>
    <w:rsid w:val="00123593"/>
    <w:rsid w:val="001239BD"/>
    <w:rsid w:val="00123DCF"/>
    <w:rsid w:val="00125B0D"/>
    <w:rsid w:val="00126772"/>
    <w:rsid w:val="0012720F"/>
    <w:rsid w:val="00127973"/>
    <w:rsid w:val="00127C04"/>
    <w:rsid w:val="0013075F"/>
    <w:rsid w:val="0013141A"/>
    <w:rsid w:val="001316D0"/>
    <w:rsid w:val="001333E7"/>
    <w:rsid w:val="00135873"/>
    <w:rsid w:val="00135E20"/>
    <w:rsid w:val="0013604B"/>
    <w:rsid w:val="0014008D"/>
    <w:rsid w:val="001412F6"/>
    <w:rsid w:val="00142562"/>
    <w:rsid w:val="00144758"/>
    <w:rsid w:val="00144D11"/>
    <w:rsid w:val="00147DFE"/>
    <w:rsid w:val="00147FCD"/>
    <w:rsid w:val="00150061"/>
    <w:rsid w:val="00150A9B"/>
    <w:rsid w:val="0015186C"/>
    <w:rsid w:val="00152891"/>
    <w:rsid w:val="0015321C"/>
    <w:rsid w:val="001536E8"/>
    <w:rsid w:val="00153B15"/>
    <w:rsid w:val="00155D1D"/>
    <w:rsid w:val="001602E0"/>
    <w:rsid w:val="00160DB1"/>
    <w:rsid w:val="00160DEA"/>
    <w:rsid w:val="00161305"/>
    <w:rsid w:val="00161CBC"/>
    <w:rsid w:val="00161EBF"/>
    <w:rsid w:val="00162E84"/>
    <w:rsid w:val="0016318A"/>
    <w:rsid w:val="00163330"/>
    <w:rsid w:val="00163479"/>
    <w:rsid w:val="0016354C"/>
    <w:rsid w:val="0016366A"/>
    <w:rsid w:val="001638B7"/>
    <w:rsid w:val="001638CA"/>
    <w:rsid w:val="00165DE1"/>
    <w:rsid w:val="00166824"/>
    <w:rsid w:val="00166A6F"/>
    <w:rsid w:val="001670CF"/>
    <w:rsid w:val="0016725D"/>
    <w:rsid w:val="00170056"/>
    <w:rsid w:val="001704BA"/>
    <w:rsid w:val="001706AC"/>
    <w:rsid w:val="00170972"/>
    <w:rsid w:val="00172117"/>
    <w:rsid w:val="001724E7"/>
    <w:rsid w:val="00173182"/>
    <w:rsid w:val="001767B3"/>
    <w:rsid w:val="001774C2"/>
    <w:rsid w:val="00177733"/>
    <w:rsid w:val="00180168"/>
    <w:rsid w:val="001805F8"/>
    <w:rsid w:val="00180A59"/>
    <w:rsid w:val="00182AE0"/>
    <w:rsid w:val="00182FA9"/>
    <w:rsid w:val="00183A62"/>
    <w:rsid w:val="00184855"/>
    <w:rsid w:val="0018569F"/>
    <w:rsid w:val="001857DD"/>
    <w:rsid w:val="00185804"/>
    <w:rsid w:val="00186357"/>
    <w:rsid w:val="00186795"/>
    <w:rsid w:val="001871DC"/>
    <w:rsid w:val="00187F90"/>
    <w:rsid w:val="001910FC"/>
    <w:rsid w:val="00192904"/>
    <w:rsid w:val="00192C0C"/>
    <w:rsid w:val="00192F6B"/>
    <w:rsid w:val="00193447"/>
    <w:rsid w:val="001937D5"/>
    <w:rsid w:val="00194801"/>
    <w:rsid w:val="00194D18"/>
    <w:rsid w:val="00194F6A"/>
    <w:rsid w:val="00195245"/>
    <w:rsid w:val="00196798"/>
    <w:rsid w:val="00196CF9"/>
    <w:rsid w:val="00197CEF"/>
    <w:rsid w:val="00197EB1"/>
    <w:rsid w:val="001A00A2"/>
    <w:rsid w:val="001A04FA"/>
    <w:rsid w:val="001A059A"/>
    <w:rsid w:val="001A0D53"/>
    <w:rsid w:val="001A183F"/>
    <w:rsid w:val="001A1894"/>
    <w:rsid w:val="001A1CCC"/>
    <w:rsid w:val="001A2F17"/>
    <w:rsid w:val="001A32A4"/>
    <w:rsid w:val="001A338E"/>
    <w:rsid w:val="001A4330"/>
    <w:rsid w:val="001A4993"/>
    <w:rsid w:val="001A50F5"/>
    <w:rsid w:val="001B0641"/>
    <w:rsid w:val="001B09E1"/>
    <w:rsid w:val="001B1D67"/>
    <w:rsid w:val="001B1D7D"/>
    <w:rsid w:val="001B2325"/>
    <w:rsid w:val="001B2F6F"/>
    <w:rsid w:val="001B4203"/>
    <w:rsid w:val="001B4C12"/>
    <w:rsid w:val="001B4FEE"/>
    <w:rsid w:val="001B54E0"/>
    <w:rsid w:val="001B5AE2"/>
    <w:rsid w:val="001B5EA6"/>
    <w:rsid w:val="001C0680"/>
    <w:rsid w:val="001C1701"/>
    <w:rsid w:val="001C215F"/>
    <w:rsid w:val="001C2592"/>
    <w:rsid w:val="001C4FB0"/>
    <w:rsid w:val="001C56BA"/>
    <w:rsid w:val="001C64EE"/>
    <w:rsid w:val="001C66F5"/>
    <w:rsid w:val="001C67E2"/>
    <w:rsid w:val="001D0189"/>
    <w:rsid w:val="001D01C8"/>
    <w:rsid w:val="001D0508"/>
    <w:rsid w:val="001D0FBB"/>
    <w:rsid w:val="001D1195"/>
    <w:rsid w:val="001D193E"/>
    <w:rsid w:val="001D1C64"/>
    <w:rsid w:val="001D1F99"/>
    <w:rsid w:val="001D26CD"/>
    <w:rsid w:val="001D2BBC"/>
    <w:rsid w:val="001D3599"/>
    <w:rsid w:val="001D451A"/>
    <w:rsid w:val="001D4657"/>
    <w:rsid w:val="001D4764"/>
    <w:rsid w:val="001D65CD"/>
    <w:rsid w:val="001D71A8"/>
    <w:rsid w:val="001D7779"/>
    <w:rsid w:val="001D7ACA"/>
    <w:rsid w:val="001D7FCF"/>
    <w:rsid w:val="001E1140"/>
    <w:rsid w:val="001E2F5A"/>
    <w:rsid w:val="001E302E"/>
    <w:rsid w:val="001E3159"/>
    <w:rsid w:val="001E5054"/>
    <w:rsid w:val="001E54D7"/>
    <w:rsid w:val="001F00F2"/>
    <w:rsid w:val="001F0981"/>
    <w:rsid w:val="001F0F5B"/>
    <w:rsid w:val="001F11E0"/>
    <w:rsid w:val="001F3133"/>
    <w:rsid w:val="001F4155"/>
    <w:rsid w:val="001F475A"/>
    <w:rsid w:val="001F49BD"/>
    <w:rsid w:val="001F6643"/>
    <w:rsid w:val="001F6F72"/>
    <w:rsid w:val="001F70C4"/>
    <w:rsid w:val="001F7C67"/>
    <w:rsid w:val="001F7CB9"/>
    <w:rsid w:val="001F7D22"/>
    <w:rsid w:val="00201524"/>
    <w:rsid w:val="00201C01"/>
    <w:rsid w:val="002029C3"/>
    <w:rsid w:val="00202C52"/>
    <w:rsid w:val="0020393F"/>
    <w:rsid w:val="0020517C"/>
    <w:rsid w:val="00205BA6"/>
    <w:rsid w:val="00205CBD"/>
    <w:rsid w:val="00205D04"/>
    <w:rsid w:val="002064ED"/>
    <w:rsid w:val="002068E3"/>
    <w:rsid w:val="0021098E"/>
    <w:rsid w:val="00211A88"/>
    <w:rsid w:val="0021509F"/>
    <w:rsid w:val="002152AD"/>
    <w:rsid w:val="002155B7"/>
    <w:rsid w:val="00216C79"/>
    <w:rsid w:val="0022055C"/>
    <w:rsid w:val="00220EEB"/>
    <w:rsid w:val="00220FCF"/>
    <w:rsid w:val="00221580"/>
    <w:rsid w:val="00221AAF"/>
    <w:rsid w:val="00221BDB"/>
    <w:rsid w:val="002220CA"/>
    <w:rsid w:val="0022231C"/>
    <w:rsid w:val="0022256A"/>
    <w:rsid w:val="00222B59"/>
    <w:rsid w:val="0022393C"/>
    <w:rsid w:val="00223D38"/>
    <w:rsid w:val="00225918"/>
    <w:rsid w:val="00226A38"/>
    <w:rsid w:val="00230710"/>
    <w:rsid w:val="00230714"/>
    <w:rsid w:val="002309F2"/>
    <w:rsid w:val="00230CDF"/>
    <w:rsid w:val="00230D23"/>
    <w:rsid w:val="00231C8F"/>
    <w:rsid w:val="002328A4"/>
    <w:rsid w:val="002343CD"/>
    <w:rsid w:val="00234676"/>
    <w:rsid w:val="00234774"/>
    <w:rsid w:val="002347BB"/>
    <w:rsid w:val="00234955"/>
    <w:rsid w:val="00235082"/>
    <w:rsid w:val="00235A05"/>
    <w:rsid w:val="002364E3"/>
    <w:rsid w:val="0024022A"/>
    <w:rsid w:val="002407D0"/>
    <w:rsid w:val="002408BA"/>
    <w:rsid w:val="00242B74"/>
    <w:rsid w:val="00242B94"/>
    <w:rsid w:val="00242CFD"/>
    <w:rsid w:val="0024427F"/>
    <w:rsid w:val="0024541C"/>
    <w:rsid w:val="00245423"/>
    <w:rsid w:val="00246458"/>
    <w:rsid w:val="00246A98"/>
    <w:rsid w:val="00246BA2"/>
    <w:rsid w:val="00246D9F"/>
    <w:rsid w:val="002470D5"/>
    <w:rsid w:val="00247DD5"/>
    <w:rsid w:val="00247FD7"/>
    <w:rsid w:val="00250370"/>
    <w:rsid w:val="00251B9A"/>
    <w:rsid w:val="00251DF6"/>
    <w:rsid w:val="00252A18"/>
    <w:rsid w:val="002542DE"/>
    <w:rsid w:val="002548E6"/>
    <w:rsid w:val="00254DD1"/>
    <w:rsid w:val="00254E93"/>
    <w:rsid w:val="002552BD"/>
    <w:rsid w:val="002553E6"/>
    <w:rsid w:val="002563A5"/>
    <w:rsid w:val="00256F55"/>
    <w:rsid w:val="0025745B"/>
    <w:rsid w:val="00257FBD"/>
    <w:rsid w:val="00260A9B"/>
    <w:rsid w:val="00261F53"/>
    <w:rsid w:val="0026238B"/>
    <w:rsid w:val="002627B3"/>
    <w:rsid w:val="00262A52"/>
    <w:rsid w:val="00263E7D"/>
    <w:rsid w:val="0026427D"/>
    <w:rsid w:val="002652C8"/>
    <w:rsid w:val="00266DEC"/>
    <w:rsid w:val="0027165E"/>
    <w:rsid w:val="0027288A"/>
    <w:rsid w:val="00272C4E"/>
    <w:rsid w:val="002739FF"/>
    <w:rsid w:val="00273C95"/>
    <w:rsid w:val="00273F5E"/>
    <w:rsid w:val="00274497"/>
    <w:rsid w:val="00275688"/>
    <w:rsid w:val="0027626C"/>
    <w:rsid w:val="00276F09"/>
    <w:rsid w:val="0027729B"/>
    <w:rsid w:val="00280249"/>
    <w:rsid w:val="002806D5"/>
    <w:rsid w:val="0028133F"/>
    <w:rsid w:val="0028164B"/>
    <w:rsid w:val="00281B1F"/>
    <w:rsid w:val="00283321"/>
    <w:rsid w:val="002834D8"/>
    <w:rsid w:val="00283C2F"/>
    <w:rsid w:val="0028410C"/>
    <w:rsid w:val="002841EC"/>
    <w:rsid w:val="002859BF"/>
    <w:rsid w:val="00286C8A"/>
    <w:rsid w:val="00290224"/>
    <w:rsid w:val="00290855"/>
    <w:rsid w:val="0029147A"/>
    <w:rsid w:val="00292F6A"/>
    <w:rsid w:val="00292FE1"/>
    <w:rsid w:val="00293069"/>
    <w:rsid w:val="00293B04"/>
    <w:rsid w:val="002944FE"/>
    <w:rsid w:val="00294D4D"/>
    <w:rsid w:val="00296682"/>
    <w:rsid w:val="002973D8"/>
    <w:rsid w:val="00297A86"/>
    <w:rsid w:val="002A0B7B"/>
    <w:rsid w:val="002A0BFB"/>
    <w:rsid w:val="002A1DA7"/>
    <w:rsid w:val="002A27EF"/>
    <w:rsid w:val="002A454D"/>
    <w:rsid w:val="002A4696"/>
    <w:rsid w:val="002A4988"/>
    <w:rsid w:val="002A4D6F"/>
    <w:rsid w:val="002A4F5D"/>
    <w:rsid w:val="002A573A"/>
    <w:rsid w:val="002A5E8C"/>
    <w:rsid w:val="002A662F"/>
    <w:rsid w:val="002A701B"/>
    <w:rsid w:val="002A711F"/>
    <w:rsid w:val="002A71D0"/>
    <w:rsid w:val="002B1073"/>
    <w:rsid w:val="002B45D1"/>
    <w:rsid w:val="002B4D93"/>
    <w:rsid w:val="002B4F90"/>
    <w:rsid w:val="002B61F4"/>
    <w:rsid w:val="002B64FF"/>
    <w:rsid w:val="002B75C5"/>
    <w:rsid w:val="002B76BD"/>
    <w:rsid w:val="002B7A6F"/>
    <w:rsid w:val="002C08C2"/>
    <w:rsid w:val="002C3C1F"/>
    <w:rsid w:val="002C46FB"/>
    <w:rsid w:val="002C49F7"/>
    <w:rsid w:val="002C5338"/>
    <w:rsid w:val="002C5498"/>
    <w:rsid w:val="002C6BA7"/>
    <w:rsid w:val="002C737A"/>
    <w:rsid w:val="002C7B26"/>
    <w:rsid w:val="002D04DD"/>
    <w:rsid w:val="002D09E5"/>
    <w:rsid w:val="002D0C21"/>
    <w:rsid w:val="002D106E"/>
    <w:rsid w:val="002D1AB9"/>
    <w:rsid w:val="002D3500"/>
    <w:rsid w:val="002D441E"/>
    <w:rsid w:val="002D54AC"/>
    <w:rsid w:val="002E3EF9"/>
    <w:rsid w:val="002E53AE"/>
    <w:rsid w:val="002E5771"/>
    <w:rsid w:val="002E6547"/>
    <w:rsid w:val="002E6813"/>
    <w:rsid w:val="002F03E7"/>
    <w:rsid w:val="002F1660"/>
    <w:rsid w:val="002F187E"/>
    <w:rsid w:val="002F1890"/>
    <w:rsid w:val="002F332D"/>
    <w:rsid w:val="002F387D"/>
    <w:rsid w:val="002F3C9A"/>
    <w:rsid w:val="002F4DA8"/>
    <w:rsid w:val="002F5A65"/>
    <w:rsid w:val="002F7537"/>
    <w:rsid w:val="002F7DFA"/>
    <w:rsid w:val="002F7F00"/>
    <w:rsid w:val="00302127"/>
    <w:rsid w:val="00302FA8"/>
    <w:rsid w:val="0030396C"/>
    <w:rsid w:val="00303AA2"/>
    <w:rsid w:val="00303E27"/>
    <w:rsid w:val="00304A27"/>
    <w:rsid w:val="00304E0C"/>
    <w:rsid w:val="003051CA"/>
    <w:rsid w:val="00305305"/>
    <w:rsid w:val="003054FE"/>
    <w:rsid w:val="003056E1"/>
    <w:rsid w:val="0030659B"/>
    <w:rsid w:val="00306C90"/>
    <w:rsid w:val="0030736A"/>
    <w:rsid w:val="0030736B"/>
    <w:rsid w:val="003073B2"/>
    <w:rsid w:val="00310D44"/>
    <w:rsid w:val="00312609"/>
    <w:rsid w:val="00313031"/>
    <w:rsid w:val="003132B6"/>
    <w:rsid w:val="003138B1"/>
    <w:rsid w:val="00313A06"/>
    <w:rsid w:val="00313F5D"/>
    <w:rsid w:val="0031420E"/>
    <w:rsid w:val="00314A94"/>
    <w:rsid w:val="00314BB9"/>
    <w:rsid w:val="0031544D"/>
    <w:rsid w:val="003157A3"/>
    <w:rsid w:val="00315940"/>
    <w:rsid w:val="003170B5"/>
    <w:rsid w:val="00317587"/>
    <w:rsid w:val="00317D3F"/>
    <w:rsid w:val="003234B0"/>
    <w:rsid w:val="00323CE2"/>
    <w:rsid w:val="003248BF"/>
    <w:rsid w:val="0032573F"/>
    <w:rsid w:val="0032595F"/>
    <w:rsid w:val="00325F3B"/>
    <w:rsid w:val="00326089"/>
    <w:rsid w:val="003264D3"/>
    <w:rsid w:val="003274B9"/>
    <w:rsid w:val="00327AC5"/>
    <w:rsid w:val="003302D6"/>
    <w:rsid w:val="00330B86"/>
    <w:rsid w:val="00331414"/>
    <w:rsid w:val="00332288"/>
    <w:rsid w:val="0033292D"/>
    <w:rsid w:val="00332C9A"/>
    <w:rsid w:val="0033490D"/>
    <w:rsid w:val="0033568E"/>
    <w:rsid w:val="0033590B"/>
    <w:rsid w:val="00335AE7"/>
    <w:rsid w:val="00335FB2"/>
    <w:rsid w:val="003363C2"/>
    <w:rsid w:val="00337365"/>
    <w:rsid w:val="003378EF"/>
    <w:rsid w:val="003412E2"/>
    <w:rsid w:val="0034144B"/>
    <w:rsid w:val="00341518"/>
    <w:rsid w:val="00341519"/>
    <w:rsid w:val="00341A2E"/>
    <w:rsid w:val="00341CDA"/>
    <w:rsid w:val="00341CDD"/>
    <w:rsid w:val="003427E0"/>
    <w:rsid w:val="00342811"/>
    <w:rsid w:val="0034396D"/>
    <w:rsid w:val="00343A7B"/>
    <w:rsid w:val="00343B4A"/>
    <w:rsid w:val="00343E54"/>
    <w:rsid w:val="00345B08"/>
    <w:rsid w:val="00347AAD"/>
    <w:rsid w:val="00351A8F"/>
    <w:rsid w:val="00351D9B"/>
    <w:rsid w:val="003558BC"/>
    <w:rsid w:val="00356B90"/>
    <w:rsid w:val="00357EFC"/>
    <w:rsid w:val="00360462"/>
    <w:rsid w:val="0036046F"/>
    <w:rsid w:val="0036069F"/>
    <w:rsid w:val="00361092"/>
    <w:rsid w:val="003611BD"/>
    <w:rsid w:val="003614CE"/>
    <w:rsid w:val="0036175D"/>
    <w:rsid w:val="003618A4"/>
    <w:rsid w:val="00361AF3"/>
    <w:rsid w:val="00362109"/>
    <w:rsid w:val="0036210E"/>
    <w:rsid w:val="0036242B"/>
    <w:rsid w:val="00362D24"/>
    <w:rsid w:val="00363EF7"/>
    <w:rsid w:val="00363F2D"/>
    <w:rsid w:val="003648F2"/>
    <w:rsid w:val="0036512E"/>
    <w:rsid w:val="00365162"/>
    <w:rsid w:val="003673F6"/>
    <w:rsid w:val="00370A9F"/>
    <w:rsid w:val="003716D6"/>
    <w:rsid w:val="003723ED"/>
    <w:rsid w:val="003739BE"/>
    <w:rsid w:val="00373E15"/>
    <w:rsid w:val="00375311"/>
    <w:rsid w:val="0037584B"/>
    <w:rsid w:val="00376BDC"/>
    <w:rsid w:val="00377152"/>
    <w:rsid w:val="00380248"/>
    <w:rsid w:val="00381A32"/>
    <w:rsid w:val="003822BE"/>
    <w:rsid w:val="00383CB8"/>
    <w:rsid w:val="00384E39"/>
    <w:rsid w:val="00385BCA"/>
    <w:rsid w:val="00385CEE"/>
    <w:rsid w:val="00386C79"/>
    <w:rsid w:val="00386F5E"/>
    <w:rsid w:val="00390018"/>
    <w:rsid w:val="003910E7"/>
    <w:rsid w:val="00391697"/>
    <w:rsid w:val="00392B3C"/>
    <w:rsid w:val="00393B8D"/>
    <w:rsid w:val="00394F50"/>
    <w:rsid w:val="0039641F"/>
    <w:rsid w:val="003968C1"/>
    <w:rsid w:val="00396D92"/>
    <w:rsid w:val="0039719A"/>
    <w:rsid w:val="003A0409"/>
    <w:rsid w:val="003A1065"/>
    <w:rsid w:val="003A1893"/>
    <w:rsid w:val="003A1DDB"/>
    <w:rsid w:val="003A20F0"/>
    <w:rsid w:val="003A234E"/>
    <w:rsid w:val="003A2FA5"/>
    <w:rsid w:val="003A4E74"/>
    <w:rsid w:val="003A51FB"/>
    <w:rsid w:val="003A62B3"/>
    <w:rsid w:val="003A6B99"/>
    <w:rsid w:val="003A7733"/>
    <w:rsid w:val="003A7896"/>
    <w:rsid w:val="003A7F5B"/>
    <w:rsid w:val="003B1561"/>
    <w:rsid w:val="003B1EB9"/>
    <w:rsid w:val="003B2826"/>
    <w:rsid w:val="003B289D"/>
    <w:rsid w:val="003B4010"/>
    <w:rsid w:val="003B45C1"/>
    <w:rsid w:val="003B48CD"/>
    <w:rsid w:val="003B5878"/>
    <w:rsid w:val="003C05FB"/>
    <w:rsid w:val="003C1FDC"/>
    <w:rsid w:val="003C2DA5"/>
    <w:rsid w:val="003C2FEA"/>
    <w:rsid w:val="003C3D10"/>
    <w:rsid w:val="003C40CE"/>
    <w:rsid w:val="003C4397"/>
    <w:rsid w:val="003C48F8"/>
    <w:rsid w:val="003C4EDC"/>
    <w:rsid w:val="003C508B"/>
    <w:rsid w:val="003C7067"/>
    <w:rsid w:val="003C7485"/>
    <w:rsid w:val="003C7874"/>
    <w:rsid w:val="003C7AB0"/>
    <w:rsid w:val="003C7AB8"/>
    <w:rsid w:val="003D0356"/>
    <w:rsid w:val="003D036E"/>
    <w:rsid w:val="003D091B"/>
    <w:rsid w:val="003D095D"/>
    <w:rsid w:val="003D137D"/>
    <w:rsid w:val="003D3B51"/>
    <w:rsid w:val="003D4C0A"/>
    <w:rsid w:val="003D4CEF"/>
    <w:rsid w:val="003D56B6"/>
    <w:rsid w:val="003D5738"/>
    <w:rsid w:val="003D5BCA"/>
    <w:rsid w:val="003E0CE9"/>
    <w:rsid w:val="003E0EF3"/>
    <w:rsid w:val="003E12D1"/>
    <w:rsid w:val="003E1FE4"/>
    <w:rsid w:val="003E27BC"/>
    <w:rsid w:val="003E4D35"/>
    <w:rsid w:val="003E5C94"/>
    <w:rsid w:val="003E5CE8"/>
    <w:rsid w:val="003E6789"/>
    <w:rsid w:val="003E75C1"/>
    <w:rsid w:val="003F0389"/>
    <w:rsid w:val="003F0449"/>
    <w:rsid w:val="003F04A9"/>
    <w:rsid w:val="003F0E43"/>
    <w:rsid w:val="003F15C8"/>
    <w:rsid w:val="003F2AB6"/>
    <w:rsid w:val="003F3294"/>
    <w:rsid w:val="003F4139"/>
    <w:rsid w:val="003F7090"/>
    <w:rsid w:val="00400257"/>
    <w:rsid w:val="00400AAE"/>
    <w:rsid w:val="0040160A"/>
    <w:rsid w:val="00402024"/>
    <w:rsid w:val="004023B4"/>
    <w:rsid w:val="00402E6B"/>
    <w:rsid w:val="00403487"/>
    <w:rsid w:val="00403BB8"/>
    <w:rsid w:val="00404464"/>
    <w:rsid w:val="00404884"/>
    <w:rsid w:val="00404E98"/>
    <w:rsid w:val="00404F8A"/>
    <w:rsid w:val="004050E8"/>
    <w:rsid w:val="00405867"/>
    <w:rsid w:val="0040688D"/>
    <w:rsid w:val="00407D18"/>
    <w:rsid w:val="00410685"/>
    <w:rsid w:val="0041084E"/>
    <w:rsid w:val="00411CEA"/>
    <w:rsid w:val="00413459"/>
    <w:rsid w:val="00414996"/>
    <w:rsid w:val="00415632"/>
    <w:rsid w:val="00416A5E"/>
    <w:rsid w:val="00416F0D"/>
    <w:rsid w:val="00417172"/>
    <w:rsid w:val="0041738B"/>
    <w:rsid w:val="00417AA0"/>
    <w:rsid w:val="00420BBC"/>
    <w:rsid w:val="00420E11"/>
    <w:rsid w:val="004223E5"/>
    <w:rsid w:val="00422B3D"/>
    <w:rsid w:val="00422EEE"/>
    <w:rsid w:val="00425397"/>
    <w:rsid w:val="004258A5"/>
    <w:rsid w:val="00426E78"/>
    <w:rsid w:val="004271C4"/>
    <w:rsid w:val="004301A0"/>
    <w:rsid w:val="004306F9"/>
    <w:rsid w:val="004312D5"/>
    <w:rsid w:val="00432317"/>
    <w:rsid w:val="00433A1D"/>
    <w:rsid w:val="00433AD3"/>
    <w:rsid w:val="004346C0"/>
    <w:rsid w:val="00434907"/>
    <w:rsid w:val="00434CCA"/>
    <w:rsid w:val="00434EB1"/>
    <w:rsid w:val="00435C16"/>
    <w:rsid w:val="004375A7"/>
    <w:rsid w:val="004404E0"/>
    <w:rsid w:val="00440C2C"/>
    <w:rsid w:val="00440D17"/>
    <w:rsid w:val="00441099"/>
    <w:rsid w:val="00441487"/>
    <w:rsid w:val="00441CB9"/>
    <w:rsid w:val="00443609"/>
    <w:rsid w:val="00443E67"/>
    <w:rsid w:val="00443F7D"/>
    <w:rsid w:val="004458F2"/>
    <w:rsid w:val="00446AD6"/>
    <w:rsid w:val="00447029"/>
    <w:rsid w:val="004471F8"/>
    <w:rsid w:val="004474EC"/>
    <w:rsid w:val="00452498"/>
    <w:rsid w:val="00452D7C"/>
    <w:rsid w:val="00453FDD"/>
    <w:rsid w:val="00454B59"/>
    <w:rsid w:val="00455FF8"/>
    <w:rsid w:val="0046029A"/>
    <w:rsid w:val="004609D5"/>
    <w:rsid w:val="00463B02"/>
    <w:rsid w:val="004640E2"/>
    <w:rsid w:val="00465145"/>
    <w:rsid w:val="0046655C"/>
    <w:rsid w:val="004675C4"/>
    <w:rsid w:val="0047171F"/>
    <w:rsid w:val="0047223A"/>
    <w:rsid w:val="00473F73"/>
    <w:rsid w:val="00474511"/>
    <w:rsid w:val="004749D0"/>
    <w:rsid w:val="00474C51"/>
    <w:rsid w:val="00476096"/>
    <w:rsid w:val="00476208"/>
    <w:rsid w:val="00476DE0"/>
    <w:rsid w:val="00477769"/>
    <w:rsid w:val="0048001B"/>
    <w:rsid w:val="00481301"/>
    <w:rsid w:val="00481309"/>
    <w:rsid w:val="00481323"/>
    <w:rsid w:val="00481781"/>
    <w:rsid w:val="00481EC6"/>
    <w:rsid w:val="004820AE"/>
    <w:rsid w:val="00482FDF"/>
    <w:rsid w:val="00484082"/>
    <w:rsid w:val="0048443C"/>
    <w:rsid w:val="0048456F"/>
    <w:rsid w:val="0048457F"/>
    <w:rsid w:val="00484D9E"/>
    <w:rsid w:val="0048507A"/>
    <w:rsid w:val="00485F97"/>
    <w:rsid w:val="00486462"/>
    <w:rsid w:val="00486B24"/>
    <w:rsid w:val="00487515"/>
    <w:rsid w:val="00490373"/>
    <w:rsid w:val="00490463"/>
    <w:rsid w:val="00491FFF"/>
    <w:rsid w:val="00492820"/>
    <w:rsid w:val="00492B0E"/>
    <w:rsid w:val="00494A6E"/>
    <w:rsid w:val="00495221"/>
    <w:rsid w:val="0049555F"/>
    <w:rsid w:val="004958FC"/>
    <w:rsid w:val="00495D71"/>
    <w:rsid w:val="004961B4"/>
    <w:rsid w:val="00496459"/>
    <w:rsid w:val="00496B05"/>
    <w:rsid w:val="0049740B"/>
    <w:rsid w:val="004A087F"/>
    <w:rsid w:val="004A15EE"/>
    <w:rsid w:val="004A18B2"/>
    <w:rsid w:val="004A2361"/>
    <w:rsid w:val="004A2376"/>
    <w:rsid w:val="004A23B5"/>
    <w:rsid w:val="004A2C3B"/>
    <w:rsid w:val="004A2C3C"/>
    <w:rsid w:val="004A4B3E"/>
    <w:rsid w:val="004A4C2B"/>
    <w:rsid w:val="004A5333"/>
    <w:rsid w:val="004A5764"/>
    <w:rsid w:val="004A6161"/>
    <w:rsid w:val="004A737C"/>
    <w:rsid w:val="004A783E"/>
    <w:rsid w:val="004B03E3"/>
    <w:rsid w:val="004B0711"/>
    <w:rsid w:val="004B0D80"/>
    <w:rsid w:val="004B290B"/>
    <w:rsid w:val="004B2E9A"/>
    <w:rsid w:val="004B445D"/>
    <w:rsid w:val="004B4984"/>
    <w:rsid w:val="004B4CC0"/>
    <w:rsid w:val="004B4E03"/>
    <w:rsid w:val="004B634F"/>
    <w:rsid w:val="004B6A6E"/>
    <w:rsid w:val="004B740E"/>
    <w:rsid w:val="004B7C8F"/>
    <w:rsid w:val="004B7E4D"/>
    <w:rsid w:val="004C0154"/>
    <w:rsid w:val="004C0D3A"/>
    <w:rsid w:val="004C0DC6"/>
    <w:rsid w:val="004C161E"/>
    <w:rsid w:val="004C1620"/>
    <w:rsid w:val="004C1B9E"/>
    <w:rsid w:val="004C329B"/>
    <w:rsid w:val="004C3346"/>
    <w:rsid w:val="004C57C9"/>
    <w:rsid w:val="004C5E83"/>
    <w:rsid w:val="004D02D4"/>
    <w:rsid w:val="004D07A7"/>
    <w:rsid w:val="004D157C"/>
    <w:rsid w:val="004D1815"/>
    <w:rsid w:val="004D1A0A"/>
    <w:rsid w:val="004D325A"/>
    <w:rsid w:val="004D34D1"/>
    <w:rsid w:val="004D3E8D"/>
    <w:rsid w:val="004D47CD"/>
    <w:rsid w:val="004D572D"/>
    <w:rsid w:val="004D5A53"/>
    <w:rsid w:val="004E08A4"/>
    <w:rsid w:val="004E0AC5"/>
    <w:rsid w:val="004E0E07"/>
    <w:rsid w:val="004E1099"/>
    <w:rsid w:val="004E1406"/>
    <w:rsid w:val="004E1DFF"/>
    <w:rsid w:val="004E2DA9"/>
    <w:rsid w:val="004E3081"/>
    <w:rsid w:val="004E3697"/>
    <w:rsid w:val="004E445E"/>
    <w:rsid w:val="004E4964"/>
    <w:rsid w:val="004E6207"/>
    <w:rsid w:val="004E6F05"/>
    <w:rsid w:val="004F0445"/>
    <w:rsid w:val="004F0734"/>
    <w:rsid w:val="004F0D21"/>
    <w:rsid w:val="004F1824"/>
    <w:rsid w:val="004F1900"/>
    <w:rsid w:val="004F2C89"/>
    <w:rsid w:val="004F30D0"/>
    <w:rsid w:val="004F35FA"/>
    <w:rsid w:val="004F3C80"/>
    <w:rsid w:val="004F3FD3"/>
    <w:rsid w:val="004F4210"/>
    <w:rsid w:val="004F50D7"/>
    <w:rsid w:val="004F5AE4"/>
    <w:rsid w:val="004F6A89"/>
    <w:rsid w:val="004F6AE1"/>
    <w:rsid w:val="004F72A7"/>
    <w:rsid w:val="00500086"/>
    <w:rsid w:val="005048E7"/>
    <w:rsid w:val="00505040"/>
    <w:rsid w:val="0050577B"/>
    <w:rsid w:val="005057A4"/>
    <w:rsid w:val="00505CB6"/>
    <w:rsid w:val="005071B7"/>
    <w:rsid w:val="0050735F"/>
    <w:rsid w:val="00507902"/>
    <w:rsid w:val="005079B9"/>
    <w:rsid w:val="00510AB6"/>
    <w:rsid w:val="00511BCC"/>
    <w:rsid w:val="0051203B"/>
    <w:rsid w:val="00512895"/>
    <w:rsid w:val="00512B8F"/>
    <w:rsid w:val="005140A2"/>
    <w:rsid w:val="0051421D"/>
    <w:rsid w:val="00514918"/>
    <w:rsid w:val="00514E38"/>
    <w:rsid w:val="00514E79"/>
    <w:rsid w:val="005156D2"/>
    <w:rsid w:val="005167DF"/>
    <w:rsid w:val="00517C16"/>
    <w:rsid w:val="00517FB7"/>
    <w:rsid w:val="00520416"/>
    <w:rsid w:val="00521A4C"/>
    <w:rsid w:val="005228AF"/>
    <w:rsid w:val="00522F6D"/>
    <w:rsid w:val="005249CC"/>
    <w:rsid w:val="00526D72"/>
    <w:rsid w:val="00527A45"/>
    <w:rsid w:val="00527DA6"/>
    <w:rsid w:val="0053094C"/>
    <w:rsid w:val="00531439"/>
    <w:rsid w:val="00531907"/>
    <w:rsid w:val="00533BA4"/>
    <w:rsid w:val="00533CEE"/>
    <w:rsid w:val="0053495B"/>
    <w:rsid w:val="005351C3"/>
    <w:rsid w:val="00535EC6"/>
    <w:rsid w:val="0053679C"/>
    <w:rsid w:val="00536DCA"/>
    <w:rsid w:val="00537127"/>
    <w:rsid w:val="005373F4"/>
    <w:rsid w:val="0053757A"/>
    <w:rsid w:val="00537AEC"/>
    <w:rsid w:val="00540698"/>
    <w:rsid w:val="00541502"/>
    <w:rsid w:val="00541C41"/>
    <w:rsid w:val="0054275F"/>
    <w:rsid w:val="0054393C"/>
    <w:rsid w:val="00544EA2"/>
    <w:rsid w:val="00545750"/>
    <w:rsid w:val="00546564"/>
    <w:rsid w:val="00546777"/>
    <w:rsid w:val="00546A0B"/>
    <w:rsid w:val="00547359"/>
    <w:rsid w:val="005477CF"/>
    <w:rsid w:val="00547E84"/>
    <w:rsid w:val="00550FCC"/>
    <w:rsid w:val="00551604"/>
    <w:rsid w:val="00551A23"/>
    <w:rsid w:val="005530CC"/>
    <w:rsid w:val="00553613"/>
    <w:rsid w:val="00553A74"/>
    <w:rsid w:val="00554073"/>
    <w:rsid w:val="005545C5"/>
    <w:rsid w:val="00554AE4"/>
    <w:rsid w:val="00555546"/>
    <w:rsid w:val="00555868"/>
    <w:rsid w:val="00557669"/>
    <w:rsid w:val="00557EB7"/>
    <w:rsid w:val="005616A6"/>
    <w:rsid w:val="00562C12"/>
    <w:rsid w:val="0056302B"/>
    <w:rsid w:val="0056311A"/>
    <w:rsid w:val="00565179"/>
    <w:rsid w:val="00565DDD"/>
    <w:rsid w:val="00567FE1"/>
    <w:rsid w:val="005706FD"/>
    <w:rsid w:val="00572862"/>
    <w:rsid w:val="00572B27"/>
    <w:rsid w:val="00573632"/>
    <w:rsid w:val="00574838"/>
    <w:rsid w:val="0057499B"/>
    <w:rsid w:val="005750F6"/>
    <w:rsid w:val="005755FD"/>
    <w:rsid w:val="00575915"/>
    <w:rsid w:val="00575ED5"/>
    <w:rsid w:val="00576405"/>
    <w:rsid w:val="00576CFF"/>
    <w:rsid w:val="00580D4A"/>
    <w:rsid w:val="005812A2"/>
    <w:rsid w:val="0058167A"/>
    <w:rsid w:val="005830FB"/>
    <w:rsid w:val="00583630"/>
    <w:rsid w:val="00583946"/>
    <w:rsid w:val="00583B35"/>
    <w:rsid w:val="00583ECA"/>
    <w:rsid w:val="00584D62"/>
    <w:rsid w:val="005859B7"/>
    <w:rsid w:val="00585E07"/>
    <w:rsid w:val="00586935"/>
    <w:rsid w:val="00586CFC"/>
    <w:rsid w:val="00586E52"/>
    <w:rsid w:val="00587195"/>
    <w:rsid w:val="00587F3A"/>
    <w:rsid w:val="005900A4"/>
    <w:rsid w:val="00590678"/>
    <w:rsid w:val="00590828"/>
    <w:rsid w:val="00590E99"/>
    <w:rsid w:val="00590F59"/>
    <w:rsid w:val="0059116D"/>
    <w:rsid w:val="00592740"/>
    <w:rsid w:val="00592B58"/>
    <w:rsid w:val="00594E69"/>
    <w:rsid w:val="005954B2"/>
    <w:rsid w:val="00595A04"/>
    <w:rsid w:val="00595C01"/>
    <w:rsid w:val="00596243"/>
    <w:rsid w:val="00596461"/>
    <w:rsid w:val="00596A69"/>
    <w:rsid w:val="00597060"/>
    <w:rsid w:val="00597253"/>
    <w:rsid w:val="005A12F9"/>
    <w:rsid w:val="005A1C3E"/>
    <w:rsid w:val="005A1DA4"/>
    <w:rsid w:val="005A2E9B"/>
    <w:rsid w:val="005A3C0D"/>
    <w:rsid w:val="005A4FA0"/>
    <w:rsid w:val="005A5601"/>
    <w:rsid w:val="005A70A3"/>
    <w:rsid w:val="005A722E"/>
    <w:rsid w:val="005B031E"/>
    <w:rsid w:val="005B1DA1"/>
    <w:rsid w:val="005B343C"/>
    <w:rsid w:val="005B4328"/>
    <w:rsid w:val="005B4BAA"/>
    <w:rsid w:val="005B63BC"/>
    <w:rsid w:val="005B683E"/>
    <w:rsid w:val="005B768B"/>
    <w:rsid w:val="005C04C4"/>
    <w:rsid w:val="005C0E83"/>
    <w:rsid w:val="005C13AF"/>
    <w:rsid w:val="005C141E"/>
    <w:rsid w:val="005C14E1"/>
    <w:rsid w:val="005C2565"/>
    <w:rsid w:val="005C2DDC"/>
    <w:rsid w:val="005C3182"/>
    <w:rsid w:val="005C3FB3"/>
    <w:rsid w:val="005C5212"/>
    <w:rsid w:val="005C5DAA"/>
    <w:rsid w:val="005C5E9D"/>
    <w:rsid w:val="005C6B24"/>
    <w:rsid w:val="005C71E9"/>
    <w:rsid w:val="005C7959"/>
    <w:rsid w:val="005D04C3"/>
    <w:rsid w:val="005D32A0"/>
    <w:rsid w:val="005D3540"/>
    <w:rsid w:val="005D3749"/>
    <w:rsid w:val="005D3CC8"/>
    <w:rsid w:val="005D404F"/>
    <w:rsid w:val="005D45D1"/>
    <w:rsid w:val="005D4816"/>
    <w:rsid w:val="005D61D6"/>
    <w:rsid w:val="005D6C00"/>
    <w:rsid w:val="005D7094"/>
    <w:rsid w:val="005D75DC"/>
    <w:rsid w:val="005D75E6"/>
    <w:rsid w:val="005D7858"/>
    <w:rsid w:val="005D7A32"/>
    <w:rsid w:val="005D7B2F"/>
    <w:rsid w:val="005E2600"/>
    <w:rsid w:val="005E3F26"/>
    <w:rsid w:val="005E5813"/>
    <w:rsid w:val="005E5C76"/>
    <w:rsid w:val="005E5C7E"/>
    <w:rsid w:val="005E61F2"/>
    <w:rsid w:val="005E797B"/>
    <w:rsid w:val="005F0521"/>
    <w:rsid w:val="005F1407"/>
    <w:rsid w:val="005F2260"/>
    <w:rsid w:val="005F26A3"/>
    <w:rsid w:val="005F2755"/>
    <w:rsid w:val="005F2C07"/>
    <w:rsid w:val="005F318F"/>
    <w:rsid w:val="005F3CBC"/>
    <w:rsid w:val="005F42EC"/>
    <w:rsid w:val="005F561A"/>
    <w:rsid w:val="005F6105"/>
    <w:rsid w:val="005F6DE1"/>
    <w:rsid w:val="005F6F3A"/>
    <w:rsid w:val="0060083F"/>
    <w:rsid w:val="006011A8"/>
    <w:rsid w:val="00601629"/>
    <w:rsid w:val="00601B91"/>
    <w:rsid w:val="00602D12"/>
    <w:rsid w:val="00603617"/>
    <w:rsid w:val="006043AA"/>
    <w:rsid w:val="0060531D"/>
    <w:rsid w:val="00605408"/>
    <w:rsid w:val="00605C5E"/>
    <w:rsid w:val="00606E70"/>
    <w:rsid w:val="0060734B"/>
    <w:rsid w:val="0060753B"/>
    <w:rsid w:val="00607A07"/>
    <w:rsid w:val="00607C3F"/>
    <w:rsid w:val="006102A3"/>
    <w:rsid w:val="00614B10"/>
    <w:rsid w:val="00615C19"/>
    <w:rsid w:val="0062066C"/>
    <w:rsid w:val="00620E3B"/>
    <w:rsid w:val="00620F6A"/>
    <w:rsid w:val="00620FD6"/>
    <w:rsid w:val="0062161A"/>
    <w:rsid w:val="00623C3B"/>
    <w:rsid w:val="00625409"/>
    <w:rsid w:val="006255E0"/>
    <w:rsid w:val="00630CBE"/>
    <w:rsid w:val="00630CE1"/>
    <w:rsid w:val="00630F2E"/>
    <w:rsid w:val="006311D1"/>
    <w:rsid w:val="006346F8"/>
    <w:rsid w:val="00635236"/>
    <w:rsid w:val="00635457"/>
    <w:rsid w:val="00635549"/>
    <w:rsid w:val="00635E97"/>
    <w:rsid w:val="00636522"/>
    <w:rsid w:val="00636C3E"/>
    <w:rsid w:val="00637164"/>
    <w:rsid w:val="00640938"/>
    <w:rsid w:val="0064099C"/>
    <w:rsid w:val="006419CD"/>
    <w:rsid w:val="00641A09"/>
    <w:rsid w:val="00642434"/>
    <w:rsid w:val="00642883"/>
    <w:rsid w:val="00643409"/>
    <w:rsid w:val="00644550"/>
    <w:rsid w:val="00645D50"/>
    <w:rsid w:val="00646CA3"/>
    <w:rsid w:val="00646CB9"/>
    <w:rsid w:val="00646D2C"/>
    <w:rsid w:val="00647FED"/>
    <w:rsid w:val="006500A0"/>
    <w:rsid w:val="0065034D"/>
    <w:rsid w:val="006506FD"/>
    <w:rsid w:val="00650A10"/>
    <w:rsid w:val="00650AE6"/>
    <w:rsid w:val="00651649"/>
    <w:rsid w:val="006522C7"/>
    <w:rsid w:val="00652652"/>
    <w:rsid w:val="0065269F"/>
    <w:rsid w:val="00652C63"/>
    <w:rsid w:val="006531F9"/>
    <w:rsid w:val="006534CE"/>
    <w:rsid w:val="006544E6"/>
    <w:rsid w:val="00654E04"/>
    <w:rsid w:val="00654EC2"/>
    <w:rsid w:val="006553C3"/>
    <w:rsid w:val="00656512"/>
    <w:rsid w:val="006579E3"/>
    <w:rsid w:val="006601F2"/>
    <w:rsid w:val="00660A74"/>
    <w:rsid w:val="006610CF"/>
    <w:rsid w:val="00662C3F"/>
    <w:rsid w:val="006634C4"/>
    <w:rsid w:val="0066373C"/>
    <w:rsid w:val="00663F25"/>
    <w:rsid w:val="0066440E"/>
    <w:rsid w:val="00665D8B"/>
    <w:rsid w:val="0066617B"/>
    <w:rsid w:val="006668EC"/>
    <w:rsid w:val="00666E66"/>
    <w:rsid w:val="006703B8"/>
    <w:rsid w:val="006714DC"/>
    <w:rsid w:val="00671FEF"/>
    <w:rsid w:val="00673F47"/>
    <w:rsid w:val="0067468A"/>
    <w:rsid w:val="00677858"/>
    <w:rsid w:val="006803B3"/>
    <w:rsid w:val="006807BC"/>
    <w:rsid w:val="00681073"/>
    <w:rsid w:val="00681204"/>
    <w:rsid w:val="0068124C"/>
    <w:rsid w:val="00681958"/>
    <w:rsid w:val="006823B8"/>
    <w:rsid w:val="00683DB4"/>
    <w:rsid w:val="0068451F"/>
    <w:rsid w:val="006847D5"/>
    <w:rsid w:val="00684F19"/>
    <w:rsid w:val="00685227"/>
    <w:rsid w:val="00685247"/>
    <w:rsid w:val="006854FE"/>
    <w:rsid w:val="00686083"/>
    <w:rsid w:val="0068629D"/>
    <w:rsid w:val="00687541"/>
    <w:rsid w:val="00690542"/>
    <w:rsid w:val="0069076D"/>
    <w:rsid w:val="00691AD7"/>
    <w:rsid w:val="00691E5E"/>
    <w:rsid w:val="00692438"/>
    <w:rsid w:val="0069258E"/>
    <w:rsid w:val="00692F4D"/>
    <w:rsid w:val="00693A50"/>
    <w:rsid w:val="00694439"/>
    <w:rsid w:val="006946C7"/>
    <w:rsid w:val="00695A5C"/>
    <w:rsid w:val="00695D7A"/>
    <w:rsid w:val="006961D5"/>
    <w:rsid w:val="00696F74"/>
    <w:rsid w:val="006978EA"/>
    <w:rsid w:val="00697973"/>
    <w:rsid w:val="006979F0"/>
    <w:rsid w:val="00697C7A"/>
    <w:rsid w:val="006A00E2"/>
    <w:rsid w:val="006A07D9"/>
    <w:rsid w:val="006A198D"/>
    <w:rsid w:val="006A1B3F"/>
    <w:rsid w:val="006A1BFD"/>
    <w:rsid w:val="006A1E4A"/>
    <w:rsid w:val="006A226D"/>
    <w:rsid w:val="006A2AA1"/>
    <w:rsid w:val="006A2C89"/>
    <w:rsid w:val="006A31D6"/>
    <w:rsid w:val="006A3437"/>
    <w:rsid w:val="006A3A7A"/>
    <w:rsid w:val="006A429C"/>
    <w:rsid w:val="006A5B0A"/>
    <w:rsid w:val="006A6976"/>
    <w:rsid w:val="006B0B0E"/>
    <w:rsid w:val="006B136D"/>
    <w:rsid w:val="006B141D"/>
    <w:rsid w:val="006B1D3C"/>
    <w:rsid w:val="006B1EB4"/>
    <w:rsid w:val="006B5BC5"/>
    <w:rsid w:val="006B7881"/>
    <w:rsid w:val="006B7C66"/>
    <w:rsid w:val="006C0B32"/>
    <w:rsid w:val="006C0B44"/>
    <w:rsid w:val="006C0CC4"/>
    <w:rsid w:val="006C0EA9"/>
    <w:rsid w:val="006C115A"/>
    <w:rsid w:val="006C2885"/>
    <w:rsid w:val="006C29AD"/>
    <w:rsid w:val="006C2FAD"/>
    <w:rsid w:val="006C31A7"/>
    <w:rsid w:val="006C33C5"/>
    <w:rsid w:val="006C3AE2"/>
    <w:rsid w:val="006C3CC2"/>
    <w:rsid w:val="006C469E"/>
    <w:rsid w:val="006C5210"/>
    <w:rsid w:val="006C5244"/>
    <w:rsid w:val="006C5E8F"/>
    <w:rsid w:val="006C708A"/>
    <w:rsid w:val="006C7780"/>
    <w:rsid w:val="006D0145"/>
    <w:rsid w:val="006D0848"/>
    <w:rsid w:val="006D1116"/>
    <w:rsid w:val="006D177F"/>
    <w:rsid w:val="006D239A"/>
    <w:rsid w:val="006D27CF"/>
    <w:rsid w:val="006D2E01"/>
    <w:rsid w:val="006D3C17"/>
    <w:rsid w:val="006D43C1"/>
    <w:rsid w:val="006D4CD9"/>
    <w:rsid w:val="006D50D9"/>
    <w:rsid w:val="006D57DF"/>
    <w:rsid w:val="006D7864"/>
    <w:rsid w:val="006D7E72"/>
    <w:rsid w:val="006E2282"/>
    <w:rsid w:val="006E2907"/>
    <w:rsid w:val="006E3C2E"/>
    <w:rsid w:val="006E420E"/>
    <w:rsid w:val="006E4FC6"/>
    <w:rsid w:val="006E60D7"/>
    <w:rsid w:val="006E6505"/>
    <w:rsid w:val="006E70A1"/>
    <w:rsid w:val="006E726A"/>
    <w:rsid w:val="006E72FB"/>
    <w:rsid w:val="006E78F6"/>
    <w:rsid w:val="006F028A"/>
    <w:rsid w:val="006F02DE"/>
    <w:rsid w:val="006F0FD7"/>
    <w:rsid w:val="006F14E2"/>
    <w:rsid w:val="006F24B9"/>
    <w:rsid w:val="006F2FB2"/>
    <w:rsid w:val="006F38A7"/>
    <w:rsid w:val="006F5249"/>
    <w:rsid w:val="006F654D"/>
    <w:rsid w:val="006F714E"/>
    <w:rsid w:val="00700160"/>
    <w:rsid w:val="00700661"/>
    <w:rsid w:val="007007A2"/>
    <w:rsid w:val="00700DFD"/>
    <w:rsid w:val="007014A6"/>
    <w:rsid w:val="007022DF"/>
    <w:rsid w:val="007029EB"/>
    <w:rsid w:val="00702A5D"/>
    <w:rsid w:val="00702E6F"/>
    <w:rsid w:val="00703A2D"/>
    <w:rsid w:val="00705155"/>
    <w:rsid w:val="0070558F"/>
    <w:rsid w:val="007059AC"/>
    <w:rsid w:val="00705A8D"/>
    <w:rsid w:val="00705FD9"/>
    <w:rsid w:val="00706183"/>
    <w:rsid w:val="00706BBE"/>
    <w:rsid w:val="00706E8C"/>
    <w:rsid w:val="00706F35"/>
    <w:rsid w:val="007075D7"/>
    <w:rsid w:val="007117A0"/>
    <w:rsid w:val="00711DE2"/>
    <w:rsid w:val="00712966"/>
    <w:rsid w:val="007148DE"/>
    <w:rsid w:val="00715130"/>
    <w:rsid w:val="0071572D"/>
    <w:rsid w:val="00716A71"/>
    <w:rsid w:val="00717C45"/>
    <w:rsid w:val="00720B23"/>
    <w:rsid w:val="00722A4C"/>
    <w:rsid w:val="0072342D"/>
    <w:rsid w:val="00723E96"/>
    <w:rsid w:val="007244A8"/>
    <w:rsid w:val="007247BD"/>
    <w:rsid w:val="007254A9"/>
    <w:rsid w:val="007261B8"/>
    <w:rsid w:val="00726DC0"/>
    <w:rsid w:val="00730847"/>
    <w:rsid w:val="00730FDF"/>
    <w:rsid w:val="007328F8"/>
    <w:rsid w:val="00732FB5"/>
    <w:rsid w:val="00733A5F"/>
    <w:rsid w:val="00733B8D"/>
    <w:rsid w:val="007340C7"/>
    <w:rsid w:val="007342A4"/>
    <w:rsid w:val="00734919"/>
    <w:rsid w:val="00734B32"/>
    <w:rsid w:val="00735C2E"/>
    <w:rsid w:val="007364D5"/>
    <w:rsid w:val="0073714C"/>
    <w:rsid w:val="007414FE"/>
    <w:rsid w:val="00741AF5"/>
    <w:rsid w:val="0074293B"/>
    <w:rsid w:val="00742B79"/>
    <w:rsid w:val="00743AE3"/>
    <w:rsid w:val="00743B55"/>
    <w:rsid w:val="00743B91"/>
    <w:rsid w:val="00743E79"/>
    <w:rsid w:val="00745B09"/>
    <w:rsid w:val="00745FE4"/>
    <w:rsid w:val="0074694C"/>
    <w:rsid w:val="007478F4"/>
    <w:rsid w:val="00747F5D"/>
    <w:rsid w:val="00750038"/>
    <w:rsid w:val="007501BA"/>
    <w:rsid w:val="007502AD"/>
    <w:rsid w:val="007503BA"/>
    <w:rsid w:val="00750468"/>
    <w:rsid w:val="00750697"/>
    <w:rsid w:val="00751016"/>
    <w:rsid w:val="00751248"/>
    <w:rsid w:val="007517F2"/>
    <w:rsid w:val="00754CF9"/>
    <w:rsid w:val="0075528B"/>
    <w:rsid w:val="007564FC"/>
    <w:rsid w:val="007568B3"/>
    <w:rsid w:val="00756D0D"/>
    <w:rsid w:val="007576D0"/>
    <w:rsid w:val="00757B63"/>
    <w:rsid w:val="0076116D"/>
    <w:rsid w:val="007613C2"/>
    <w:rsid w:val="00761F37"/>
    <w:rsid w:val="00762089"/>
    <w:rsid w:val="00763EC9"/>
    <w:rsid w:val="007640DF"/>
    <w:rsid w:val="00767F50"/>
    <w:rsid w:val="00770189"/>
    <w:rsid w:val="007706EB"/>
    <w:rsid w:val="00772E22"/>
    <w:rsid w:val="00772E85"/>
    <w:rsid w:val="00773090"/>
    <w:rsid w:val="0077351F"/>
    <w:rsid w:val="007753AE"/>
    <w:rsid w:val="00775622"/>
    <w:rsid w:val="00775701"/>
    <w:rsid w:val="0077587B"/>
    <w:rsid w:val="007760DA"/>
    <w:rsid w:val="00776424"/>
    <w:rsid w:val="007767A3"/>
    <w:rsid w:val="00776F3F"/>
    <w:rsid w:val="00776F4A"/>
    <w:rsid w:val="0077714B"/>
    <w:rsid w:val="007810E3"/>
    <w:rsid w:val="00781B01"/>
    <w:rsid w:val="007823EB"/>
    <w:rsid w:val="00782E00"/>
    <w:rsid w:val="00783578"/>
    <w:rsid w:val="00783D04"/>
    <w:rsid w:val="007844DE"/>
    <w:rsid w:val="00785313"/>
    <w:rsid w:val="007855DC"/>
    <w:rsid w:val="00785B75"/>
    <w:rsid w:val="0078640A"/>
    <w:rsid w:val="00786BA3"/>
    <w:rsid w:val="00787EE1"/>
    <w:rsid w:val="00790615"/>
    <w:rsid w:val="00790F34"/>
    <w:rsid w:val="00792C2A"/>
    <w:rsid w:val="007930AE"/>
    <w:rsid w:val="0079331E"/>
    <w:rsid w:val="00793686"/>
    <w:rsid w:val="00794210"/>
    <w:rsid w:val="007943F6"/>
    <w:rsid w:val="00794ECC"/>
    <w:rsid w:val="007953CE"/>
    <w:rsid w:val="00796006"/>
    <w:rsid w:val="007965C0"/>
    <w:rsid w:val="00796735"/>
    <w:rsid w:val="00797437"/>
    <w:rsid w:val="00797E54"/>
    <w:rsid w:val="007A0159"/>
    <w:rsid w:val="007A0A4B"/>
    <w:rsid w:val="007A50DB"/>
    <w:rsid w:val="007A56DB"/>
    <w:rsid w:val="007A5FD6"/>
    <w:rsid w:val="007A6322"/>
    <w:rsid w:val="007A66A2"/>
    <w:rsid w:val="007A69D8"/>
    <w:rsid w:val="007A7959"/>
    <w:rsid w:val="007A7A9A"/>
    <w:rsid w:val="007A7C87"/>
    <w:rsid w:val="007B0160"/>
    <w:rsid w:val="007B035F"/>
    <w:rsid w:val="007B065A"/>
    <w:rsid w:val="007B12E1"/>
    <w:rsid w:val="007B2488"/>
    <w:rsid w:val="007B2FEC"/>
    <w:rsid w:val="007B3914"/>
    <w:rsid w:val="007B540D"/>
    <w:rsid w:val="007B58D6"/>
    <w:rsid w:val="007B59E3"/>
    <w:rsid w:val="007B5B0F"/>
    <w:rsid w:val="007B6128"/>
    <w:rsid w:val="007B6213"/>
    <w:rsid w:val="007B6D8F"/>
    <w:rsid w:val="007B7911"/>
    <w:rsid w:val="007C150A"/>
    <w:rsid w:val="007C20F6"/>
    <w:rsid w:val="007C21DC"/>
    <w:rsid w:val="007C3114"/>
    <w:rsid w:val="007C511F"/>
    <w:rsid w:val="007C6468"/>
    <w:rsid w:val="007C7264"/>
    <w:rsid w:val="007C7B1D"/>
    <w:rsid w:val="007D067C"/>
    <w:rsid w:val="007D0B3C"/>
    <w:rsid w:val="007D180B"/>
    <w:rsid w:val="007D27F5"/>
    <w:rsid w:val="007D2A4C"/>
    <w:rsid w:val="007D2BBD"/>
    <w:rsid w:val="007D3DCE"/>
    <w:rsid w:val="007D4472"/>
    <w:rsid w:val="007D56D8"/>
    <w:rsid w:val="007D6EDD"/>
    <w:rsid w:val="007D6F53"/>
    <w:rsid w:val="007D7A4D"/>
    <w:rsid w:val="007D7BBE"/>
    <w:rsid w:val="007E0AAE"/>
    <w:rsid w:val="007E107B"/>
    <w:rsid w:val="007E1509"/>
    <w:rsid w:val="007E2106"/>
    <w:rsid w:val="007E2C20"/>
    <w:rsid w:val="007E2C83"/>
    <w:rsid w:val="007E2CB3"/>
    <w:rsid w:val="007E3334"/>
    <w:rsid w:val="007E3357"/>
    <w:rsid w:val="007E56DF"/>
    <w:rsid w:val="007E6CDB"/>
    <w:rsid w:val="007E6F16"/>
    <w:rsid w:val="007E72F8"/>
    <w:rsid w:val="007E74E8"/>
    <w:rsid w:val="007E7DFC"/>
    <w:rsid w:val="007E7EBF"/>
    <w:rsid w:val="007F1E36"/>
    <w:rsid w:val="007F2C85"/>
    <w:rsid w:val="007F2D20"/>
    <w:rsid w:val="007F3218"/>
    <w:rsid w:val="007F3603"/>
    <w:rsid w:val="007F360C"/>
    <w:rsid w:val="007F4CE6"/>
    <w:rsid w:val="007F61D3"/>
    <w:rsid w:val="007F63DC"/>
    <w:rsid w:val="007F73F9"/>
    <w:rsid w:val="007F7709"/>
    <w:rsid w:val="007F7DC4"/>
    <w:rsid w:val="008002CD"/>
    <w:rsid w:val="0080048C"/>
    <w:rsid w:val="00800A80"/>
    <w:rsid w:val="00801864"/>
    <w:rsid w:val="00802180"/>
    <w:rsid w:val="0080298A"/>
    <w:rsid w:val="00804A7A"/>
    <w:rsid w:val="0080527D"/>
    <w:rsid w:val="008055F9"/>
    <w:rsid w:val="00806A90"/>
    <w:rsid w:val="008075B5"/>
    <w:rsid w:val="00810AD1"/>
    <w:rsid w:val="00811423"/>
    <w:rsid w:val="008114E0"/>
    <w:rsid w:val="00813151"/>
    <w:rsid w:val="0081346A"/>
    <w:rsid w:val="00814DD8"/>
    <w:rsid w:val="0081558C"/>
    <w:rsid w:val="00815998"/>
    <w:rsid w:val="00816F2C"/>
    <w:rsid w:val="00817436"/>
    <w:rsid w:val="008202E3"/>
    <w:rsid w:val="00820393"/>
    <w:rsid w:val="008230AD"/>
    <w:rsid w:val="00823114"/>
    <w:rsid w:val="008232BE"/>
    <w:rsid w:val="0082378F"/>
    <w:rsid w:val="00823CBB"/>
    <w:rsid w:val="00824491"/>
    <w:rsid w:val="008252C8"/>
    <w:rsid w:val="00826030"/>
    <w:rsid w:val="00826A87"/>
    <w:rsid w:val="00827E39"/>
    <w:rsid w:val="008300BC"/>
    <w:rsid w:val="00830535"/>
    <w:rsid w:val="0083143A"/>
    <w:rsid w:val="00831966"/>
    <w:rsid w:val="008322BE"/>
    <w:rsid w:val="00833416"/>
    <w:rsid w:val="008347E0"/>
    <w:rsid w:val="0083522C"/>
    <w:rsid w:val="0083545B"/>
    <w:rsid w:val="008370D0"/>
    <w:rsid w:val="00837718"/>
    <w:rsid w:val="0083785F"/>
    <w:rsid w:val="00837B67"/>
    <w:rsid w:val="00840991"/>
    <w:rsid w:val="008414BA"/>
    <w:rsid w:val="008416A5"/>
    <w:rsid w:val="00841CC7"/>
    <w:rsid w:val="00841DD5"/>
    <w:rsid w:val="008430E3"/>
    <w:rsid w:val="00843FF4"/>
    <w:rsid w:val="00845299"/>
    <w:rsid w:val="00847F1E"/>
    <w:rsid w:val="008500DB"/>
    <w:rsid w:val="00850FA8"/>
    <w:rsid w:val="008518E5"/>
    <w:rsid w:val="00851C79"/>
    <w:rsid w:val="00851F33"/>
    <w:rsid w:val="0085232B"/>
    <w:rsid w:val="00853CCF"/>
    <w:rsid w:val="00853F8A"/>
    <w:rsid w:val="0085409E"/>
    <w:rsid w:val="008540E9"/>
    <w:rsid w:val="00854582"/>
    <w:rsid w:val="00854C67"/>
    <w:rsid w:val="00854DC0"/>
    <w:rsid w:val="00855344"/>
    <w:rsid w:val="00855705"/>
    <w:rsid w:val="008567C1"/>
    <w:rsid w:val="00857ACF"/>
    <w:rsid w:val="00857F63"/>
    <w:rsid w:val="00860535"/>
    <w:rsid w:val="00860930"/>
    <w:rsid w:val="00861580"/>
    <w:rsid w:val="008615BA"/>
    <w:rsid w:val="00861FA5"/>
    <w:rsid w:val="008623A0"/>
    <w:rsid w:val="00862B52"/>
    <w:rsid w:val="0086370D"/>
    <w:rsid w:val="00863D9A"/>
    <w:rsid w:val="00864E17"/>
    <w:rsid w:val="00865B5C"/>
    <w:rsid w:val="00865CA6"/>
    <w:rsid w:val="00865F42"/>
    <w:rsid w:val="00866A6A"/>
    <w:rsid w:val="00866CA3"/>
    <w:rsid w:val="00866D4A"/>
    <w:rsid w:val="00867551"/>
    <w:rsid w:val="00870DE1"/>
    <w:rsid w:val="00872DA9"/>
    <w:rsid w:val="008747A0"/>
    <w:rsid w:val="00875231"/>
    <w:rsid w:val="0087713D"/>
    <w:rsid w:val="008772DF"/>
    <w:rsid w:val="00881095"/>
    <w:rsid w:val="00881136"/>
    <w:rsid w:val="0088120F"/>
    <w:rsid w:val="008832ED"/>
    <w:rsid w:val="008859B5"/>
    <w:rsid w:val="00885D92"/>
    <w:rsid w:val="008867FA"/>
    <w:rsid w:val="00886E7E"/>
    <w:rsid w:val="00887868"/>
    <w:rsid w:val="008906B7"/>
    <w:rsid w:val="00891BAE"/>
    <w:rsid w:val="0089220B"/>
    <w:rsid w:val="0089259D"/>
    <w:rsid w:val="00893107"/>
    <w:rsid w:val="008945B1"/>
    <w:rsid w:val="00894F22"/>
    <w:rsid w:val="00895D33"/>
    <w:rsid w:val="00896465"/>
    <w:rsid w:val="008964EC"/>
    <w:rsid w:val="008967BA"/>
    <w:rsid w:val="00896D42"/>
    <w:rsid w:val="0089728B"/>
    <w:rsid w:val="00897AF8"/>
    <w:rsid w:val="008A0199"/>
    <w:rsid w:val="008A0876"/>
    <w:rsid w:val="008A274C"/>
    <w:rsid w:val="008A31BB"/>
    <w:rsid w:val="008A3A0F"/>
    <w:rsid w:val="008A4079"/>
    <w:rsid w:val="008A4137"/>
    <w:rsid w:val="008A48CE"/>
    <w:rsid w:val="008A5FE6"/>
    <w:rsid w:val="008A69B6"/>
    <w:rsid w:val="008A7D61"/>
    <w:rsid w:val="008B20E8"/>
    <w:rsid w:val="008B238E"/>
    <w:rsid w:val="008B284A"/>
    <w:rsid w:val="008B34E8"/>
    <w:rsid w:val="008B5B6C"/>
    <w:rsid w:val="008B6BF4"/>
    <w:rsid w:val="008C1B90"/>
    <w:rsid w:val="008C2817"/>
    <w:rsid w:val="008C2FC5"/>
    <w:rsid w:val="008C3344"/>
    <w:rsid w:val="008C396B"/>
    <w:rsid w:val="008C39C8"/>
    <w:rsid w:val="008C726C"/>
    <w:rsid w:val="008C77AE"/>
    <w:rsid w:val="008D1063"/>
    <w:rsid w:val="008D1FF6"/>
    <w:rsid w:val="008D22BC"/>
    <w:rsid w:val="008D2AD9"/>
    <w:rsid w:val="008D2DC9"/>
    <w:rsid w:val="008D30C9"/>
    <w:rsid w:val="008D363D"/>
    <w:rsid w:val="008D456A"/>
    <w:rsid w:val="008D568B"/>
    <w:rsid w:val="008D5CD9"/>
    <w:rsid w:val="008D5FDF"/>
    <w:rsid w:val="008E11C7"/>
    <w:rsid w:val="008E2269"/>
    <w:rsid w:val="008E352C"/>
    <w:rsid w:val="008E3BC4"/>
    <w:rsid w:val="008E3E3F"/>
    <w:rsid w:val="008E3F94"/>
    <w:rsid w:val="008E4579"/>
    <w:rsid w:val="008E46BD"/>
    <w:rsid w:val="008E55DF"/>
    <w:rsid w:val="008E69F3"/>
    <w:rsid w:val="008F1DB3"/>
    <w:rsid w:val="008F22DD"/>
    <w:rsid w:val="008F627D"/>
    <w:rsid w:val="008F759C"/>
    <w:rsid w:val="008F7DBB"/>
    <w:rsid w:val="00900659"/>
    <w:rsid w:val="00900945"/>
    <w:rsid w:val="009014A7"/>
    <w:rsid w:val="009027C0"/>
    <w:rsid w:val="00902BBA"/>
    <w:rsid w:val="00902FD1"/>
    <w:rsid w:val="009038C4"/>
    <w:rsid w:val="009044E0"/>
    <w:rsid w:val="0090523F"/>
    <w:rsid w:val="009057D9"/>
    <w:rsid w:val="00907216"/>
    <w:rsid w:val="00911480"/>
    <w:rsid w:val="0091192C"/>
    <w:rsid w:val="00911AB4"/>
    <w:rsid w:val="00911D7F"/>
    <w:rsid w:val="0091211F"/>
    <w:rsid w:val="009121CA"/>
    <w:rsid w:val="0091543A"/>
    <w:rsid w:val="00915FF1"/>
    <w:rsid w:val="009163BA"/>
    <w:rsid w:val="00916606"/>
    <w:rsid w:val="0091670D"/>
    <w:rsid w:val="00917180"/>
    <w:rsid w:val="00917FAC"/>
    <w:rsid w:val="00917FCA"/>
    <w:rsid w:val="009209B8"/>
    <w:rsid w:val="00920FA4"/>
    <w:rsid w:val="00921062"/>
    <w:rsid w:val="00921DA0"/>
    <w:rsid w:val="00923028"/>
    <w:rsid w:val="0092359E"/>
    <w:rsid w:val="0092430B"/>
    <w:rsid w:val="00924F16"/>
    <w:rsid w:val="00924FC0"/>
    <w:rsid w:val="009259CC"/>
    <w:rsid w:val="00926359"/>
    <w:rsid w:val="00927418"/>
    <w:rsid w:val="00927C66"/>
    <w:rsid w:val="009300E6"/>
    <w:rsid w:val="00930BA5"/>
    <w:rsid w:val="00930D31"/>
    <w:rsid w:val="00931144"/>
    <w:rsid w:val="00931209"/>
    <w:rsid w:val="0093165A"/>
    <w:rsid w:val="00931954"/>
    <w:rsid w:val="00931E6B"/>
    <w:rsid w:val="00932294"/>
    <w:rsid w:val="00932956"/>
    <w:rsid w:val="009339FE"/>
    <w:rsid w:val="00934406"/>
    <w:rsid w:val="00934800"/>
    <w:rsid w:val="00935603"/>
    <w:rsid w:val="00935B5B"/>
    <w:rsid w:val="0093628C"/>
    <w:rsid w:val="00936525"/>
    <w:rsid w:val="00940181"/>
    <w:rsid w:val="009402A7"/>
    <w:rsid w:val="0094085D"/>
    <w:rsid w:val="009417C4"/>
    <w:rsid w:val="00943A47"/>
    <w:rsid w:val="0094447C"/>
    <w:rsid w:val="0094560F"/>
    <w:rsid w:val="00945A90"/>
    <w:rsid w:val="0094662C"/>
    <w:rsid w:val="00946EE6"/>
    <w:rsid w:val="00953844"/>
    <w:rsid w:val="00954ACD"/>
    <w:rsid w:val="00954BDF"/>
    <w:rsid w:val="009558E0"/>
    <w:rsid w:val="00955DB8"/>
    <w:rsid w:val="00956308"/>
    <w:rsid w:val="00956591"/>
    <w:rsid w:val="0095684C"/>
    <w:rsid w:val="00956D5F"/>
    <w:rsid w:val="00956E21"/>
    <w:rsid w:val="00957117"/>
    <w:rsid w:val="00957235"/>
    <w:rsid w:val="009577D4"/>
    <w:rsid w:val="009613D2"/>
    <w:rsid w:val="00961907"/>
    <w:rsid w:val="00961CA1"/>
    <w:rsid w:val="00961D50"/>
    <w:rsid w:val="00963B3F"/>
    <w:rsid w:val="009644F2"/>
    <w:rsid w:val="0096494D"/>
    <w:rsid w:val="00964A63"/>
    <w:rsid w:val="00964AE2"/>
    <w:rsid w:val="00964BF6"/>
    <w:rsid w:val="0096508F"/>
    <w:rsid w:val="00965613"/>
    <w:rsid w:val="00965C7E"/>
    <w:rsid w:val="0096602F"/>
    <w:rsid w:val="00966088"/>
    <w:rsid w:val="009668FE"/>
    <w:rsid w:val="00966904"/>
    <w:rsid w:val="009669F6"/>
    <w:rsid w:val="00966DFF"/>
    <w:rsid w:val="00971845"/>
    <w:rsid w:val="00971B40"/>
    <w:rsid w:val="009723E8"/>
    <w:rsid w:val="00972E9C"/>
    <w:rsid w:val="009752CD"/>
    <w:rsid w:val="00975BBE"/>
    <w:rsid w:val="00976972"/>
    <w:rsid w:val="00977318"/>
    <w:rsid w:val="0097760D"/>
    <w:rsid w:val="009777BB"/>
    <w:rsid w:val="00980DB6"/>
    <w:rsid w:val="0098126B"/>
    <w:rsid w:val="00982595"/>
    <w:rsid w:val="0098473A"/>
    <w:rsid w:val="00984815"/>
    <w:rsid w:val="00987CB3"/>
    <w:rsid w:val="00987FCA"/>
    <w:rsid w:val="00991280"/>
    <w:rsid w:val="0099299F"/>
    <w:rsid w:val="00992F6E"/>
    <w:rsid w:val="009950C5"/>
    <w:rsid w:val="00997F61"/>
    <w:rsid w:val="009A1088"/>
    <w:rsid w:val="009A17CE"/>
    <w:rsid w:val="009A185B"/>
    <w:rsid w:val="009A1F2B"/>
    <w:rsid w:val="009A3788"/>
    <w:rsid w:val="009A3EA0"/>
    <w:rsid w:val="009A43E4"/>
    <w:rsid w:val="009A4C84"/>
    <w:rsid w:val="009A5636"/>
    <w:rsid w:val="009A6902"/>
    <w:rsid w:val="009A77FF"/>
    <w:rsid w:val="009B02FE"/>
    <w:rsid w:val="009B1238"/>
    <w:rsid w:val="009B133E"/>
    <w:rsid w:val="009B154D"/>
    <w:rsid w:val="009B17C2"/>
    <w:rsid w:val="009B195C"/>
    <w:rsid w:val="009B1B10"/>
    <w:rsid w:val="009B26E7"/>
    <w:rsid w:val="009B26F1"/>
    <w:rsid w:val="009B2847"/>
    <w:rsid w:val="009B28EC"/>
    <w:rsid w:val="009B2CF8"/>
    <w:rsid w:val="009B2D3D"/>
    <w:rsid w:val="009B49C2"/>
    <w:rsid w:val="009B58D2"/>
    <w:rsid w:val="009B5AFC"/>
    <w:rsid w:val="009B5B17"/>
    <w:rsid w:val="009B68B9"/>
    <w:rsid w:val="009C0885"/>
    <w:rsid w:val="009C20D0"/>
    <w:rsid w:val="009C20F8"/>
    <w:rsid w:val="009C2734"/>
    <w:rsid w:val="009C3123"/>
    <w:rsid w:val="009C34C0"/>
    <w:rsid w:val="009C3A79"/>
    <w:rsid w:val="009C530F"/>
    <w:rsid w:val="009C635B"/>
    <w:rsid w:val="009D04A7"/>
    <w:rsid w:val="009D0A2D"/>
    <w:rsid w:val="009D154E"/>
    <w:rsid w:val="009D174D"/>
    <w:rsid w:val="009D197B"/>
    <w:rsid w:val="009D1F3C"/>
    <w:rsid w:val="009D28A4"/>
    <w:rsid w:val="009D3105"/>
    <w:rsid w:val="009D3757"/>
    <w:rsid w:val="009D3A49"/>
    <w:rsid w:val="009D3D26"/>
    <w:rsid w:val="009D4103"/>
    <w:rsid w:val="009D4AEF"/>
    <w:rsid w:val="009D5111"/>
    <w:rsid w:val="009D6109"/>
    <w:rsid w:val="009E025D"/>
    <w:rsid w:val="009E1612"/>
    <w:rsid w:val="009E2FBC"/>
    <w:rsid w:val="009E338B"/>
    <w:rsid w:val="009E40E6"/>
    <w:rsid w:val="009E5257"/>
    <w:rsid w:val="009E5F68"/>
    <w:rsid w:val="009E60FE"/>
    <w:rsid w:val="009E7975"/>
    <w:rsid w:val="009E7C5D"/>
    <w:rsid w:val="009F0072"/>
    <w:rsid w:val="009F18A3"/>
    <w:rsid w:val="009F1FB2"/>
    <w:rsid w:val="009F303C"/>
    <w:rsid w:val="009F3634"/>
    <w:rsid w:val="009F3BD4"/>
    <w:rsid w:val="009F4837"/>
    <w:rsid w:val="009F496D"/>
    <w:rsid w:val="009F5975"/>
    <w:rsid w:val="009F7F43"/>
    <w:rsid w:val="00A00690"/>
    <w:rsid w:val="00A0165C"/>
    <w:rsid w:val="00A01A38"/>
    <w:rsid w:val="00A01E38"/>
    <w:rsid w:val="00A028DC"/>
    <w:rsid w:val="00A03076"/>
    <w:rsid w:val="00A0328A"/>
    <w:rsid w:val="00A03A14"/>
    <w:rsid w:val="00A03CB3"/>
    <w:rsid w:val="00A03EE4"/>
    <w:rsid w:val="00A04142"/>
    <w:rsid w:val="00A0477F"/>
    <w:rsid w:val="00A04EF1"/>
    <w:rsid w:val="00A05427"/>
    <w:rsid w:val="00A05DCB"/>
    <w:rsid w:val="00A06E0F"/>
    <w:rsid w:val="00A07811"/>
    <w:rsid w:val="00A07C68"/>
    <w:rsid w:val="00A07D10"/>
    <w:rsid w:val="00A07FD0"/>
    <w:rsid w:val="00A1098B"/>
    <w:rsid w:val="00A111D6"/>
    <w:rsid w:val="00A12ACD"/>
    <w:rsid w:val="00A16EB4"/>
    <w:rsid w:val="00A17431"/>
    <w:rsid w:val="00A17A4A"/>
    <w:rsid w:val="00A20000"/>
    <w:rsid w:val="00A20D35"/>
    <w:rsid w:val="00A229DE"/>
    <w:rsid w:val="00A2720D"/>
    <w:rsid w:val="00A30B98"/>
    <w:rsid w:val="00A30CC5"/>
    <w:rsid w:val="00A31075"/>
    <w:rsid w:val="00A326C3"/>
    <w:rsid w:val="00A32E98"/>
    <w:rsid w:val="00A33D10"/>
    <w:rsid w:val="00A35291"/>
    <w:rsid w:val="00A35864"/>
    <w:rsid w:val="00A35D34"/>
    <w:rsid w:val="00A3768A"/>
    <w:rsid w:val="00A40B49"/>
    <w:rsid w:val="00A40C0E"/>
    <w:rsid w:val="00A415C2"/>
    <w:rsid w:val="00A41F6A"/>
    <w:rsid w:val="00A44C50"/>
    <w:rsid w:val="00A455E4"/>
    <w:rsid w:val="00A457C9"/>
    <w:rsid w:val="00A46DE0"/>
    <w:rsid w:val="00A47FC8"/>
    <w:rsid w:val="00A51A91"/>
    <w:rsid w:val="00A51CEB"/>
    <w:rsid w:val="00A5339B"/>
    <w:rsid w:val="00A536C9"/>
    <w:rsid w:val="00A53812"/>
    <w:rsid w:val="00A53F24"/>
    <w:rsid w:val="00A54274"/>
    <w:rsid w:val="00A55168"/>
    <w:rsid w:val="00A5590B"/>
    <w:rsid w:val="00A57AAA"/>
    <w:rsid w:val="00A604FE"/>
    <w:rsid w:val="00A61850"/>
    <w:rsid w:val="00A62EAF"/>
    <w:rsid w:val="00A644E2"/>
    <w:rsid w:val="00A659AF"/>
    <w:rsid w:val="00A65F9C"/>
    <w:rsid w:val="00A66035"/>
    <w:rsid w:val="00A660E1"/>
    <w:rsid w:val="00A66A4C"/>
    <w:rsid w:val="00A674F5"/>
    <w:rsid w:val="00A7046B"/>
    <w:rsid w:val="00A71350"/>
    <w:rsid w:val="00A73A35"/>
    <w:rsid w:val="00A74084"/>
    <w:rsid w:val="00A74816"/>
    <w:rsid w:val="00A7519C"/>
    <w:rsid w:val="00A77B16"/>
    <w:rsid w:val="00A80295"/>
    <w:rsid w:val="00A81CAE"/>
    <w:rsid w:val="00A83E78"/>
    <w:rsid w:val="00A86EBB"/>
    <w:rsid w:val="00A8763A"/>
    <w:rsid w:val="00A87C0C"/>
    <w:rsid w:val="00A90D86"/>
    <w:rsid w:val="00A91445"/>
    <w:rsid w:val="00A92439"/>
    <w:rsid w:val="00A9299E"/>
    <w:rsid w:val="00A9327E"/>
    <w:rsid w:val="00A95313"/>
    <w:rsid w:val="00A96771"/>
    <w:rsid w:val="00AA068C"/>
    <w:rsid w:val="00AA1071"/>
    <w:rsid w:val="00AA39D5"/>
    <w:rsid w:val="00AA3D35"/>
    <w:rsid w:val="00AA5768"/>
    <w:rsid w:val="00AA5D36"/>
    <w:rsid w:val="00AA611E"/>
    <w:rsid w:val="00AA687D"/>
    <w:rsid w:val="00AA7DD6"/>
    <w:rsid w:val="00AB2E84"/>
    <w:rsid w:val="00AB3DCC"/>
    <w:rsid w:val="00AB5161"/>
    <w:rsid w:val="00AC0F34"/>
    <w:rsid w:val="00AC148F"/>
    <w:rsid w:val="00AC1577"/>
    <w:rsid w:val="00AC324D"/>
    <w:rsid w:val="00AC3374"/>
    <w:rsid w:val="00AC402D"/>
    <w:rsid w:val="00AC4E5C"/>
    <w:rsid w:val="00AC678D"/>
    <w:rsid w:val="00AC72B8"/>
    <w:rsid w:val="00AC7EEA"/>
    <w:rsid w:val="00AD1BAE"/>
    <w:rsid w:val="00AD2535"/>
    <w:rsid w:val="00AD338B"/>
    <w:rsid w:val="00AD436C"/>
    <w:rsid w:val="00AD44EB"/>
    <w:rsid w:val="00AD47B3"/>
    <w:rsid w:val="00AD4A13"/>
    <w:rsid w:val="00AD5434"/>
    <w:rsid w:val="00AD5871"/>
    <w:rsid w:val="00AD7365"/>
    <w:rsid w:val="00AE1669"/>
    <w:rsid w:val="00AE242E"/>
    <w:rsid w:val="00AE3175"/>
    <w:rsid w:val="00AE364E"/>
    <w:rsid w:val="00AE36B4"/>
    <w:rsid w:val="00AE3BED"/>
    <w:rsid w:val="00AE3C27"/>
    <w:rsid w:val="00AE4D50"/>
    <w:rsid w:val="00AE5794"/>
    <w:rsid w:val="00AE599E"/>
    <w:rsid w:val="00AE6D42"/>
    <w:rsid w:val="00AE752A"/>
    <w:rsid w:val="00AE7855"/>
    <w:rsid w:val="00AE7B3E"/>
    <w:rsid w:val="00AF0293"/>
    <w:rsid w:val="00AF12FB"/>
    <w:rsid w:val="00AF211E"/>
    <w:rsid w:val="00AF239D"/>
    <w:rsid w:val="00AF258B"/>
    <w:rsid w:val="00AF3724"/>
    <w:rsid w:val="00AF3A65"/>
    <w:rsid w:val="00AF4027"/>
    <w:rsid w:val="00AF4657"/>
    <w:rsid w:val="00AF493B"/>
    <w:rsid w:val="00AF493E"/>
    <w:rsid w:val="00AF49E0"/>
    <w:rsid w:val="00AF4E29"/>
    <w:rsid w:val="00AF51BB"/>
    <w:rsid w:val="00AF63DA"/>
    <w:rsid w:val="00AF6F37"/>
    <w:rsid w:val="00B000CD"/>
    <w:rsid w:val="00B002CE"/>
    <w:rsid w:val="00B00347"/>
    <w:rsid w:val="00B01CC0"/>
    <w:rsid w:val="00B02130"/>
    <w:rsid w:val="00B03716"/>
    <w:rsid w:val="00B04D36"/>
    <w:rsid w:val="00B054A8"/>
    <w:rsid w:val="00B0733C"/>
    <w:rsid w:val="00B07BE1"/>
    <w:rsid w:val="00B07DFE"/>
    <w:rsid w:val="00B12259"/>
    <w:rsid w:val="00B1250E"/>
    <w:rsid w:val="00B127A3"/>
    <w:rsid w:val="00B12BBA"/>
    <w:rsid w:val="00B12D50"/>
    <w:rsid w:val="00B12EA2"/>
    <w:rsid w:val="00B1310F"/>
    <w:rsid w:val="00B140FF"/>
    <w:rsid w:val="00B14BA2"/>
    <w:rsid w:val="00B14C67"/>
    <w:rsid w:val="00B154BA"/>
    <w:rsid w:val="00B16055"/>
    <w:rsid w:val="00B16286"/>
    <w:rsid w:val="00B207B6"/>
    <w:rsid w:val="00B20FAD"/>
    <w:rsid w:val="00B21376"/>
    <w:rsid w:val="00B221D1"/>
    <w:rsid w:val="00B2261C"/>
    <w:rsid w:val="00B2293D"/>
    <w:rsid w:val="00B23366"/>
    <w:rsid w:val="00B2336F"/>
    <w:rsid w:val="00B24611"/>
    <w:rsid w:val="00B259A0"/>
    <w:rsid w:val="00B26124"/>
    <w:rsid w:val="00B2629E"/>
    <w:rsid w:val="00B2656A"/>
    <w:rsid w:val="00B2696F"/>
    <w:rsid w:val="00B31C9E"/>
    <w:rsid w:val="00B32EE9"/>
    <w:rsid w:val="00B33365"/>
    <w:rsid w:val="00B33B43"/>
    <w:rsid w:val="00B33E17"/>
    <w:rsid w:val="00B344B2"/>
    <w:rsid w:val="00B34617"/>
    <w:rsid w:val="00B3580E"/>
    <w:rsid w:val="00B36288"/>
    <w:rsid w:val="00B367BF"/>
    <w:rsid w:val="00B3697A"/>
    <w:rsid w:val="00B36C56"/>
    <w:rsid w:val="00B36CBC"/>
    <w:rsid w:val="00B424EA"/>
    <w:rsid w:val="00B4318C"/>
    <w:rsid w:val="00B436F0"/>
    <w:rsid w:val="00B44601"/>
    <w:rsid w:val="00B44AD1"/>
    <w:rsid w:val="00B44F39"/>
    <w:rsid w:val="00B459D5"/>
    <w:rsid w:val="00B47DC9"/>
    <w:rsid w:val="00B5112A"/>
    <w:rsid w:val="00B51A6E"/>
    <w:rsid w:val="00B51A77"/>
    <w:rsid w:val="00B51F66"/>
    <w:rsid w:val="00B52D8C"/>
    <w:rsid w:val="00B52E7C"/>
    <w:rsid w:val="00B547A5"/>
    <w:rsid w:val="00B55443"/>
    <w:rsid w:val="00B5593E"/>
    <w:rsid w:val="00B55A6C"/>
    <w:rsid w:val="00B55C0C"/>
    <w:rsid w:val="00B55F92"/>
    <w:rsid w:val="00B56143"/>
    <w:rsid w:val="00B60593"/>
    <w:rsid w:val="00B611ED"/>
    <w:rsid w:val="00B614B8"/>
    <w:rsid w:val="00B629BA"/>
    <w:rsid w:val="00B62EFC"/>
    <w:rsid w:val="00B634DA"/>
    <w:rsid w:val="00B648D1"/>
    <w:rsid w:val="00B6558D"/>
    <w:rsid w:val="00B66369"/>
    <w:rsid w:val="00B6639A"/>
    <w:rsid w:val="00B67351"/>
    <w:rsid w:val="00B675A4"/>
    <w:rsid w:val="00B67DBF"/>
    <w:rsid w:val="00B71FDC"/>
    <w:rsid w:val="00B73FE3"/>
    <w:rsid w:val="00B74617"/>
    <w:rsid w:val="00B75FA4"/>
    <w:rsid w:val="00B76EE1"/>
    <w:rsid w:val="00B76F40"/>
    <w:rsid w:val="00B77EDF"/>
    <w:rsid w:val="00B8012F"/>
    <w:rsid w:val="00B81499"/>
    <w:rsid w:val="00B8258E"/>
    <w:rsid w:val="00B86526"/>
    <w:rsid w:val="00B86760"/>
    <w:rsid w:val="00B87446"/>
    <w:rsid w:val="00B876D9"/>
    <w:rsid w:val="00B87D2D"/>
    <w:rsid w:val="00B9019B"/>
    <w:rsid w:val="00B90792"/>
    <w:rsid w:val="00B90D28"/>
    <w:rsid w:val="00B90DE0"/>
    <w:rsid w:val="00B91288"/>
    <w:rsid w:val="00B918AB"/>
    <w:rsid w:val="00B9419B"/>
    <w:rsid w:val="00B949BA"/>
    <w:rsid w:val="00B94FBB"/>
    <w:rsid w:val="00B95B9D"/>
    <w:rsid w:val="00B95E9D"/>
    <w:rsid w:val="00B9723B"/>
    <w:rsid w:val="00B9756E"/>
    <w:rsid w:val="00BA0586"/>
    <w:rsid w:val="00BA0793"/>
    <w:rsid w:val="00BA2937"/>
    <w:rsid w:val="00BA2AC6"/>
    <w:rsid w:val="00BA2FC1"/>
    <w:rsid w:val="00BA5883"/>
    <w:rsid w:val="00BA76FD"/>
    <w:rsid w:val="00BA7984"/>
    <w:rsid w:val="00BA7C60"/>
    <w:rsid w:val="00BA7D43"/>
    <w:rsid w:val="00BA7FE9"/>
    <w:rsid w:val="00BB04E8"/>
    <w:rsid w:val="00BB1CD8"/>
    <w:rsid w:val="00BB28C6"/>
    <w:rsid w:val="00BB4B9B"/>
    <w:rsid w:val="00BB4D90"/>
    <w:rsid w:val="00BB4E9A"/>
    <w:rsid w:val="00BC17BA"/>
    <w:rsid w:val="00BC244E"/>
    <w:rsid w:val="00BC25DE"/>
    <w:rsid w:val="00BC267E"/>
    <w:rsid w:val="00BC31A8"/>
    <w:rsid w:val="00BC3396"/>
    <w:rsid w:val="00BC360D"/>
    <w:rsid w:val="00BC3DDA"/>
    <w:rsid w:val="00BC4EA0"/>
    <w:rsid w:val="00BC6465"/>
    <w:rsid w:val="00BC6B44"/>
    <w:rsid w:val="00BC6F99"/>
    <w:rsid w:val="00BC722B"/>
    <w:rsid w:val="00BD0042"/>
    <w:rsid w:val="00BD0C48"/>
    <w:rsid w:val="00BD0F47"/>
    <w:rsid w:val="00BD23F3"/>
    <w:rsid w:val="00BD2477"/>
    <w:rsid w:val="00BD2509"/>
    <w:rsid w:val="00BD2F97"/>
    <w:rsid w:val="00BD3868"/>
    <w:rsid w:val="00BD5B60"/>
    <w:rsid w:val="00BD65C1"/>
    <w:rsid w:val="00BD69B0"/>
    <w:rsid w:val="00BD7126"/>
    <w:rsid w:val="00BD7C1B"/>
    <w:rsid w:val="00BE0492"/>
    <w:rsid w:val="00BE087C"/>
    <w:rsid w:val="00BE143F"/>
    <w:rsid w:val="00BE1A65"/>
    <w:rsid w:val="00BE2B14"/>
    <w:rsid w:val="00BE2FA5"/>
    <w:rsid w:val="00BE328F"/>
    <w:rsid w:val="00BE4719"/>
    <w:rsid w:val="00BE4A70"/>
    <w:rsid w:val="00BE657E"/>
    <w:rsid w:val="00BE6EDE"/>
    <w:rsid w:val="00BE7795"/>
    <w:rsid w:val="00BE7F8C"/>
    <w:rsid w:val="00BF0943"/>
    <w:rsid w:val="00BF1481"/>
    <w:rsid w:val="00BF194C"/>
    <w:rsid w:val="00BF2DD9"/>
    <w:rsid w:val="00BF2EF7"/>
    <w:rsid w:val="00BF4268"/>
    <w:rsid w:val="00BF46CA"/>
    <w:rsid w:val="00BF5283"/>
    <w:rsid w:val="00BF541E"/>
    <w:rsid w:val="00BF6978"/>
    <w:rsid w:val="00BF7C0B"/>
    <w:rsid w:val="00C001F4"/>
    <w:rsid w:val="00C009B0"/>
    <w:rsid w:val="00C00C25"/>
    <w:rsid w:val="00C0203F"/>
    <w:rsid w:val="00C02481"/>
    <w:rsid w:val="00C02E00"/>
    <w:rsid w:val="00C0330A"/>
    <w:rsid w:val="00C039A0"/>
    <w:rsid w:val="00C0483F"/>
    <w:rsid w:val="00C04A50"/>
    <w:rsid w:val="00C05233"/>
    <w:rsid w:val="00C05F6B"/>
    <w:rsid w:val="00C06263"/>
    <w:rsid w:val="00C06CB9"/>
    <w:rsid w:val="00C07C68"/>
    <w:rsid w:val="00C103FB"/>
    <w:rsid w:val="00C10BB5"/>
    <w:rsid w:val="00C14168"/>
    <w:rsid w:val="00C14EA6"/>
    <w:rsid w:val="00C154C1"/>
    <w:rsid w:val="00C15738"/>
    <w:rsid w:val="00C163C2"/>
    <w:rsid w:val="00C16863"/>
    <w:rsid w:val="00C169D0"/>
    <w:rsid w:val="00C17D52"/>
    <w:rsid w:val="00C17F4E"/>
    <w:rsid w:val="00C204E7"/>
    <w:rsid w:val="00C20759"/>
    <w:rsid w:val="00C22051"/>
    <w:rsid w:val="00C223B0"/>
    <w:rsid w:val="00C22C9A"/>
    <w:rsid w:val="00C23BC2"/>
    <w:rsid w:val="00C26C81"/>
    <w:rsid w:val="00C30143"/>
    <w:rsid w:val="00C303BB"/>
    <w:rsid w:val="00C3083F"/>
    <w:rsid w:val="00C32ADF"/>
    <w:rsid w:val="00C33083"/>
    <w:rsid w:val="00C338F8"/>
    <w:rsid w:val="00C33C17"/>
    <w:rsid w:val="00C34CB5"/>
    <w:rsid w:val="00C35C62"/>
    <w:rsid w:val="00C35EBC"/>
    <w:rsid w:val="00C36BF7"/>
    <w:rsid w:val="00C374D8"/>
    <w:rsid w:val="00C401F3"/>
    <w:rsid w:val="00C41A68"/>
    <w:rsid w:val="00C43235"/>
    <w:rsid w:val="00C432C9"/>
    <w:rsid w:val="00C43526"/>
    <w:rsid w:val="00C43C95"/>
    <w:rsid w:val="00C44B35"/>
    <w:rsid w:val="00C455A2"/>
    <w:rsid w:val="00C469FF"/>
    <w:rsid w:val="00C46B94"/>
    <w:rsid w:val="00C503B9"/>
    <w:rsid w:val="00C504BF"/>
    <w:rsid w:val="00C51059"/>
    <w:rsid w:val="00C510BD"/>
    <w:rsid w:val="00C52F34"/>
    <w:rsid w:val="00C532B5"/>
    <w:rsid w:val="00C533D6"/>
    <w:rsid w:val="00C53525"/>
    <w:rsid w:val="00C53DC4"/>
    <w:rsid w:val="00C54236"/>
    <w:rsid w:val="00C5449E"/>
    <w:rsid w:val="00C55637"/>
    <w:rsid w:val="00C559A6"/>
    <w:rsid w:val="00C55F48"/>
    <w:rsid w:val="00C56A2B"/>
    <w:rsid w:val="00C576BA"/>
    <w:rsid w:val="00C60258"/>
    <w:rsid w:val="00C609E5"/>
    <w:rsid w:val="00C611B8"/>
    <w:rsid w:val="00C625AA"/>
    <w:rsid w:val="00C64444"/>
    <w:rsid w:val="00C64DA2"/>
    <w:rsid w:val="00C64F10"/>
    <w:rsid w:val="00C650B0"/>
    <w:rsid w:val="00C66E5B"/>
    <w:rsid w:val="00C670C9"/>
    <w:rsid w:val="00C6781B"/>
    <w:rsid w:val="00C70CB1"/>
    <w:rsid w:val="00C7197E"/>
    <w:rsid w:val="00C71AF3"/>
    <w:rsid w:val="00C72E02"/>
    <w:rsid w:val="00C73251"/>
    <w:rsid w:val="00C734E9"/>
    <w:rsid w:val="00C7418C"/>
    <w:rsid w:val="00C74486"/>
    <w:rsid w:val="00C74789"/>
    <w:rsid w:val="00C7491D"/>
    <w:rsid w:val="00C74D24"/>
    <w:rsid w:val="00C75269"/>
    <w:rsid w:val="00C756C3"/>
    <w:rsid w:val="00C76019"/>
    <w:rsid w:val="00C76466"/>
    <w:rsid w:val="00C76D2D"/>
    <w:rsid w:val="00C77FE4"/>
    <w:rsid w:val="00C815E8"/>
    <w:rsid w:val="00C81A48"/>
    <w:rsid w:val="00C82401"/>
    <w:rsid w:val="00C8258C"/>
    <w:rsid w:val="00C82B9A"/>
    <w:rsid w:val="00C83AD9"/>
    <w:rsid w:val="00C83FDC"/>
    <w:rsid w:val="00C84046"/>
    <w:rsid w:val="00C84794"/>
    <w:rsid w:val="00C84D00"/>
    <w:rsid w:val="00C856A9"/>
    <w:rsid w:val="00C85D68"/>
    <w:rsid w:val="00C86D08"/>
    <w:rsid w:val="00C87458"/>
    <w:rsid w:val="00C87C0E"/>
    <w:rsid w:val="00C91101"/>
    <w:rsid w:val="00C92276"/>
    <w:rsid w:val="00C92C62"/>
    <w:rsid w:val="00C93FBE"/>
    <w:rsid w:val="00C94533"/>
    <w:rsid w:val="00C945CC"/>
    <w:rsid w:val="00C961C7"/>
    <w:rsid w:val="00C96898"/>
    <w:rsid w:val="00CA14AE"/>
    <w:rsid w:val="00CA1711"/>
    <w:rsid w:val="00CA2681"/>
    <w:rsid w:val="00CA28AE"/>
    <w:rsid w:val="00CA42CE"/>
    <w:rsid w:val="00CA42EF"/>
    <w:rsid w:val="00CA4894"/>
    <w:rsid w:val="00CA4E90"/>
    <w:rsid w:val="00CA6BDD"/>
    <w:rsid w:val="00CA6D54"/>
    <w:rsid w:val="00CA70CE"/>
    <w:rsid w:val="00CA70D2"/>
    <w:rsid w:val="00CA741B"/>
    <w:rsid w:val="00CB0AE1"/>
    <w:rsid w:val="00CB1D53"/>
    <w:rsid w:val="00CB2088"/>
    <w:rsid w:val="00CB383C"/>
    <w:rsid w:val="00CB3A1B"/>
    <w:rsid w:val="00CB499D"/>
    <w:rsid w:val="00CB4BC9"/>
    <w:rsid w:val="00CB593A"/>
    <w:rsid w:val="00CB594A"/>
    <w:rsid w:val="00CB5F1C"/>
    <w:rsid w:val="00CC0C31"/>
    <w:rsid w:val="00CC25A0"/>
    <w:rsid w:val="00CC4169"/>
    <w:rsid w:val="00CC4429"/>
    <w:rsid w:val="00CC4835"/>
    <w:rsid w:val="00CC4FE1"/>
    <w:rsid w:val="00CC5BAB"/>
    <w:rsid w:val="00CC6311"/>
    <w:rsid w:val="00CC6346"/>
    <w:rsid w:val="00CC6A60"/>
    <w:rsid w:val="00CC6FFE"/>
    <w:rsid w:val="00CC7FCA"/>
    <w:rsid w:val="00CD17A3"/>
    <w:rsid w:val="00CD1EA2"/>
    <w:rsid w:val="00CD20EB"/>
    <w:rsid w:val="00CD3744"/>
    <w:rsid w:val="00CD3AC2"/>
    <w:rsid w:val="00CD3C1E"/>
    <w:rsid w:val="00CD58E8"/>
    <w:rsid w:val="00CD5A0B"/>
    <w:rsid w:val="00CD69FA"/>
    <w:rsid w:val="00CE03F9"/>
    <w:rsid w:val="00CE0993"/>
    <w:rsid w:val="00CE1E42"/>
    <w:rsid w:val="00CE509C"/>
    <w:rsid w:val="00CE5876"/>
    <w:rsid w:val="00CE5F6B"/>
    <w:rsid w:val="00CE6357"/>
    <w:rsid w:val="00CE692D"/>
    <w:rsid w:val="00CE6A12"/>
    <w:rsid w:val="00CE6EDF"/>
    <w:rsid w:val="00CE7661"/>
    <w:rsid w:val="00CE7BF3"/>
    <w:rsid w:val="00CF2F25"/>
    <w:rsid w:val="00CF6409"/>
    <w:rsid w:val="00CF71F7"/>
    <w:rsid w:val="00D03599"/>
    <w:rsid w:val="00D03FEE"/>
    <w:rsid w:val="00D04AC5"/>
    <w:rsid w:val="00D04C0A"/>
    <w:rsid w:val="00D05646"/>
    <w:rsid w:val="00D05EDA"/>
    <w:rsid w:val="00D0609D"/>
    <w:rsid w:val="00D0665E"/>
    <w:rsid w:val="00D11A15"/>
    <w:rsid w:val="00D120E2"/>
    <w:rsid w:val="00D12B0C"/>
    <w:rsid w:val="00D12D0D"/>
    <w:rsid w:val="00D12E0A"/>
    <w:rsid w:val="00D12F04"/>
    <w:rsid w:val="00D14DC1"/>
    <w:rsid w:val="00D15240"/>
    <w:rsid w:val="00D153D0"/>
    <w:rsid w:val="00D15796"/>
    <w:rsid w:val="00D16C45"/>
    <w:rsid w:val="00D17217"/>
    <w:rsid w:val="00D20167"/>
    <w:rsid w:val="00D203EE"/>
    <w:rsid w:val="00D20687"/>
    <w:rsid w:val="00D20946"/>
    <w:rsid w:val="00D20975"/>
    <w:rsid w:val="00D23288"/>
    <w:rsid w:val="00D23E15"/>
    <w:rsid w:val="00D243F2"/>
    <w:rsid w:val="00D260DF"/>
    <w:rsid w:val="00D27381"/>
    <w:rsid w:val="00D279B1"/>
    <w:rsid w:val="00D27A3D"/>
    <w:rsid w:val="00D309F7"/>
    <w:rsid w:val="00D311BB"/>
    <w:rsid w:val="00D323B8"/>
    <w:rsid w:val="00D335FD"/>
    <w:rsid w:val="00D341B0"/>
    <w:rsid w:val="00D344DF"/>
    <w:rsid w:val="00D37195"/>
    <w:rsid w:val="00D37D3D"/>
    <w:rsid w:val="00D41B88"/>
    <w:rsid w:val="00D42413"/>
    <w:rsid w:val="00D441FF"/>
    <w:rsid w:val="00D44FEF"/>
    <w:rsid w:val="00D45CB4"/>
    <w:rsid w:val="00D45D98"/>
    <w:rsid w:val="00D46FEC"/>
    <w:rsid w:val="00D4705F"/>
    <w:rsid w:val="00D47162"/>
    <w:rsid w:val="00D477EB"/>
    <w:rsid w:val="00D50123"/>
    <w:rsid w:val="00D5016E"/>
    <w:rsid w:val="00D50C26"/>
    <w:rsid w:val="00D5154E"/>
    <w:rsid w:val="00D515EE"/>
    <w:rsid w:val="00D51E0D"/>
    <w:rsid w:val="00D53B44"/>
    <w:rsid w:val="00D53FF6"/>
    <w:rsid w:val="00D54371"/>
    <w:rsid w:val="00D543C0"/>
    <w:rsid w:val="00D54820"/>
    <w:rsid w:val="00D54878"/>
    <w:rsid w:val="00D5497D"/>
    <w:rsid w:val="00D56BB8"/>
    <w:rsid w:val="00D5738C"/>
    <w:rsid w:val="00D57896"/>
    <w:rsid w:val="00D578CE"/>
    <w:rsid w:val="00D57B9C"/>
    <w:rsid w:val="00D60F4C"/>
    <w:rsid w:val="00D6271C"/>
    <w:rsid w:val="00D64683"/>
    <w:rsid w:val="00D64947"/>
    <w:rsid w:val="00D65011"/>
    <w:rsid w:val="00D65762"/>
    <w:rsid w:val="00D66F14"/>
    <w:rsid w:val="00D66FFE"/>
    <w:rsid w:val="00D67F3B"/>
    <w:rsid w:val="00D71623"/>
    <w:rsid w:val="00D727D8"/>
    <w:rsid w:val="00D7312D"/>
    <w:rsid w:val="00D73310"/>
    <w:rsid w:val="00D7343C"/>
    <w:rsid w:val="00D73537"/>
    <w:rsid w:val="00D73F64"/>
    <w:rsid w:val="00D74312"/>
    <w:rsid w:val="00D74DD6"/>
    <w:rsid w:val="00D7521C"/>
    <w:rsid w:val="00D75509"/>
    <w:rsid w:val="00D778BC"/>
    <w:rsid w:val="00D835CA"/>
    <w:rsid w:val="00D855BB"/>
    <w:rsid w:val="00D8602F"/>
    <w:rsid w:val="00D87949"/>
    <w:rsid w:val="00D904D2"/>
    <w:rsid w:val="00D90CCE"/>
    <w:rsid w:val="00D91DC1"/>
    <w:rsid w:val="00D92699"/>
    <w:rsid w:val="00D93BE0"/>
    <w:rsid w:val="00D93E61"/>
    <w:rsid w:val="00D953F1"/>
    <w:rsid w:val="00D95751"/>
    <w:rsid w:val="00D9597D"/>
    <w:rsid w:val="00D95D73"/>
    <w:rsid w:val="00D95DF8"/>
    <w:rsid w:val="00DA0118"/>
    <w:rsid w:val="00DA02EB"/>
    <w:rsid w:val="00DA097C"/>
    <w:rsid w:val="00DA2CD3"/>
    <w:rsid w:val="00DA3D81"/>
    <w:rsid w:val="00DA43EC"/>
    <w:rsid w:val="00DA44E7"/>
    <w:rsid w:val="00DA45A5"/>
    <w:rsid w:val="00DA4920"/>
    <w:rsid w:val="00DA6754"/>
    <w:rsid w:val="00DA6AF0"/>
    <w:rsid w:val="00DA7E55"/>
    <w:rsid w:val="00DB0171"/>
    <w:rsid w:val="00DB07FE"/>
    <w:rsid w:val="00DB0A6D"/>
    <w:rsid w:val="00DB1AB5"/>
    <w:rsid w:val="00DB222B"/>
    <w:rsid w:val="00DB28B4"/>
    <w:rsid w:val="00DB28F6"/>
    <w:rsid w:val="00DB2B88"/>
    <w:rsid w:val="00DB2F5E"/>
    <w:rsid w:val="00DB59A1"/>
    <w:rsid w:val="00DB7917"/>
    <w:rsid w:val="00DB7F52"/>
    <w:rsid w:val="00DC06BC"/>
    <w:rsid w:val="00DC0A3D"/>
    <w:rsid w:val="00DC13D9"/>
    <w:rsid w:val="00DC1692"/>
    <w:rsid w:val="00DC23A9"/>
    <w:rsid w:val="00DC2DD9"/>
    <w:rsid w:val="00DC3464"/>
    <w:rsid w:val="00DC36D9"/>
    <w:rsid w:val="00DC4772"/>
    <w:rsid w:val="00DC5DF9"/>
    <w:rsid w:val="00DD14ED"/>
    <w:rsid w:val="00DD16BF"/>
    <w:rsid w:val="00DD1A15"/>
    <w:rsid w:val="00DD1C4D"/>
    <w:rsid w:val="00DD1FE5"/>
    <w:rsid w:val="00DD22A2"/>
    <w:rsid w:val="00DD2676"/>
    <w:rsid w:val="00DD28F5"/>
    <w:rsid w:val="00DD38EE"/>
    <w:rsid w:val="00DD5AB2"/>
    <w:rsid w:val="00DD5BA1"/>
    <w:rsid w:val="00DD626F"/>
    <w:rsid w:val="00DE12D8"/>
    <w:rsid w:val="00DE209F"/>
    <w:rsid w:val="00DE2370"/>
    <w:rsid w:val="00DE2901"/>
    <w:rsid w:val="00DE5268"/>
    <w:rsid w:val="00DE593A"/>
    <w:rsid w:val="00DE5A96"/>
    <w:rsid w:val="00DE5F02"/>
    <w:rsid w:val="00DE6E65"/>
    <w:rsid w:val="00DE7720"/>
    <w:rsid w:val="00DE7B21"/>
    <w:rsid w:val="00DE7F45"/>
    <w:rsid w:val="00DF1D5D"/>
    <w:rsid w:val="00DF1E3A"/>
    <w:rsid w:val="00DF278A"/>
    <w:rsid w:val="00DF40BA"/>
    <w:rsid w:val="00DF4B63"/>
    <w:rsid w:val="00DF5577"/>
    <w:rsid w:val="00DF55D5"/>
    <w:rsid w:val="00DF59A8"/>
    <w:rsid w:val="00DF660D"/>
    <w:rsid w:val="00DF70CC"/>
    <w:rsid w:val="00DF719F"/>
    <w:rsid w:val="00DF7400"/>
    <w:rsid w:val="00E00271"/>
    <w:rsid w:val="00E00C81"/>
    <w:rsid w:val="00E01089"/>
    <w:rsid w:val="00E02050"/>
    <w:rsid w:val="00E03CD5"/>
    <w:rsid w:val="00E05C1E"/>
    <w:rsid w:val="00E064DE"/>
    <w:rsid w:val="00E0750B"/>
    <w:rsid w:val="00E0760F"/>
    <w:rsid w:val="00E10505"/>
    <w:rsid w:val="00E108F3"/>
    <w:rsid w:val="00E10F21"/>
    <w:rsid w:val="00E114BC"/>
    <w:rsid w:val="00E11BCA"/>
    <w:rsid w:val="00E12BBF"/>
    <w:rsid w:val="00E1301F"/>
    <w:rsid w:val="00E13B34"/>
    <w:rsid w:val="00E13E03"/>
    <w:rsid w:val="00E14314"/>
    <w:rsid w:val="00E14B1D"/>
    <w:rsid w:val="00E14FDB"/>
    <w:rsid w:val="00E16203"/>
    <w:rsid w:val="00E165E9"/>
    <w:rsid w:val="00E16C26"/>
    <w:rsid w:val="00E179D5"/>
    <w:rsid w:val="00E17E56"/>
    <w:rsid w:val="00E22D07"/>
    <w:rsid w:val="00E2504F"/>
    <w:rsid w:val="00E25549"/>
    <w:rsid w:val="00E260E4"/>
    <w:rsid w:val="00E26444"/>
    <w:rsid w:val="00E27546"/>
    <w:rsid w:val="00E303E6"/>
    <w:rsid w:val="00E304EF"/>
    <w:rsid w:val="00E30816"/>
    <w:rsid w:val="00E313C2"/>
    <w:rsid w:val="00E3155B"/>
    <w:rsid w:val="00E326F0"/>
    <w:rsid w:val="00E32CD1"/>
    <w:rsid w:val="00E32DEE"/>
    <w:rsid w:val="00E3304C"/>
    <w:rsid w:val="00E3309D"/>
    <w:rsid w:val="00E34079"/>
    <w:rsid w:val="00E3450C"/>
    <w:rsid w:val="00E34802"/>
    <w:rsid w:val="00E36A7D"/>
    <w:rsid w:val="00E378BA"/>
    <w:rsid w:val="00E404F5"/>
    <w:rsid w:val="00E40751"/>
    <w:rsid w:val="00E42699"/>
    <w:rsid w:val="00E43688"/>
    <w:rsid w:val="00E437A3"/>
    <w:rsid w:val="00E466B2"/>
    <w:rsid w:val="00E472B8"/>
    <w:rsid w:val="00E47458"/>
    <w:rsid w:val="00E47531"/>
    <w:rsid w:val="00E47CA6"/>
    <w:rsid w:val="00E50C5A"/>
    <w:rsid w:val="00E50D31"/>
    <w:rsid w:val="00E51186"/>
    <w:rsid w:val="00E51C02"/>
    <w:rsid w:val="00E52252"/>
    <w:rsid w:val="00E53B40"/>
    <w:rsid w:val="00E540EE"/>
    <w:rsid w:val="00E54C10"/>
    <w:rsid w:val="00E55189"/>
    <w:rsid w:val="00E5528D"/>
    <w:rsid w:val="00E55FF6"/>
    <w:rsid w:val="00E5618C"/>
    <w:rsid w:val="00E56DF0"/>
    <w:rsid w:val="00E57DD8"/>
    <w:rsid w:val="00E6059F"/>
    <w:rsid w:val="00E60D08"/>
    <w:rsid w:val="00E61922"/>
    <w:rsid w:val="00E61B07"/>
    <w:rsid w:val="00E61DC0"/>
    <w:rsid w:val="00E6391B"/>
    <w:rsid w:val="00E6396D"/>
    <w:rsid w:val="00E63C4C"/>
    <w:rsid w:val="00E64863"/>
    <w:rsid w:val="00E653AC"/>
    <w:rsid w:val="00E65577"/>
    <w:rsid w:val="00E66134"/>
    <w:rsid w:val="00E66B4A"/>
    <w:rsid w:val="00E70A99"/>
    <w:rsid w:val="00E71332"/>
    <w:rsid w:val="00E71F26"/>
    <w:rsid w:val="00E724D0"/>
    <w:rsid w:val="00E72780"/>
    <w:rsid w:val="00E72F9F"/>
    <w:rsid w:val="00E72FB7"/>
    <w:rsid w:val="00E73BF5"/>
    <w:rsid w:val="00E73FB5"/>
    <w:rsid w:val="00E74498"/>
    <w:rsid w:val="00E74EFF"/>
    <w:rsid w:val="00E75184"/>
    <w:rsid w:val="00E7537C"/>
    <w:rsid w:val="00E7550C"/>
    <w:rsid w:val="00E75B1F"/>
    <w:rsid w:val="00E779AA"/>
    <w:rsid w:val="00E8005A"/>
    <w:rsid w:val="00E80578"/>
    <w:rsid w:val="00E81B98"/>
    <w:rsid w:val="00E833A4"/>
    <w:rsid w:val="00E8448E"/>
    <w:rsid w:val="00E8514A"/>
    <w:rsid w:val="00E8685C"/>
    <w:rsid w:val="00E905BC"/>
    <w:rsid w:val="00E915E0"/>
    <w:rsid w:val="00E9191F"/>
    <w:rsid w:val="00E92F38"/>
    <w:rsid w:val="00E932A9"/>
    <w:rsid w:val="00E935C9"/>
    <w:rsid w:val="00E938C3"/>
    <w:rsid w:val="00E9476E"/>
    <w:rsid w:val="00E95A1E"/>
    <w:rsid w:val="00E95EAA"/>
    <w:rsid w:val="00E97001"/>
    <w:rsid w:val="00E971A6"/>
    <w:rsid w:val="00E971D9"/>
    <w:rsid w:val="00E97CCC"/>
    <w:rsid w:val="00EA1036"/>
    <w:rsid w:val="00EA11B5"/>
    <w:rsid w:val="00EA147B"/>
    <w:rsid w:val="00EA1D56"/>
    <w:rsid w:val="00EA26D8"/>
    <w:rsid w:val="00EA341A"/>
    <w:rsid w:val="00EA3446"/>
    <w:rsid w:val="00EA35F2"/>
    <w:rsid w:val="00EA38C0"/>
    <w:rsid w:val="00EA41EC"/>
    <w:rsid w:val="00EA5152"/>
    <w:rsid w:val="00EA55D7"/>
    <w:rsid w:val="00EA5694"/>
    <w:rsid w:val="00EA581E"/>
    <w:rsid w:val="00EA608A"/>
    <w:rsid w:val="00EA6502"/>
    <w:rsid w:val="00EA6F78"/>
    <w:rsid w:val="00EB0629"/>
    <w:rsid w:val="00EB16F8"/>
    <w:rsid w:val="00EB2A2F"/>
    <w:rsid w:val="00EB2E0A"/>
    <w:rsid w:val="00EB2E62"/>
    <w:rsid w:val="00EB3CA8"/>
    <w:rsid w:val="00EB582B"/>
    <w:rsid w:val="00EB59AA"/>
    <w:rsid w:val="00EB5CDD"/>
    <w:rsid w:val="00EB6374"/>
    <w:rsid w:val="00EB7CCB"/>
    <w:rsid w:val="00EC163E"/>
    <w:rsid w:val="00EC1A29"/>
    <w:rsid w:val="00EC1B94"/>
    <w:rsid w:val="00EC357C"/>
    <w:rsid w:val="00EC36A6"/>
    <w:rsid w:val="00EC43B6"/>
    <w:rsid w:val="00EC625C"/>
    <w:rsid w:val="00EC6B87"/>
    <w:rsid w:val="00EC7F66"/>
    <w:rsid w:val="00ED17E3"/>
    <w:rsid w:val="00ED2766"/>
    <w:rsid w:val="00ED2CFB"/>
    <w:rsid w:val="00ED334D"/>
    <w:rsid w:val="00ED4BCD"/>
    <w:rsid w:val="00ED5E03"/>
    <w:rsid w:val="00ED61D5"/>
    <w:rsid w:val="00ED6819"/>
    <w:rsid w:val="00ED7BE6"/>
    <w:rsid w:val="00EE0762"/>
    <w:rsid w:val="00EE0ECB"/>
    <w:rsid w:val="00EE11D6"/>
    <w:rsid w:val="00EE23A6"/>
    <w:rsid w:val="00EE2DC9"/>
    <w:rsid w:val="00EE2ED0"/>
    <w:rsid w:val="00EE4AC4"/>
    <w:rsid w:val="00EE61BD"/>
    <w:rsid w:val="00EE67C7"/>
    <w:rsid w:val="00EE7AF3"/>
    <w:rsid w:val="00EE7C8C"/>
    <w:rsid w:val="00EF02DE"/>
    <w:rsid w:val="00EF041F"/>
    <w:rsid w:val="00EF0ABA"/>
    <w:rsid w:val="00EF10C7"/>
    <w:rsid w:val="00EF1198"/>
    <w:rsid w:val="00EF22EE"/>
    <w:rsid w:val="00EF3816"/>
    <w:rsid w:val="00EF39F6"/>
    <w:rsid w:val="00EF45FA"/>
    <w:rsid w:val="00EF524F"/>
    <w:rsid w:val="00EF536F"/>
    <w:rsid w:val="00EF5797"/>
    <w:rsid w:val="00EF5DFE"/>
    <w:rsid w:val="00EF6855"/>
    <w:rsid w:val="00EF7CD1"/>
    <w:rsid w:val="00F00D4D"/>
    <w:rsid w:val="00F01983"/>
    <w:rsid w:val="00F025B1"/>
    <w:rsid w:val="00F02761"/>
    <w:rsid w:val="00F0320D"/>
    <w:rsid w:val="00F03285"/>
    <w:rsid w:val="00F034AF"/>
    <w:rsid w:val="00F0433E"/>
    <w:rsid w:val="00F045EB"/>
    <w:rsid w:val="00F04ACA"/>
    <w:rsid w:val="00F04E2E"/>
    <w:rsid w:val="00F07D21"/>
    <w:rsid w:val="00F07DB5"/>
    <w:rsid w:val="00F10865"/>
    <w:rsid w:val="00F1098A"/>
    <w:rsid w:val="00F10D04"/>
    <w:rsid w:val="00F10E0B"/>
    <w:rsid w:val="00F10EB7"/>
    <w:rsid w:val="00F11AC4"/>
    <w:rsid w:val="00F12671"/>
    <w:rsid w:val="00F13828"/>
    <w:rsid w:val="00F1393C"/>
    <w:rsid w:val="00F14223"/>
    <w:rsid w:val="00F1682D"/>
    <w:rsid w:val="00F179DB"/>
    <w:rsid w:val="00F207CF"/>
    <w:rsid w:val="00F23282"/>
    <w:rsid w:val="00F247F8"/>
    <w:rsid w:val="00F24E3A"/>
    <w:rsid w:val="00F25263"/>
    <w:rsid w:val="00F258A7"/>
    <w:rsid w:val="00F2625B"/>
    <w:rsid w:val="00F26427"/>
    <w:rsid w:val="00F26B26"/>
    <w:rsid w:val="00F26E3B"/>
    <w:rsid w:val="00F27E75"/>
    <w:rsid w:val="00F318B7"/>
    <w:rsid w:val="00F318CD"/>
    <w:rsid w:val="00F31A16"/>
    <w:rsid w:val="00F33762"/>
    <w:rsid w:val="00F35596"/>
    <w:rsid w:val="00F35C29"/>
    <w:rsid w:val="00F36968"/>
    <w:rsid w:val="00F37C08"/>
    <w:rsid w:val="00F40588"/>
    <w:rsid w:val="00F42B3D"/>
    <w:rsid w:val="00F430AE"/>
    <w:rsid w:val="00F4339C"/>
    <w:rsid w:val="00F43A2B"/>
    <w:rsid w:val="00F43DD4"/>
    <w:rsid w:val="00F4475A"/>
    <w:rsid w:val="00F44F6E"/>
    <w:rsid w:val="00F44FC0"/>
    <w:rsid w:val="00F45A07"/>
    <w:rsid w:val="00F4601E"/>
    <w:rsid w:val="00F474FD"/>
    <w:rsid w:val="00F47550"/>
    <w:rsid w:val="00F502EC"/>
    <w:rsid w:val="00F51100"/>
    <w:rsid w:val="00F516FB"/>
    <w:rsid w:val="00F5178F"/>
    <w:rsid w:val="00F51CC8"/>
    <w:rsid w:val="00F520C0"/>
    <w:rsid w:val="00F52816"/>
    <w:rsid w:val="00F52A43"/>
    <w:rsid w:val="00F52B17"/>
    <w:rsid w:val="00F5333A"/>
    <w:rsid w:val="00F53686"/>
    <w:rsid w:val="00F54254"/>
    <w:rsid w:val="00F54D05"/>
    <w:rsid w:val="00F55188"/>
    <w:rsid w:val="00F55C99"/>
    <w:rsid w:val="00F5601D"/>
    <w:rsid w:val="00F5796F"/>
    <w:rsid w:val="00F6060B"/>
    <w:rsid w:val="00F6137E"/>
    <w:rsid w:val="00F61E82"/>
    <w:rsid w:val="00F62059"/>
    <w:rsid w:val="00F62850"/>
    <w:rsid w:val="00F62F57"/>
    <w:rsid w:val="00F639B7"/>
    <w:rsid w:val="00F63C78"/>
    <w:rsid w:val="00F63E6D"/>
    <w:rsid w:val="00F63FC9"/>
    <w:rsid w:val="00F641D2"/>
    <w:rsid w:val="00F64331"/>
    <w:rsid w:val="00F64628"/>
    <w:rsid w:val="00F658FD"/>
    <w:rsid w:val="00F70658"/>
    <w:rsid w:val="00F70A72"/>
    <w:rsid w:val="00F70B56"/>
    <w:rsid w:val="00F70D61"/>
    <w:rsid w:val="00F72600"/>
    <w:rsid w:val="00F73193"/>
    <w:rsid w:val="00F73D2B"/>
    <w:rsid w:val="00F74440"/>
    <w:rsid w:val="00F74464"/>
    <w:rsid w:val="00F74C73"/>
    <w:rsid w:val="00F751B8"/>
    <w:rsid w:val="00F75EE9"/>
    <w:rsid w:val="00F77239"/>
    <w:rsid w:val="00F803F1"/>
    <w:rsid w:val="00F806B3"/>
    <w:rsid w:val="00F82047"/>
    <w:rsid w:val="00F82E17"/>
    <w:rsid w:val="00F82FBC"/>
    <w:rsid w:val="00F860A7"/>
    <w:rsid w:val="00F86643"/>
    <w:rsid w:val="00F86EDF"/>
    <w:rsid w:val="00F87DBD"/>
    <w:rsid w:val="00F91210"/>
    <w:rsid w:val="00F9140F"/>
    <w:rsid w:val="00F915F4"/>
    <w:rsid w:val="00F91A40"/>
    <w:rsid w:val="00F91BF3"/>
    <w:rsid w:val="00F93CAE"/>
    <w:rsid w:val="00F94DD5"/>
    <w:rsid w:val="00F95E8E"/>
    <w:rsid w:val="00F965E8"/>
    <w:rsid w:val="00F9764D"/>
    <w:rsid w:val="00F976A6"/>
    <w:rsid w:val="00FA01C8"/>
    <w:rsid w:val="00FA2498"/>
    <w:rsid w:val="00FA24E0"/>
    <w:rsid w:val="00FA306E"/>
    <w:rsid w:val="00FA3921"/>
    <w:rsid w:val="00FA4B0A"/>
    <w:rsid w:val="00FA65FF"/>
    <w:rsid w:val="00FA77A0"/>
    <w:rsid w:val="00FA7B51"/>
    <w:rsid w:val="00FB0D6F"/>
    <w:rsid w:val="00FB26C3"/>
    <w:rsid w:val="00FB282A"/>
    <w:rsid w:val="00FB43D2"/>
    <w:rsid w:val="00FB5155"/>
    <w:rsid w:val="00FB70C1"/>
    <w:rsid w:val="00FC1213"/>
    <w:rsid w:val="00FC168B"/>
    <w:rsid w:val="00FC25C6"/>
    <w:rsid w:val="00FC266D"/>
    <w:rsid w:val="00FC3423"/>
    <w:rsid w:val="00FC40B5"/>
    <w:rsid w:val="00FC5EC5"/>
    <w:rsid w:val="00FC656E"/>
    <w:rsid w:val="00FC7597"/>
    <w:rsid w:val="00FC7B2E"/>
    <w:rsid w:val="00FD0580"/>
    <w:rsid w:val="00FD08DD"/>
    <w:rsid w:val="00FD177A"/>
    <w:rsid w:val="00FD374C"/>
    <w:rsid w:val="00FD4463"/>
    <w:rsid w:val="00FD545C"/>
    <w:rsid w:val="00FD6F46"/>
    <w:rsid w:val="00FD78F9"/>
    <w:rsid w:val="00FE09D4"/>
    <w:rsid w:val="00FE0CC4"/>
    <w:rsid w:val="00FE0D23"/>
    <w:rsid w:val="00FE0F0D"/>
    <w:rsid w:val="00FE2386"/>
    <w:rsid w:val="00FE2F14"/>
    <w:rsid w:val="00FE310F"/>
    <w:rsid w:val="00FE383D"/>
    <w:rsid w:val="00FE3E2C"/>
    <w:rsid w:val="00FE4391"/>
    <w:rsid w:val="00FE48FE"/>
    <w:rsid w:val="00FE7005"/>
    <w:rsid w:val="00FE739B"/>
    <w:rsid w:val="00FE7A88"/>
    <w:rsid w:val="00FE7D85"/>
    <w:rsid w:val="00FE7FE7"/>
    <w:rsid w:val="00FF09F8"/>
    <w:rsid w:val="00FF0B97"/>
    <w:rsid w:val="00FF24E1"/>
    <w:rsid w:val="00FF2AD8"/>
    <w:rsid w:val="00FF395B"/>
    <w:rsid w:val="00FF4258"/>
    <w:rsid w:val="00FF44D8"/>
    <w:rsid w:val="00FF5A53"/>
    <w:rsid w:val="00FF7202"/>
    <w:rsid w:val="00FF753F"/>
    <w:rsid w:val="00FF7642"/>
    <w:rsid w:val="00FF7FF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F3CBC"/>
    <w:pPr>
      <w:spacing w:before="120" w:after="120" w:line="360" w:lineRule="auto"/>
      <w:jc w:val="both"/>
    </w:pPr>
    <w:rPr>
      <w:lang w:val="pl-PL"/>
    </w:rPr>
  </w:style>
  <w:style w:type="paragraph" w:styleId="Nagwek1">
    <w:name w:val="heading 1"/>
    <w:basedOn w:val="Normalny"/>
    <w:next w:val="Normalny"/>
    <w:link w:val="Nagwek1Znak"/>
    <w:uiPriority w:val="9"/>
    <w:qFormat/>
    <w:rsid w:val="00FC25C6"/>
    <w:pPr>
      <w:pBdr>
        <w:bottom w:val="thinThickSmallGap" w:sz="12" w:space="1" w:color="943634" w:themeColor="accent2" w:themeShade="BF"/>
      </w:pBdr>
      <w:spacing w:before="400" w:after="84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unhideWhenUsed/>
    <w:qFormat/>
    <w:rsid w:val="006D50D9"/>
    <w:pPr>
      <w:pBdr>
        <w:bottom w:val="single" w:sz="4" w:space="1" w:color="622423" w:themeColor="accent2" w:themeShade="7F"/>
      </w:pBdr>
      <w:spacing w:before="800" w:after="8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unhideWhenUsed/>
    <w:qFormat/>
    <w:rsid w:val="006D50D9"/>
    <w:pPr>
      <w:pBdr>
        <w:top w:val="dotted" w:sz="4" w:space="1" w:color="622423" w:themeColor="accent2" w:themeShade="7F"/>
        <w:bottom w:val="dotted" w:sz="4" w:space="1" w:color="622423" w:themeColor="accent2" w:themeShade="7F"/>
      </w:pBdr>
      <w:spacing w:before="480" w:after="480"/>
      <w:jc w:val="center"/>
      <w:outlineLvl w:val="2"/>
    </w:pPr>
    <w:rPr>
      <w:caps/>
      <w:color w:val="622423" w:themeColor="accent2" w:themeShade="7F"/>
      <w:sz w:val="24"/>
      <w:szCs w:val="24"/>
    </w:rPr>
  </w:style>
  <w:style w:type="paragraph" w:styleId="Nagwek4">
    <w:name w:val="heading 4"/>
    <w:basedOn w:val="Normalny"/>
    <w:next w:val="Normalny"/>
    <w:link w:val="Nagwek4Znak"/>
    <w:uiPriority w:val="9"/>
    <w:unhideWhenUsed/>
    <w:qFormat/>
    <w:rsid w:val="006011A8"/>
    <w:pPr>
      <w:pBdr>
        <w:bottom w:val="dotted" w:sz="4" w:space="1" w:color="943634" w:themeColor="accent2" w:themeShade="BF"/>
      </w:pBdr>
      <w:jc w:val="center"/>
      <w:outlineLvl w:val="3"/>
    </w:pPr>
    <w:rPr>
      <w:caps/>
      <w:color w:val="622423" w:themeColor="accent2" w:themeShade="7F"/>
      <w:spacing w:val="10"/>
    </w:rPr>
  </w:style>
  <w:style w:type="paragraph" w:styleId="Nagwek5">
    <w:name w:val="heading 5"/>
    <w:basedOn w:val="Normalny"/>
    <w:next w:val="Normalny"/>
    <w:link w:val="Nagwek5Znak"/>
    <w:uiPriority w:val="9"/>
    <w:unhideWhenUsed/>
    <w:qFormat/>
    <w:rsid w:val="006011A8"/>
    <w:pPr>
      <w:spacing w:before="320"/>
      <w:jc w:val="center"/>
      <w:outlineLvl w:val="4"/>
    </w:pPr>
    <w:rPr>
      <w:caps/>
      <w:color w:val="622423" w:themeColor="accent2" w:themeShade="7F"/>
      <w:spacing w:val="10"/>
    </w:rPr>
  </w:style>
  <w:style w:type="paragraph" w:styleId="Nagwek6">
    <w:name w:val="heading 6"/>
    <w:basedOn w:val="Normalny"/>
    <w:next w:val="Normalny"/>
    <w:link w:val="Nagwek6Znak"/>
    <w:uiPriority w:val="9"/>
    <w:semiHidden/>
    <w:unhideWhenUsed/>
    <w:qFormat/>
    <w:rsid w:val="006011A8"/>
    <w:pPr>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6011A8"/>
    <w:pPr>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6011A8"/>
    <w:pPr>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6011A8"/>
    <w:pPr>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basedOn w:val="Normalny"/>
    <w:link w:val="BezodstpwZnak"/>
    <w:uiPriority w:val="1"/>
    <w:qFormat/>
    <w:rsid w:val="006011A8"/>
    <w:pPr>
      <w:spacing w:after="0" w:line="240" w:lineRule="auto"/>
    </w:pPr>
  </w:style>
  <w:style w:type="character" w:customStyle="1" w:styleId="BezodstpwZnak">
    <w:name w:val="Bez odstępów Znak"/>
    <w:basedOn w:val="Domylnaczcionkaakapitu"/>
    <w:link w:val="Bezodstpw"/>
    <w:uiPriority w:val="1"/>
    <w:rsid w:val="006011A8"/>
  </w:style>
  <w:style w:type="character" w:customStyle="1" w:styleId="Nagwek1Znak">
    <w:name w:val="Nagłówek 1 Znak"/>
    <w:basedOn w:val="Domylnaczcionkaakapitu"/>
    <w:link w:val="Nagwek1"/>
    <w:uiPriority w:val="9"/>
    <w:rsid w:val="00FC25C6"/>
    <w:rPr>
      <w:caps/>
      <w:color w:val="632423" w:themeColor="accent2" w:themeShade="80"/>
      <w:spacing w:val="20"/>
      <w:sz w:val="28"/>
      <w:szCs w:val="28"/>
      <w:lang w:val="pl-PL"/>
    </w:rPr>
  </w:style>
  <w:style w:type="character" w:customStyle="1" w:styleId="Nagwek2Znak">
    <w:name w:val="Nagłówek 2 Znak"/>
    <w:basedOn w:val="Domylnaczcionkaakapitu"/>
    <w:link w:val="Nagwek2"/>
    <w:uiPriority w:val="9"/>
    <w:rsid w:val="006D50D9"/>
    <w:rPr>
      <w:caps/>
      <w:color w:val="632423" w:themeColor="accent2" w:themeShade="80"/>
      <w:spacing w:val="15"/>
      <w:sz w:val="24"/>
      <w:szCs w:val="24"/>
      <w:lang w:val="pl-PL"/>
    </w:rPr>
  </w:style>
  <w:style w:type="character" w:customStyle="1" w:styleId="Nagwek3Znak">
    <w:name w:val="Nagłówek 3 Znak"/>
    <w:basedOn w:val="Domylnaczcionkaakapitu"/>
    <w:link w:val="Nagwek3"/>
    <w:uiPriority w:val="9"/>
    <w:rsid w:val="006D50D9"/>
    <w:rPr>
      <w:caps/>
      <w:color w:val="622423" w:themeColor="accent2" w:themeShade="7F"/>
      <w:sz w:val="24"/>
      <w:szCs w:val="24"/>
    </w:rPr>
  </w:style>
  <w:style w:type="character" w:customStyle="1" w:styleId="Nagwek4Znak">
    <w:name w:val="Nagłówek 4 Znak"/>
    <w:basedOn w:val="Domylnaczcionkaakapitu"/>
    <w:link w:val="Nagwek4"/>
    <w:uiPriority w:val="9"/>
    <w:rsid w:val="006011A8"/>
    <w:rPr>
      <w:rFonts w:eastAsiaTheme="majorEastAsia" w:cstheme="majorBidi"/>
      <w:caps/>
      <w:color w:val="622423" w:themeColor="accent2" w:themeShade="7F"/>
      <w:spacing w:val="10"/>
    </w:rPr>
  </w:style>
  <w:style w:type="character" w:customStyle="1" w:styleId="Nagwek5Znak">
    <w:name w:val="Nagłówek 5 Znak"/>
    <w:basedOn w:val="Domylnaczcionkaakapitu"/>
    <w:link w:val="Nagwek5"/>
    <w:uiPriority w:val="9"/>
    <w:rsid w:val="006011A8"/>
    <w:rPr>
      <w:rFonts w:eastAsiaTheme="majorEastAsia" w:cstheme="majorBidi"/>
      <w:caps/>
      <w:color w:val="622423" w:themeColor="accent2" w:themeShade="7F"/>
      <w:spacing w:val="10"/>
    </w:rPr>
  </w:style>
  <w:style w:type="character" w:customStyle="1" w:styleId="Nagwek6Znak">
    <w:name w:val="Nagłówek 6 Znak"/>
    <w:basedOn w:val="Domylnaczcionkaakapitu"/>
    <w:link w:val="Nagwek6"/>
    <w:uiPriority w:val="9"/>
    <w:semiHidden/>
    <w:rsid w:val="006011A8"/>
    <w:rPr>
      <w:rFonts w:eastAsiaTheme="majorEastAsia" w:cstheme="majorBidi"/>
      <w:caps/>
      <w:color w:val="943634" w:themeColor="accent2" w:themeShade="BF"/>
      <w:spacing w:val="10"/>
    </w:rPr>
  </w:style>
  <w:style w:type="character" w:customStyle="1" w:styleId="Nagwek7Znak">
    <w:name w:val="Nagłówek 7 Znak"/>
    <w:basedOn w:val="Domylnaczcionkaakapitu"/>
    <w:link w:val="Nagwek7"/>
    <w:uiPriority w:val="9"/>
    <w:semiHidden/>
    <w:rsid w:val="006011A8"/>
    <w:rPr>
      <w:rFonts w:eastAsiaTheme="majorEastAsia" w:cstheme="majorBidi"/>
      <w:i/>
      <w:iCs/>
      <w:caps/>
      <w:color w:val="943634" w:themeColor="accent2" w:themeShade="BF"/>
      <w:spacing w:val="10"/>
    </w:rPr>
  </w:style>
  <w:style w:type="character" w:customStyle="1" w:styleId="Nagwek8Znak">
    <w:name w:val="Nagłówek 8 Znak"/>
    <w:basedOn w:val="Domylnaczcionkaakapitu"/>
    <w:link w:val="Nagwek8"/>
    <w:uiPriority w:val="9"/>
    <w:semiHidden/>
    <w:rsid w:val="006011A8"/>
    <w:rPr>
      <w:rFonts w:eastAsiaTheme="majorEastAsia" w:cstheme="majorBidi"/>
      <w:caps/>
      <w:spacing w:val="10"/>
      <w:sz w:val="20"/>
      <w:szCs w:val="20"/>
    </w:rPr>
  </w:style>
  <w:style w:type="character" w:customStyle="1" w:styleId="Nagwek9Znak">
    <w:name w:val="Nagłówek 9 Znak"/>
    <w:basedOn w:val="Domylnaczcionkaakapitu"/>
    <w:link w:val="Nagwek9"/>
    <w:uiPriority w:val="9"/>
    <w:semiHidden/>
    <w:rsid w:val="006011A8"/>
    <w:rPr>
      <w:rFonts w:eastAsiaTheme="majorEastAsia" w:cstheme="majorBidi"/>
      <w:i/>
      <w:iCs/>
      <w:caps/>
      <w:spacing w:val="10"/>
      <w:sz w:val="20"/>
      <w:szCs w:val="20"/>
    </w:rPr>
  </w:style>
  <w:style w:type="paragraph" w:styleId="Legenda">
    <w:name w:val="caption"/>
    <w:basedOn w:val="Normalny"/>
    <w:next w:val="Normalny"/>
    <w:uiPriority w:val="35"/>
    <w:semiHidden/>
    <w:unhideWhenUsed/>
    <w:qFormat/>
    <w:rsid w:val="006011A8"/>
    <w:rPr>
      <w:caps/>
      <w:spacing w:val="10"/>
      <w:sz w:val="18"/>
      <w:szCs w:val="18"/>
    </w:rPr>
  </w:style>
  <w:style w:type="paragraph" w:styleId="Tytu">
    <w:name w:val="Title"/>
    <w:basedOn w:val="Normalny"/>
    <w:next w:val="Normalny"/>
    <w:link w:val="TytuZnak"/>
    <w:uiPriority w:val="10"/>
    <w:qFormat/>
    <w:rsid w:val="006011A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6011A8"/>
    <w:rPr>
      <w:rFonts w:eastAsiaTheme="majorEastAsia" w:cstheme="majorBidi"/>
      <w:caps/>
      <w:color w:val="632423" w:themeColor="accent2" w:themeShade="80"/>
      <w:spacing w:val="50"/>
      <w:sz w:val="44"/>
      <w:szCs w:val="44"/>
    </w:rPr>
  </w:style>
  <w:style w:type="paragraph" w:styleId="Podtytu">
    <w:name w:val="Subtitle"/>
    <w:basedOn w:val="Normalny"/>
    <w:next w:val="Normalny"/>
    <w:link w:val="PodtytuZnak"/>
    <w:uiPriority w:val="11"/>
    <w:qFormat/>
    <w:rsid w:val="006011A8"/>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6011A8"/>
    <w:rPr>
      <w:rFonts w:eastAsiaTheme="majorEastAsia" w:cstheme="majorBidi"/>
      <w:caps/>
      <w:spacing w:val="20"/>
      <w:sz w:val="18"/>
      <w:szCs w:val="18"/>
    </w:rPr>
  </w:style>
  <w:style w:type="character" w:styleId="Pogrubienie">
    <w:name w:val="Strong"/>
    <w:uiPriority w:val="22"/>
    <w:qFormat/>
    <w:rsid w:val="006011A8"/>
    <w:rPr>
      <w:b/>
      <w:bCs/>
      <w:color w:val="943634" w:themeColor="accent2" w:themeShade="BF"/>
      <w:spacing w:val="5"/>
    </w:rPr>
  </w:style>
  <w:style w:type="character" w:styleId="Uwydatnienie">
    <w:name w:val="Emphasis"/>
    <w:uiPriority w:val="20"/>
    <w:qFormat/>
    <w:rsid w:val="006011A8"/>
    <w:rPr>
      <w:caps/>
      <w:spacing w:val="5"/>
      <w:sz w:val="20"/>
      <w:szCs w:val="20"/>
    </w:rPr>
  </w:style>
  <w:style w:type="paragraph" w:styleId="Akapitzlist">
    <w:name w:val="List Paragraph"/>
    <w:basedOn w:val="Normalny"/>
    <w:uiPriority w:val="1"/>
    <w:qFormat/>
    <w:rsid w:val="006011A8"/>
    <w:pPr>
      <w:ind w:left="720"/>
      <w:contextualSpacing/>
    </w:pPr>
  </w:style>
  <w:style w:type="paragraph" w:styleId="Cytat">
    <w:name w:val="Quote"/>
    <w:basedOn w:val="Normalny"/>
    <w:next w:val="Normalny"/>
    <w:link w:val="CytatZnak"/>
    <w:uiPriority w:val="29"/>
    <w:qFormat/>
    <w:rsid w:val="006011A8"/>
    <w:rPr>
      <w:i/>
      <w:iCs/>
    </w:rPr>
  </w:style>
  <w:style w:type="character" w:customStyle="1" w:styleId="CytatZnak">
    <w:name w:val="Cytat Znak"/>
    <w:basedOn w:val="Domylnaczcionkaakapitu"/>
    <w:link w:val="Cytat"/>
    <w:uiPriority w:val="29"/>
    <w:rsid w:val="006011A8"/>
    <w:rPr>
      <w:rFonts w:eastAsiaTheme="majorEastAsia" w:cstheme="majorBidi"/>
      <w:i/>
      <w:iCs/>
    </w:rPr>
  </w:style>
  <w:style w:type="paragraph" w:styleId="Cytatintensywny">
    <w:name w:val="Intense Quote"/>
    <w:basedOn w:val="Normalny"/>
    <w:next w:val="Normalny"/>
    <w:link w:val="CytatintensywnyZnak"/>
    <w:uiPriority w:val="30"/>
    <w:qFormat/>
    <w:rsid w:val="006011A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6011A8"/>
    <w:rPr>
      <w:rFonts w:eastAsiaTheme="majorEastAsia" w:cstheme="majorBidi"/>
      <w:caps/>
      <w:color w:val="622423" w:themeColor="accent2" w:themeShade="7F"/>
      <w:spacing w:val="5"/>
      <w:sz w:val="20"/>
      <w:szCs w:val="20"/>
    </w:rPr>
  </w:style>
  <w:style w:type="character" w:styleId="Wyrnieniedelikatne">
    <w:name w:val="Subtle Emphasis"/>
    <w:uiPriority w:val="19"/>
    <w:qFormat/>
    <w:rsid w:val="006011A8"/>
    <w:rPr>
      <w:i/>
      <w:iCs/>
    </w:rPr>
  </w:style>
  <w:style w:type="character" w:styleId="Wyrnienieintensywne">
    <w:name w:val="Intense Emphasis"/>
    <w:uiPriority w:val="21"/>
    <w:qFormat/>
    <w:rsid w:val="006011A8"/>
    <w:rPr>
      <w:i/>
      <w:iCs/>
      <w:caps/>
      <w:spacing w:val="10"/>
      <w:sz w:val="20"/>
      <w:szCs w:val="20"/>
    </w:rPr>
  </w:style>
  <w:style w:type="character" w:styleId="Odwoaniedelikatne">
    <w:name w:val="Subtle Reference"/>
    <w:basedOn w:val="Domylnaczcionkaakapitu"/>
    <w:uiPriority w:val="31"/>
    <w:qFormat/>
    <w:rsid w:val="006011A8"/>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6011A8"/>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6011A8"/>
    <w:rPr>
      <w:caps/>
      <w:color w:val="622423" w:themeColor="accent2" w:themeShade="7F"/>
      <w:spacing w:val="5"/>
      <w:u w:color="622423" w:themeColor="accent2" w:themeShade="7F"/>
    </w:rPr>
  </w:style>
  <w:style w:type="paragraph" w:styleId="Nagwekspisutreci">
    <w:name w:val="TOC Heading"/>
    <w:basedOn w:val="Nagwek1"/>
    <w:next w:val="Normalny"/>
    <w:uiPriority w:val="39"/>
    <w:unhideWhenUsed/>
    <w:qFormat/>
    <w:rsid w:val="006011A8"/>
    <w:pPr>
      <w:outlineLvl w:val="9"/>
    </w:pPr>
  </w:style>
  <w:style w:type="paragraph" w:styleId="Nagwek">
    <w:name w:val="header"/>
    <w:basedOn w:val="Normalny"/>
    <w:link w:val="NagwekZnak"/>
    <w:unhideWhenUsed/>
    <w:rsid w:val="006011A8"/>
    <w:pPr>
      <w:tabs>
        <w:tab w:val="center" w:pos="4536"/>
        <w:tab w:val="right" w:pos="9072"/>
      </w:tabs>
      <w:spacing w:after="0" w:line="240" w:lineRule="auto"/>
    </w:pPr>
  </w:style>
  <w:style w:type="character" w:customStyle="1" w:styleId="NagwekZnak">
    <w:name w:val="Nagłówek Znak"/>
    <w:basedOn w:val="Domylnaczcionkaakapitu"/>
    <w:link w:val="Nagwek"/>
    <w:rsid w:val="006011A8"/>
  </w:style>
  <w:style w:type="paragraph" w:styleId="Stopka">
    <w:name w:val="footer"/>
    <w:basedOn w:val="Normalny"/>
    <w:link w:val="StopkaZnak"/>
    <w:uiPriority w:val="99"/>
    <w:unhideWhenUsed/>
    <w:rsid w:val="006011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011A8"/>
  </w:style>
  <w:style w:type="character" w:customStyle="1" w:styleId="phone">
    <w:name w:val="phone"/>
    <w:basedOn w:val="Domylnaczcionkaakapitu"/>
    <w:rsid w:val="006011A8"/>
  </w:style>
  <w:style w:type="table" w:styleId="Tabela-Siatka">
    <w:name w:val="Table Grid"/>
    <w:basedOn w:val="Standardowy"/>
    <w:uiPriority w:val="39"/>
    <w:rsid w:val="006011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pistreci1">
    <w:name w:val="toc 1"/>
    <w:basedOn w:val="Normalny"/>
    <w:next w:val="Normalny"/>
    <w:autoRedefine/>
    <w:uiPriority w:val="39"/>
    <w:unhideWhenUsed/>
    <w:rsid w:val="00B36C56"/>
    <w:pPr>
      <w:tabs>
        <w:tab w:val="right" w:leader="dot" w:pos="9062"/>
      </w:tabs>
      <w:spacing w:after="100"/>
      <w:ind w:left="220" w:right="1558"/>
    </w:pPr>
  </w:style>
  <w:style w:type="character" w:styleId="Hipercze">
    <w:name w:val="Hyperlink"/>
    <w:basedOn w:val="Domylnaczcionkaakapitu"/>
    <w:uiPriority w:val="99"/>
    <w:unhideWhenUsed/>
    <w:rsid w:val="00CE6A12"/>
    <w:rPr>
      <w:color w:val="0000FF" w:themeColor="hyperlink"/>
      <w:u w:val="single"/>
    </w:rPr>
  </w:style>
  <w:style w:type="paragraph" w:styleId="Tekstprzypisukocowego">
    <w:name w:val="endnote text"/>
    <w:basedOn w:val="Normalny"/>
    <w:link w:val="TekstprzypisukocowegoZnak"/>
    <w:uiPriority w:val="99"/>
    <w:semiHidden/>
    <w:unhideWhenUsed/>
    <w:rsid w:val="00DA44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A44E7"/>
    <w:rPr>
      <w:sz w:val="20"/>
      <w:szCs w:val="20"/>
    </w:rPr>
  </w:style>
  <w:style w:type="character" w:styleId="Odwoanieprzypisukocowego">
    <w:name w:val="endnote reference"/>
    <w:basedOn w:val="Domylnaczcionkaakapitu"/>
    <w:uiPriority w:val="99"/>
    <w:semiHidden/>
    <w:unhideWhenUsed/>
    <w:rsid w:val="00DA44E7"/>
    <w:rPr>
      <w:vertAlign w:val="superscript"/>
    </w:rPr>
  </w:style>
  <w:style w:type="paragraph" w:styleId="Tekstprzypisudolnego">
    <w:name w:val="footnote text"/>
    <w:basedOn w:val="Normalny"/>
    <w:link w:val="TekstprzypisudolnegoZnak"/>
    <w:uiPriority w:val="99"/>
    <w:semiHidden/>
    <w:unhideWhenUsed/>
    <w:rsid w:val="007F2C8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F2C85"/>
    <w:rPr>
      <w:sz w:val="20"/>
      <w:szCs w:val="20"/>
    </w:rPr>
  </w:style>
  <w:style w:type="character" w:styleId="Odwoanieprzypisudolnego">
    <w:name w:val="footnote reference"/>
    <w:basedOn w:val="Domylnaczcionkaakapitu"/>
    <w:uiPriority w:val="99"/>
    <w:semiHidden/>
    <w:unhideWhenUsed/>
    <w:rsid w:val="007F2C85"/>
    <w:rPr>
      <w:vertAlign w:val="superscript"/>
    </w:rPr>
  </w:style>
  <w:style w:type="table" w:customStyle="1" w:styleId="Jasnecieniowanie2">
    <w:name w:val="Jasne cieniowanie2"/>
    <w:basedOn w:val="Standardowy"/>
    <w:uiPriority w:val="60"/>
    <w:rsid w:val="00606E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606E7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pistreci2">
    <w:name w:val="toc 2"/>
    <w:basedOn w:val="Normalny"/>
    <w:next w:val="Normalny"/>
    <w:autoRedefine/>
    <w:uiPriority w:val="39"/>
    <w:unhideWhenUsed/>
    <w:rsid w:val="0048456F"/>
    <w:pPr>
      <w:spacing w:after="100"/>
      <w:ind w:left="220"/>
    </w:pPr>
  </w:style>
  <w:style w:type="table" w:customStyle="1" w:styleId="Jasnecieniowanie1">
    <w:name w:val="Jasne cieniowanie1"/>
    <w:basedOn w:val="Standardowy"/>
    <w:uiPriority w:val="60"/>
    <w:rsid w:val="004845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nyWeb">
    <w:name w:val="Normal (Web)"/>
    <w:basedOn w:val="Normalny"/>
    <w:uiPriority w:val="99"/>
    <w:unhideWhenUsed/>
    <w:rsid w:val="006A6976"/>
    <w:pPr>
      <w:spacing w:before="100" w:beforeAutospacing="1" w:after="119" w:line="240" w:lineRule="auto"/>
    </w:pPr>
    <w:rPr>
      <w:rFonts w:ascii="Times New Roman" w:eastAsia="Times New Roman" w:hAnsi="Times New Roman" w:cs="Times New Roman"/>
      <w:sz w:val="24"/>
      <w:szCs w:val="24"/>
      <w:lang w:eastAsia="pl-PL" w:bidi="ar-SA"/>
    </w:rPr>
  </w:style>
  <w:style w:type="character" w:styleId="Odwoaniedokomentarza">
    <w:name w:val="annotation reference"/>
    <w:basedOn w:val="Domylnaczcionkaakapitu"/>
    <w:uiPriority w:val="99"/>
    <w:semiHidden/>
    <w:unhideWhenUsed/>
    <w:rsid w:val="006A6976"/>
    <w:rPr>
      <w:sz w:val="16"/>
      <w:szCs w:val="16"/>
    </w:rPr>
  </w:style>
  <w:style w:type="paragraph" w:styleId="Tekstkomentarza">
    <w:name w:val="annotation text"/>
    <w:basedOn w:val="Normalny"/>
    <w:link w:val="TekstkomentarzaZnak"/>
    <w:uiPriority w:val="99"/>
    <w:semiHidden/>
    <w:unhideWhenUsed/>
    <w:rsid w:val="006A697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A6976"/>
    <w:rPr>
      <w:sz w:val="20"/>
      <w:szCs w:val="20"/>
    </w:rPr>
  </w:style>
  <w:style w:type="paragraph" w:styleId="Tematkomentarza">
    <w:name w:val="annotation subject"/>
    <w:basedOn w:val="Tekstkomentarza"/>
    <w:next w:val="Tekstkomentarza"/>
    <w:link w:val="TematkomentarzaZnak"/>
    <w:uiPriority w:val="99"/>
    <w:semiHidden/>
    <w:unhideWhenUsed/>
    <w:rsid w:val="006A6976"/>
    <w:rPr>
      <w:b/>
      <w:bCs/>
    </w:rPr>
  </w:style>
  <w:style w:type="character" w:customStyle="1" w:styleId="TematkomentarzaZnak">
    <w:name w:val="Temat komentarza Znak"/>
    <w:basedOn w:val="TekstkomentarzaZnak"/>
    <w:link w:val="Tematkomentarza"/>
    <w:uiPriority w:val="99"/>
    <w:semiHidden/>
    <w:rsid w:val="006A6976"/>
    <w:rPr>
      <w:b/>
      <w:bCs/>
      <w:sz w:val="20"/>
      <w:szCs w:val="20"/>
    </w:rPr>
  </w:style>
  <w:style w:type="paragraph" w:styleId="Poprawka">
    <w:name w:val="Revision"/>
    <w:hidden/>
    <w:uiPriority w:val="99"/>
    <w:semiHidden/>
    <w:rsid w:val="006A6976"/>
    <w:pPr>
      <w:spacing w:after="0" w:line="240" w:lineRule="auto"/>
    </w:pPr>
  </w:style>
  <w:style w:type="paragraph" w:styleId="Tekstdymka">
    <w:name w:val="Balloon Text"/>
    <w:basedOn w:val="Normalny"/>
    <w:link w:val="TekstdymkaZnak"/>
    <w:uiPriority w:val="99"/>
    <w:semiHidden/>
    <w:unhideWhenUsed/>
    <w:rsid w:val="006A697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6976"/>
    <w:rPr>
      <w:rFonts w:ascii="Tahoma" w:hAnsi="Tahoma" w:cs="Tahoma"/>
      <w:sz w:val="16"/>
      <w:szCs w:val="16"/>
    </w:rPr>
  </w:style>
  <w:style w:type="table" w:customStyle="1" w:styleId="Jasnecieniowanie3">
    <w:name w:val="Jasne cieniowanie3"/>
    <w:basedOn w:val="Standardowy"/>
    <w:uiPriority w:val="60"/>
    <w:rsid w:val="00554073"/>
    <w:pPr>
      <w:spacing w:after="0" w:line="240" w:lineRule="auto"/>
    </w:pPr>
    <w:rPr>
      <w:rFonts w:ascii="Segoe UI" w:eastAsiaTheme="minorHAnsi" w:hAnsi="Segoe UI" w:cs="Segoe UI"/>
      <w:b/>
      <w:color w:val="000000" w:themeColor="text1" w:themeShade="BF"/>
      <w:sz w:val="28"/>
      <w:szCs w:val="28"/>
      <w:lang w:val="pl-PL"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pistreci3">
    <w:name w:val="toc 3"/>
    <w:basedOn w:val="Normalny"/>
    <w:next w:val="Normalny"/>
    <w:autoRedefine/>
    <w:uiPriority w:val="39"/>
    <w:unhideWhenUsed/>
    <w:rsid w:val="0028133F"/>
    <w:pPr>
      <w:spacing w:after="100"/>
      <w:ind w:left="440"/>
    </w:pPr>
  </w:style>
  <w:style w:type="table" w:customStyle="1" w:styleId="Jasnecieniowanie4">
    <w:name w:val="Jasne cieniowanie4"/>
    <w:basedOn w:val="Standardowy"/>
    <w:uiPriority w:val="60"/>
    <w:rsid w:val="002F4DA8"/>
    <w:pPr>
      <w:spacing w:after="0" w:line="240" w:lineRule="auto"/>
    </w:pPr>
    <w:rPr>
      <w:rFonts w:asciiTheme="minorHAnsi" w:eastAsiaTheme="minorEastAsia" w:hAnsiTheme="minorHAnsi" w:cstheme="minorBidi"/>
      <w:color w:val="000000" w:themeColor="text1" w:themeShade="BF"/>
      <w:lang w:val="pl-PL" w:eastAsia="pl-PL"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Zwykatabela41">
    <w:name w:val="Zwykła tabela 41"/>
    <w:basedOn w:val="Standardowy"/>
    <w:uiPriority w:val="44"/>
    <w:rsid w:val="00A03A1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
    <w:name w:val="List"/>
    <w:basedOn w:val="Normalny"/>
    <w:uiPriority w:val="99"/>
    <w:unhideWhenUsed/>
    <w:rsid w:val="00415632"/>
    <w:pPr>
      <w:ind w:left="283" w:hanging="283"/>
      <w:contextualSpacing/>
    </w:pPr>
  </w:style>
  <w:style w:type="paragraph" w:styleId="Lista2">
    <w:name w:val="List 2"/>
    <w:basedOn w:val="Normalny"/>
    <w:uiPriority w:val="99"/>
    <w:unhideWhenUsed/>
    <w:rsid w:val="00415632"/>
    <w:pPr>
      <w:ind w:left="566" w:hanging="283"/>
      <w:contextualSpacing/>
    </w:pPr>
  </w:style>
  <w:style w:type="paragraph" w:styleId="Tekstpodstawowy">
    <w:name w:val="Body Text"/>
    <w:basedOn w:val="Normalny"/>
    <w:link w:val="TekstpodstawowyZnak"/>
    <w:uiPriority w:val="99"/>
    <w:unhideWhenUsed/>
    <w:rsid w:val="00415632"/>
  </w:style>
  <w:style w:type="character" w:customStyle="1" w:styleId="TekstpodstawowyZnak">
    <w:name w:val="Tekst podstawowy Znak"/>
    <w:basedOn w:val="Domylnaczcionkaakapitu"/>
    <w:link w:val="Tekstpodstawowy"/>
    <w:uiPriority w:val="99"/>
    <w:rsid w:val="00415632"/>
  </w:style>
  <w:style w:type="paragraph" w:styleId="Tekstpodstawowyzwciciem">
    <w:name w:val="Body Text First Indent"/>
    <w:basedOn w:val="Tekstpodstawowy"/>
    <w:link w:val="TekstpodstawowyzwciciemZnak"/>
    <w:uiPriority w:val="99"/>
    <w:unhideWhenUsed/>
    <w:rsid w:val="00415632"/>
    <w:pPr>
      <w:spacing w:after="200"/>
      <w:ind w:firstLine="360"/>
    </w:pPr>
  </w:style>
  <w:style w:type="character" w:customStyle="1" w:styleId="TekstpodstawowyzwciciemZnak">
    <w:name w:val="Tekst podstawowy z wcięciem Znak"/>
    <w:basedOn w:val="TekstpodstawowyZnak"/>
    <w:link w:val="Tekstpodstawowyzwciciem"/>
    <w:uiPriority w:val="99"/>
    <w:rsid w:val="00415632"/>
  </w:style>
  <w:style w:type="table" w:styleId="Jasnecieniowanie">
    <w:name w:val="Light Shading"/>
    <w:basedOn w:val="Standardowy"/>
    <w:uiPriority w:val="60"/>
    <w:rsid w:val="00303E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B768B"/>
    <w:pPr>
      <w:autoSpaceDE w:val="0"/>
      <w:autoSpaceDN w:val="0"/>
      <w:adjustRightInd w:val="0"/>
      <w:spacing w:after="0" w:line="240" w:lineRule="auto"/>
    </w:pPr>
    <w:rPr>
      <w:rFonts w:ascii="Segoe UI" w:hAnsi="Segoe UI" w:cs="Segoe UI"/>
      <w:color w:val="000000"/>
      <w:sz w:val="24"/>
      <w:szCs w:val="24"/>
      <w:lang w:val="pl-PL" w:bidi="ar-SA"/>
    </w:rPr>
  </w:style>
  <w:style w:type="table" w:customStyle="1" w:styleId="Tabelasiatki2akcent11">
    <w:name w:val="Tabela siatki 2 — akcent 11"/>
    <w:basedOn w:val="Standardowy"/>
    <w:uiPriority w:val="47"/>
    <w:rsid w:val="00652652"/>
    <w:pPr>
      <w:spacing w:after="0" w:line="240" w:lineRule="auto"/>
    </w:pPr>
    <w:rPr>
      <w:rFonts w:asciiTheme="minorHAnsi" w:eastAsiaTheme="minorHAnsi" w:hAnsiTheme="minorHAnsi" w:cstheme="minorBidi"/>
      <w:lang w:val="pl-PL" w:bidi="ar-S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
    <w:name w:val="Table Normal"/>
    <w:uiPriority w:val="2"/>
    <w:semiHidden/>
    <w:unhideWhenUsed/>
    <w:qFormat/>
    <w:rsid w:val="009C3A79"/>
    <w:pPr>
      <w:widowControl w:val="0"/>
      <w:autoSpaceDE w:val="0"/>
      <w:autoSpaceDN w:val="0"/>
      <w:spacing w:after="0" w:line="240" w:lineRule="auto"/>
    </w:pPr>
    <w:rPr>
      <w:rFonts w:asciiTheme="minorHAnsi" w:eastAsiaTheme="minorHAnsi" w:hAnsiTheme="minorHAnsi" w:cstheme="minorBidi"/>
      <w:lang w:bidi="ar-SA"/>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9C3A79"/>
    <w:pPr>
      <w:widowControl w:val="0"/>
      <w:autoSpaceDE w:val="0"/>
      <w:autoSpaceDN w:val="0"/>
      <w:spacing w:before="0" w:after="0" w:line="240" w:lineRule="auto"/>
      <w:jc w:val="left"/>
    </w:pPr>
    <w:rPr>
      <w:rFonts w:ascii="Calibri" w:eastAsia="Calibri" w:hAnsi="Calibri" w:cs="Calibri"/>
      <w:lang w:eastAsia="pl-PL" w:bidi="pl-PL"/>
    </w:rPr>
  </w:style>
  <w:style w:type="table" w:customStyle="1" w:styleId="Zwykatabela11">
    <w:name w:val="Zwykła tabela 11"/>
    <w:basedOn w:val="Standardowy"/>
    <w:uiPriority w:val="41"/>
    <w:rsid w:val="009E7C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1jasnaakcent11">
    <w:name w:val="Tabela siatki 1 — jasna — akcent 11"/>
    <w:basedOn w:val="Standardowy"/>
    <w:uiPriority w:val="46"/>
    <w:rsid w:val="00D855BB"/>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Zwykatabela42">
    <w:name w:val="Zwykła tabela 42"/>
    <w:basedOn w:val="Standardowy"/>
    <w:uiPriority w:val="44"/>
    <w:rsid w:val="004410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Jasnecieniowanie5">
    <w:name w:val="Jasne cieniowanie5"/>
    <w:basedOn w:val="Standardowy"/>
    <w:next w:val="Jasnecieniowanie"/>
    <w:uiPriority w:val="60"/>
    <w:rsid w:val="006A1E4A"/>
    <w:pPr>
      <w:spacing w:after="0" w:line="240" w:lineRule="auto"/>
    </w:pPr>
    <w:rPr>
      <w:rFonts w:asciiTheme="minorHAnsi" w:eastAsiaTheme="minorHAnsi" w:hAnsiTheme="minorHAnsi" w:cstheme="minorBidi"/>
      <w:color w:val="000000" w:themeColor="text1" w:themeShade="BF"/>
      <w:lang w:val="pl-PL"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Zwykatabela12">
    <w:name w:val="Zwykła tabela 12"/>
    <w:basedOn w:val="Standardowy"/>
    <w:uiPriority w:val="41"/>
    <w:rsid w:val="004E620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3">
    <w:name w:val="Zwykła tabela 13"/>
    <w:basedOn w:val="Standardowy"/>
    <w:uiPriority w:val="41"/>
    <w:rsid w:val="00332C9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yteHipercze">
    <w:name w:val="FollowedHyperlink"/>
    <w:basedOn w:val="Domylnaczcionkaakapitu"/>
    <w:uiPriority w:val="99"/>
    <w:semiHidden/>
    <w:unhideWhenUsed/>
    <w:rsid w:val="002B7A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29714">
      <w:bodyDiv w:val="1"/>
      <w:marLeft w:val="0"/>
      <w:marRight w:val="0"/>
      <w:marTop w:val="0"/>
      <w:marBottom w:val="0"/>
      <w:divBdr>
        <w:top w:val="none" w:sz="0" w:space="0" w:color="auto"/>
        <w:left w:val="none" w:sz="0" w:space="0" w:color="auto"/>
        <w:bottom w:val="none" w:sz="0" w:space="0" w:color="auto"/>
        <w:right w:val="none" w:sz="0" w:space="0" w:color="auto"/>
      </w:divBdr>
    </w:div>
    <w:div w:id="4014940">
      <w:bodyDiv w:val="1"/>
      <w:marLeft w:val="0"/>
      <w:marRight w:val="0"/>
      <w:marTop w:val="0"/>
      <w:marBottom w:val="0"/>
      <w:divBdr>
        <w:top w:val="none" w:sz="0" w:space="0" w:color="auto"/>
        <w:left w:val="none" w:sz="0" w:space="0" w:color="auto"/>
        <w:bottom w:val="none" w:sz="0" w:space="0" w:color="auto"/>
        <w:right w:val="none" w:sz="0" w:space="0" w:color="auto"/>
      </w:divBdr>
    </w:div>
    <w:div w:id="4139766">
      <w:bodyDiv w:val="1"/>
      <w:marLeft w:val="0"/>
      <w:marRight w:val="0"/>
      <w:marTop w:val="0"/>
      <w:marBottom w:val="0"/>
      <w:divBdr>
        <w:top w:val="none" w:sz="0" w:space="0" w:color="auto"/>
        <w:left w:val="none" w:sz="0" w:space="0" w:color="auto"/>
        <w:bottom w:val="none" w:sz="0" w:space="0" w:color="auto"/>
        <w:right w:val="none" w:sz="0" w:space="0" w:color="auto"/>
      </w:divBdr>
    </w:div>
    <w:div w:id="4287888">
      <w:bodyDiv w:val="1"/>
      <w:marLeft w:val="0"/>
      <w:marRight w:val="0"/>
      <w:marTop w:val="0"/>
      <w:marBottom w:val="0"/>
      <w:divBdr>
        <w:top w:val="none" w:sz="0" w:space="0" w:color="auto"/>
        <w:left w:val="none" w:sz="0" w:space="0" w:color="auto"/>
        <w:bottom w:val="none" w:sz="0" w:space="0" w:color="auto"/>
        <w:right w:val="none" w:sz="0" w:space="0" w:color="auto"/>
      </w:divBdr>
    </w:div>
    <w:div w:id="16081357">
      <w:bodyDiv w:val="1"/>
      <w:marLeft w:val="0"/>
      <w:marRight w:val="0"/>
      <w:marTop w:val="0"/>
      <w:marBottom w:val="0"/>
      <w:divBdr>
        <w:top w:val="none" w:sz="0" w:space="0" w:color="auto"/>
        <w:left w:val="none" w:sz="0" w:space="0" w:color="auto"/>
        <w:bottom w:val="none" w:sz="0" w:space="0" w:color="auto"/>
        <w:right w:val="none" w:sz="0" w:space="0" w:color="auto"/>
      </w:divBdr>
    </w:div>
    <w:div w:id="17702059">
      <w:bodyDiv w:val="1"/>
      <w:marLeft w:val="0"/>
      <w:marRight w:val="0"/>
      <w:marTop w:val="0"/>
      <w:marBottom w:val="0"/>
      <w:divBdr>
        <w:top w:val="none" w:sz="0" w:space="0" w:color="auto"/>
        <w:left w:val="none" w:sz="0" w:space="0" w:color="auto"/>
        <w:bottom w:val="none" w:sz="0" w:space="0" w:color="auto"/>
        <w:right w:val="none" w:sz="0" w:space="0" w:color="auto"/>
      </w:divBdr>
    </w:div>
    <w:div w:id="20399327">
      <w:bodyDiv w:val="1"/>
      <w:marLeft w:val="0"/>
      <w:marRight w:val="0"/>
      <w:marTop w:val="0"/>
      <w:marBottom w:val="0"/>
      <w:divBdr>
        <w:top w:val="none" w:sz="0" w:space="0" w:color="auto"/>
        <w:left w:val="none" w:sz="0" w:space="0" w:color="auto"/>
        <w:bottom w:val="none" w:sz="0" w:space="0" w:color="auto"/>
        <w:right w:val="none" w:sz="0" w:space="0" w:color="auto"/>
      </w:divBdr>
    </w:div>
    <w:div w:id="27803174">
      <w:bodyDiv w:val="1"/>
      <w:marLeft w:val="0"/>
      <w:marRight w:val="0"/>
      <w:marTop w:val="0"/>
      <w:marBottom w:val="0"/>
      <w:divBdr>
        <w:top w:val="none" w:sz="0" w:space="0" w:color="auto"/>
        <w:left w:val="none" w:sz="0" w:space="0" w:color="auto"/>
        <w:bottom w:val="none" w:sz="0" w:space="0" w:color="auto"/>
        <w:right w:val="none" w:sz="0" w:space="0" w:color="auto"/>
      </w:divBdr>
    </w:div>
    <w:div w:id="36391411">
      <w:bodyDiv w:val="1"/>
      <w:marLeft w:val="0"/>
      <w:marRight w:val="0"/>
      <w:marTop w:val="0"/>
      <w:marBottom w:val="0"/>
      <w:divBdr>
        <w:top w:val="none" w:sz="0" w:space="0" w:color="auto"/>
        <w:left w:val="none" w:sz="0" w:space="0" w:color="auto"/>
        <w:bottom w:val="none" w:sz="0" w:space="0" w:color="auto"/>
        <w:right w:val="none" w:sz="0" w:space="0" w:color="auto"/>
      </w:divBdr>
    </w:div>
    <w:div w:id="37440090">
      <w:bodyDiv w:val="1"/>
      <w:marLeft w:val="0"/>
      <w:marRight w:val="0"/>
      <w:marTop w:val="0"/>
      <w:marBottom w:val="0"/>
      <w:divBdr>
        <w:top w:val="none" w:sz="0" w:space="0" w:color="auto"/>
        <w:left w:val="none" w:sz="0" w:space="0" w:color="auto"/>
        <w:bottom w:val="none" w:sz="0" w:space="0" w:color="auto"/>
        <w:right w:val="none" w:sz="0" w:space="0" w:color="auto"/>
      </w:divBdr>
    </w:div>
    <w:div w:id="49811333">
      <w:bodyDiv w:val="1"/>
      <w:marLeft w:val="0"/>
      <w:marRight w:val="0"/>
      <w:marTop w:val="0"/>
      <w:marBottom w:val="0"/>
      <w:divBdr>
        <w:top w:val="none" w:sz="0" w:space="0" w:color="auto"/>
        <w:left w:val="none" w:sz="0" w:space="0" w:color="auto"/>
        <w:bottom w:val="none" w:sz="0" w:space="0" w:color="auto"/>
        <w:right w:val="none" w:sz="0" w:space="0" w:color="auto"/>
      </w:divBdr>
    </w:div>
    <w:div w:id="56250763">
      <w:bodyDiv w:val="1"/>
      <w:marLeft w:val="0"/>
      <w:marRight w:val="0"/>
      <w:marTop w:val="0"/>
      <w:marBottom w:val="0"/>
      <w:divBdr>
        <w:top w:val="none" w:sz="0" w:space="0" w:color="auto"/>
        <w:left w:val="none" w:sz="0" w:space="0" w:color="auto"/>
        <w:bottom w:val="none" w:sz="0" w:space="0" w:color="auto"/>
        <w:right w:val="none" w:sz="0" w:space="0" w:color="auto"/>
      </w:divBdr>
    </w:div>
    <w:div w:id="59600182">
      <w:bodyDiv w:val="1"/>
      <w:marLeft w:val="0"/>
      <w:marRight w:val="0"/>
      <w:marTop w:val="0"/>
      <w:marBottom w:val="0"/>
      <w:divBdr>
        <w:top w:val="none" w:sz="0" w:space="0" w:color="auto"/>
        <w:left w:val="none" w:sz="0" w:space="0" w:color="auto"/>
        <w:bottom w:val="none" w:sz="0" w:space="0" w:color="auto"/>
        <w:right w:val="none" w:sz="0" w:space="0" w:color="auto"/>
      </w:divBdr>
    </w:div>
    <w:div w:id="62531782">
      <w:bodyDiv w:val="1"/>
      <w:marLeft w:val="0"/>
      <w:marRight w:val="0"/>
      <w:marTop w:val="0"/>
      <w:marBottom w:val="0"/>
      <w:divBdr>
        <w:top w:val="none" w:sz="0" w:space="0" w:color="auto"/>
        <w:left w:val="none" w:sz="0" w:space="0" w:color="auto"/>
        <w:bottom w:val="none" w:sz="0" w:space="0" w:color="auto"/>
        <w:right w:val="none" w:sz="0" w:space="0" w:color="auto"/>
      </w:divBdr>
    </w:div>
    <w:div w:id="84427491">
      <w:bodyDiv w:val="1"/>
      <w:marLeft w:val="0"/>
      <w:marRight w:val="0"/>
      <w:marTop w:val="0"/>
      <w:marBottom w:val="0"/>
      <w:divBdr>
        <w:top w:val="none" w:sz="0" w:space="0" w:color="auto"/>
        <w:left w:val="none" w:sz="0" w:space="0" w:color="auto"/>
        <w:bottom w:val="none" w:sz="0" w:space="0" w:color="auto"/>
        <w:right w:val="none" w:sz="0" w:space="0" w:color="auto"/>
      </w:divBdr>
    </w:div>
    <w:div w:id="101149921">
      <w:bodyDiv w:val="1"/>
      <w:marLeft w:val="0"/>
      <w:marRight w:val="0"/>
      <w:marTop w:val="0"/>
      <w:marBottom w:val="0"/>
      <w:divBdr>
        <w:top w:val="none" w:sz="0" w:space="0" w:color="auto"/>
        <w:left w:val="none" w:sz="0" w:space="0" w:color="auto"/>
        <w:bottom w:val="none" w:sz="0" w:space="0" w:color="auto"/>
        <w:right w:val="none" w:sz="0" w:space="0" w:color="auto"/>
      </w:divBdr>
    </w:div>
    <w:div w:id="104005872">
      <w:bodyDiv w:val="1"/>
      <w:marLeft w:val="0"/>
      <w:marRight w:val="0"/>
      <w:marTop w:val="0"/>
      <w:marBottom w:val="0"/>
      <w:divBdr>
        <w:top w:val="none" w:sz="0" w:space="0" w:color="auto"/>
        <w:left w:val="none" w:sz="0" w:space="0" w:color="auto"/>
        <w:bottom w:val="none" w:sz="0" w:space="0" w:color="auto"/>
        <w:right w:val="none" w:sz="0" w:space="0" w:color="auto"/>
      </w:divBdr>
    </w:div>
    <w:div w:id="108747719">
      <w:bodyDiv w:val="1"/>
      <w:marLeft w:val="0"/>
      <w:marRight w:val="0"/>
      <w:marTop w:val="0"/>
      <w:marBottom w:val="0"/>
      <w:divBdr>
        <w:top w:val="none" w:sz="0" w:space="0" w:color="auto"/>
        <w:left w:val="none" w:sz="0" w:space="0" w:color="auto"/>
        <w:bottom w:val="none" w:sz="0" w:space="0" w:color="auto"/>
        <w:right w:val="none" w:sz="0" w:space="0" w:color="auto"/>
      </w:divBdr>
    </w:div>
    <w:div w:id="124468936">
      <w:bodyDiv w:val="1"/>
      <w:marLeft w:val="0"/>
      <w:marRight w:val="0"/>
      <w:marTop w:val="0"/>
      <w:marBottom w:val="0"/>
      <w:divBdr>
        <w:top w:val="none" w:sz="0" w:space="0" w:color="auto"/>
        <w:left w:val="none" w:sz="0" w:space="0" w:color="auto"/>
        <w:bottom w:val="none" w:sz="0" w:space="0" w:color="auto"/>
        <w:right w:val="none" w:sz="0" w:space="0" w:color="auto"/>
      </w:divBdr>
    </w:div>
    <w:div w:id="132332329">
      <w:bodyDiv w:val="1"/>
      <w:marLeft w:val="0"/>
      <w:marRight w:val="0"/>
      <w:marTop w:val="0"/>
      <w:marBottom w:val="0"/>
      <w:divBdr>
        <w:top w:val="none" w:sz="0" w:space="0" w:color="auto"/>
        <w:left w:val="none" w:sz="0" w:space="0" w:color="auto"/>
        <w:bottom w:val="none" w:sz="0" w:space="0" w:color="auto"/>
        <w:right w:val="none" w:sz="0" w:space="0" w:color="auto"/>
      </w:divBdr>
    </w:div>
    <w:div w:id="144048290">
      <w:bodyDiv w:val="1"/>
      <w:marLeft w:val="0"/>
      <w:marRight w:val="0"/>
      <w:marTop w:val="0"/>
      <w:marBottom w:val="0"/>
      <w:divBdr>
        <w:top w:val="none" w:sz="0" w:space="0" w:color="auto"/>
        <w:left w:val="none" w:sz="0" w:space="0" w:color="auto"/>
        <w:bottom w:val="none" w:sz="0" w:space="0" w:color="auto"/>
        <w:right w:val="none" w:sz="0" w:space="0" w:color="auto"/>
      </w:divBdr>
    </w:div>
    <w:div w:id="147477343">
      <w:bodyDiv w:val="1"/>
      <w:marLeft w:val="0"/>
      <w:marRight w:val="0"/>
      <w:marTop w:val="0"/>
      <w:marBottom w:val="0"/>
      <w:divBdr>
        <w:top w:val="none" w:sz="0" w:space="0" w:color="auto"/>
        <w:left w:val="none" w:sz="0" w:space="0" w:color="auto"/>
        <w:bottom w:val="none" w:sz="0" w:space="0" w:color="auto"/>
        <w:right w:val="none" w:sz="0" w:space="0" w:color="auto"/>
      </w:divBdr>
    </w:div>
    <w:div w:id="159544289">
      <w:bodyDiv w:val="1"/>
      <w:marLeft w:val="0"/>
      <w:marRight w:val="0"/>
      <w:marTop w:val="0"/>
      <w:marBottom w:val="0"/>
      <w:divBdr>
        <w:top w:val="none" w:sz="0" w:space="0" w:color="auto"/>
        <w:left w:val="none" w:sz="0" w:space="0" w:color="auto"/>
        <w:bottom w:val="none" w:sz="0" w:space="0" w:color="auto"/>
        <w:right w:val="none" w:sz="0" w:space="0" w:color="auto"/>
      </w:divBdr>
    </w:div>
    <w:div w:id="161895213">
      <w:bodyDiv w:val="1"/>
      <w:marLeft w:val="0"/>
      <w:marRight w:val="0"/>
      <w:marTop w:val="0"/>
      <w:marBottom w:val="0"/>
      <w:divBdr>
        <w:top w:val="none" w:sz="0" w:space="0" w:color="auto"/>
        <w:left w:val="none" w:sz="0" w:space="0" w:color="auto"/>
        <w:bottom w:val="none" w:sz="0" w:space="0" w:color="auto"/>
        <w:right w:val="none" w:sz="0" w:space="0" w:color="auto"/>
      </w:divBdr>
    </w:div>
    <w:div w:id="163402338">
      <w:bodyDiv w:val="1"/>
      <w:marLeft w:val="0"/>
      <w:marRight w:val="0"/>
      <w:marTop w:val="0"/>
      <w:marBottom w:val="0"/>
      <w:divBdr>
        <w:top w:val="none" w:sz="0" w:space="0" w:color="auto"/>
        <w:left w:val="none" w:sz="0" w:space="0" w:color="auto"/>
        <w:bottom w:val="none" w:sz="0" w:space="0" w:color="auto"/>
        <w:right w:val="none" w:sz="0" w:space="0" w:color="auto"/>
      </w:divBdr>
    </w:div>
    <w:div w:id="170803220">
      <w:bodyDiv w:val="1"/>
      <w:marLeft w:val="0"/>
      <w:marRight w:val="0"/>
      <w:marTop w:val="0"/>
      <w:marBottom w:val="0"/>
      <w:divBdr>
        <w:top w:val="none" w:sz="0" w:space="0" w:color="auto"/>
        <w:left w:val="none" w:sz="0" w:space="0" w:color="auto"/>
        <w:bottom w:val="none" w:sz="0" w:space="0" w:color="auto"/>
        <w:right w:val="none" w:sz="0" w:space="0" w:color="auto"/>
      </w:divBdr>
    </w:div>
    <w:div w:id="175656221">
      <w:bodyDiv w:val="1"/>
      <w:marLeft w:val="0"/>
      <w:marRight w:val="0"/>
      <w:marTop w:val="0"/>
      <w:marBottom w:val="0"/>
      <w:divBdr>
        <w:top w:val="none" w:sz="0" w:space="0" w:color="auto"/>
        <w:left w:val="none" w:sz="0" w:space="0" w:color="auto"/>
        <w:bottom w:val="none" w:sz="0" w:space="0" w:color="auto"/>
        <w:right w:val="none" w:sz="0" w:space="0" w:color="auto"/>
      </w:divBdr>
      <w:divsChild>
        <w:div w:id="48847120">
          <w:marLeft w:val="547"/>
          <w:marRight w:val="0"/>
          <w:marTop w:val="0"/>
          <w:marBottom w:val="0"/>
          <w:divBdr>
            <w:top w:val="none" w:sz="0" w:space="0" w:color="auto"/>
            <w:left w:val="none" w:sz="0" w:space="0" w:color="auto"/>
            <w:bottom w:val="none" w:sz="0" w:space="0" w:color="auto"/>
            <w:right w:val="none" w:sz="0" w:space="0" w:color="auto"/>
          </w:divBdr>
        </w:div>
        <w:div w:id="290089158">
          <w:marLeft w:val="547"/>
          <w:marRight w:val="0"/>
          <w:marTop w:val="0"/>
          <w:marBottom w:val="0"/>
          <w:divBdr>
            <w:top w:val="none" w:sz="0" w:space="0" w:color="auto"/>
            <w:left w:val="none" w:sz="0" w:space="0" w:color="auto"/>
            <w:bottom w:val="none" w:sz="0" w:space="0" w:color="auto"/>
            <w:right w:val="none" w:sz="0" w:space="0" w:color="auto"/>
          </w:divBdr>
        </w:div>
        <w:div w:id="391276929">
          <w:marLeft w:val="547"/>
          <w:marRight w:val="0"/>
          <w:marTop w:val="0"/>
          <w:marBottom w:val="0"/>
          <w:divBdr>
            <w:top w:val="none" w:sz="0" w:space="0" w:color="auto"/>
            <w:left w:val="none" w:sz="0" w:space="0" w:color="auto"/>
            <w:bottom w:val="none" w:sz="0" w:space="0" w:color="auto"/>
            <w:right w:val="none" w:sz="0" w:space="0" w:color="auto"/>
          </w:divBdr>
        </w:div>
        <w:div w:id="400449943">
          <w:marLeft w:val="547"/>
          <w:marRight w:val="0"/>
          <w:marTop w:val="0"/>
          <w:marBottom w:val="0"/>
          <w:divBdr>
            <w:top w:val="none" w:sz="0" w:space="0" w:color="auto"/>
            <w:left w:val="none" w:sz="0" w:space="0" w:color="auto"/>
            <w:bottom w:val="none" w:sz="0" w:space="0" w:color="auto"/>
            <w:right w:val="none" w:sz="0" w:space="0" w:color="auto"/>
          </w:divBdr>
        </w:div>
        <w:div w:id="442850156">
          <w:marLeft w:val="547"/>
          <w:marRight w:val="0"/>
          <w:marTop w:val="0"/>
          <w:marBottom w:val="0"/>
          <w:divBdr>
            <w:top w:val="none" w:sz="0" w:space="0" w:color="auto"/>
            <w:left w:val="none" w:sz="0" w:space="0" w:color="auto"/>
            <w:bottom w:val="none" w:sz="0" w:space="0" w:color="auto"/>
            <w:right w:val="none" w:sz="0" w:space="0" w:color="auto"/>
          </w:divBdr>
        </w:div>
        <w:div w:id="1279029398">
          <w:marLeft w:val="547"/>
          <w:marRight w:val="0"/>
          <w:marTop w:val="0"/>
          <w:marBottom w:val="0"/>
          <w:divBdr>
            <w:top w:val="none" w:sz="0" w:space="0" w:color="auto"/>
            <w:left w:val="none" w:sz="0" w:space="0" w:color="auto"/>
            <w:bottom w:val="none" w:sz="0" w:space="0" w:color="auto"/>
            <w:right w:val="none" w:sz="0" w:space="0" w:color="auto"/>
          </w:divBdr>
        </w:div>
        <w:div w:id="1408116474">
          <w:marLeft w:val="547"/>
          <w:marRight w:val="0"/>
          <w:marTop w:val="0"/>
          <w:marBottom w:val="0"/>
          <w:divBdr>
            <w:top w:val="none" w:sz="0" w:space="0" w:color="auto"/>
            <w:left w:val="none" w:sz="0" w:space="0" w:color="auto"/>
            <w:bottom w:val="none" w:sz="0" w:space="0" w:color="auto"/>
            <w:right w:val="none" w:sz="0" w:space="0" w:color="auto"/>
          </w:divBdr>
        </w:div>
        <w:div w:id="1413500867">
          <w:marLeft w:val="547"/>
          <w:marRight w:val="0"/>
          <w:marTop w:val="0"/>
          <w:marBottom w:val="0"/>
          <w:divBdr>
            <w:top w:val="none" w:sz="0" w:space="0" w:color="auto"/>
            <w:left w:val="none" w:sz="0" w:space="0" w:color="auto"/>
            <w:bottom w:val="none" w:sz="0" w:space="0" w:color="auto"/>
            <w:right w:val="none" w:sz="0" w:space="0" w:color="auto"/>
          </w:divBdr>
        </w:div>
        <w:div w:id="1709523973">
          <w:marLeft w:val="547"/>
          <w:marRight w:val="0"/>
          <w:marTop w:val="0"/>
          <w:marBottom w:val="0"/>
          <w:divBdr>
            <w:top w:val="none" w:sz="0" w:space="0" w:color="auto"/>
            <w:left w:val="none" w:sz="0" w:space="0" w:color="auto"/>
            <w:bottom w:val="none" w:sz="0" w:space="0" w:color="auto"/>
            <w:right w:val="none" w:sz="0" w:space="0" w:color="auto"/>
          </w:divBdr>
        </w:div>
      </w:divsChild>
    </w:div>
    <w:div w:id="177619001">
      <w:bodyDiv w:val="1"/>
      <w:marLeft w:val="0"/>
      <w:marRight w:val="0"/>
      <w:marTop w:val="0"/>
      <w:marBottom w:val="0"/>
      <w:divBdr>
        <w:top w:val="none" w:sz="0" w:space="0" w:color="auto"/>
        <w:left w:val="none" w:sz="0" w:space="0" w:color="auto"/>
        <w:bottom w:val="none" w:sz="0" w:space="0" w:color="auto"/>
        <w:right w:val="none" w:sz="0" w:space="0" w:color="auto"/>
      </w:divBdr>
    </w:div>
    <w:div w:id="198594736">
      <w:bodyDiv w:val="1"/>
      <w:marLeft w:val="0"/>
      <w:marRight w:val="0"/>
      <w:marTop w:val="0"/>
      <w:marBottom w:val="0"/>
      <w:divBdr>
        <w:top w:val="none" w:sz="0" w:space="0" w:color="auto"/>
        <w:left w:val="none" w:sz="0" w:space="0" w:color="auto"/>
        <w:bottom w:val="none" w:sz="0" w:space="0" w:color="auto"/>
        <w:right w:val="none" w:sz="0" w:space="0" w:color="auto"/>
      </w:divBdr>
    </w:div>
    <w:div w:id="199518066">
      <w:bodyDiv w:val="1"/>
      <w:marLeft w:val="0"/>
      <w:marRight w:val="0"/>
      <w:marTop w:val="0"/>
      <w:marBottom w:val="0"/>
      <w:divBdr>
        <w:top w:val="none" w:sz="0" w:space="0" w:color="auto"/>
        <w:left w:val="none" w:sz="0" w:space="0" w:color="auto"/>
        <w:bottom w:val="none" w:sz="0" w:space="0" w:color="auto"/>
        <w:right w:val="none" w:sz="0" w:space="0" w:color="auto"/>
      </w:divBdr>
    </w:div>
    <w:div w:id="202835076">
      <w:bodyDiv w:val="1"/>
      <w:marLeft w:val="0"/>
      <w:marRight w:val="0"/>
      <w:marTop w:val="0"/>
      <w:marBottom w:val="0"/>
      <w:divBdr>
        <w:top w:val="none" w:sz="0" w:space="0" w:color="auto"/>
        <w:left w:val="none" w:sz="0" w:space="0" w:color="auto"/>
        <w:bottom w:val="none" w:sz="0" w:space="0" w:color="auto"/>
        <w:right w:val="none" w:sz="0" w:space="0" w:color="auto"/>
      </w:divBdr>
    </w:div>
    <w:div w:id="210070962">
      <w:bodyDiv w:val="1"/>
      <w:marLeft w:val="0"/>
      <w:marRight w:val="0"/>
      <w:marTop w:val="0"/>
      <w:marBottom w:val="0"/>
      <w:divBdr>
        <w:top w:val="none" w:sz="0" w:space="0" w:color="auto"/>
        <w:left w:val="none" w:sz="0" w:space="0" w:color="auto"/>
        <w:bottom w:val="none" w:sz="0" w:space="0" w:color="auto"/>
        <w:right w:val="none" w:sz="0" w:space="0" w:color="auto"/>
      </w:divBdr>
    </w:div>
    <w:div w:id="210773031">
      <w:bodyDiv w:val="1"/>
      <w:marLeft w:val="0"/>
      <w:marRight w:val="0"/>
      <w:marTop w:val="0"/>
      <w:marBottom w:val="0"/>
      <w:divBdr>
        <w:top w:val="none" w:sz="0" w:space="0" w:color="auto"/>
        <w:left w:val="none" w:sz="0" w:space="0" w:color="auto"/>
        <w:bottom w:val="none" w:sz="0" w:space="0" w:color="auto"/>
        <w:right w:val="none" w:sz="0" w:space="0" w:color="auto"/>
      </w:divBdr>
    </w:div>
    <w:div w:id="211432378">
      <w:bodyDiv w:val="1"/>
      <w:marLeft w:val="0"/>
      <w:marRight w:val="0"/>
      <w:marTop w:val="0"/>
      <w:marBottom w:val="0"/>
      <w:divBdr>
        <w:top w:val="none" w:sz="0" w:space="0" w:color="auto"/>
        <w:left w:val="none" w:sz="0" w:space="0" w:color="auto"/>
        <w:bottom w:val="none" w:sz="0" w:space="0" w:color="auto"/>
        <w:right w:val="none" w:sz="0" w:space="0" w:color="auto"/>
      </w:divBdr>
    </w:div>
    <w:div w:id="218135533">
      <w:bodyDiv w:val="1"/>
      <w:marLeft w:val="0"/>
      <w:marRight w:val="0"/>
      <w:marTop w:val="0"/>
      <w:marBottom w:val="0"/>
      <w:divBdr>
        <w:top w:val="none" w:sz="0" w:space="0" w:color="auto"/>
        <w:left w:val="none" w:sz="0" w:space="0" w:color="auto"/>
        <w:bottom w:val="none" w:sz="0" w:space="0" w:color="auto"/>
        <w:right w:val="none" w:sz="0" w:space="0" w:color="auto"/>
      </w:divBdr>
    </w:div>
    <w:div w:id="223415671">
      <w:bodyDiv w:val="1"/>
      <w:marLeft w:val="0"/>
      <w:marRight w:val="0"/>
      <w:marTop w:val="0"/>
      <w:marBottom w:val="0"/>
      <w:divBdr>
        <w:top w:val="none" w:sz="0" w:space="0" w:color="auto"/>
        <w:left w:val="none" w:sz="0" w:space="0" w:color="auto"/>
        <w:bottom w:val="none" w:sz="0" w:space="0" w:color="auto"/>
        <w:right w:val="none" w:sz="0" w:space="0" w:color="auto"/>
      </w:divBdr>
    </w:div>
    <w:div w:id="225647950">
      <w:bodyDiv w:val="1"/>
      <w:marLeft w:val="0"/>
      <w:marRight w:val="0"/>
      <w:marTop w:val="0"/>
      <w:marBottom w:val="0"/>
      <w:divBdr>
        <w:top w:val="none" w:sz="0" w:space="0" w:color="auto"/>
        <w:left w:val="none" w:sz="0" w:space="0" w:color="auto"/>
        <w:bottom w:val="none" w:sz="0" w:space="0" w:color="auto"/>
        <w:right w:val="none" w:sz="0" w:space="0" w:color="auto"/>
      </w:divBdr>
    </w:div>
    <w:div w:id="236475667">
      <w:bodyDiv w:val="1"/>
      <w:marLeft w:val="0"/>
      <w:marRight w:val="0"/>
      <w:marTop w:val="0"/>
      <w:marBottom w:val="0"/>
      <w:divBdr>
        <w:top w:val="none" w:sz="0" w:space="0" w:color="auto"/>
        <w:left w:val="none" w:sz="0" w:space="0" w:color="auto"/>
        <w:bottom w:val="none" w:sz="0" w:space="0" w:color="auto"/>
        <w:right w:val="none" w:sz="0" w:space="0" w:color="auto"/>
      </w:divBdr>
    </w:div>
    <w:div w:id="237177307">
      <w:bodyDiv w:val="1"/>
      <w:marLeft w:val="0"/>
      <w:marRight w:val="0"/>
      <w:marTop w:val="0"/>
      <w:marBottom w:val="0"/>
      <w:divBdr>
        <w:top w:val="none" w:sz="0" w:space="0" w:color="auto"/>
        <w:left w:val="none" w:sz="0" w:space="0" w:color="auto"/>
        <w:bottom w:val="none" w:sz="0" w:space="0" w:color="auto"/>
        <w:right w:val="none" w:sz="0" w:space="0" w:color="auto"/>
      </w:divBdr>
    </w:div>
    <w:div w:id="238635694">
      <w:bodyDiv w:val="1"/>
      <w:marLeft w:val="0"/>
      <w:marRight w:val="0"/>
      <w:marTop w:val="0"/>
      <w:marBottom w:val="0"/>
      <w:divBdr>
        <w:top w:val="none" w:sz="0" w:space="0" w:color="auto"/>
        <w:left w:val="none" w:sz="0" w:space="0" w:color="auto"/>
        <w:bottom w:val="none" w:sz="0" w:space="0" w:color="auto"/>
        <w:right w:val="none" w:sz="0" w:space="0" w:color="auto"/>
      </w:divBdr>
    </w:div>
    <w:div w:id="245502254">
      <w:bodyDiv w:val="1"/>
      <w:marLeft w:val="0"/>
      <w:marRight w:val="0"/>
      <w:marTop w:val="0"/>
      <w:marBottom w:val="0"/>
      <w:divBdr>
        <w:top w:val="none" w:sz="0" w:space="0" w:color="auto"/>
        <w:left w:val="none" w:sz="0" w:space="0" w:color="auto"/>
        <w:bottom w:val="none" w:sz="0" w:space="0" w:color="auto"/>
        <w:right w:val="none" w:sz="0" w:space="0" w:color="auto"/>
      </w:divBdr>
    </w:div>
    <w:div w:id="253631342">
      <w:bodyDiv w:val="1"/>
      <w:marLeft w:val="0"/>
      <w:marRight w:val="0"/>
      <w:marTop w:val="0"/>
      <w:marBottom w:val="0"/>
      <w:divBdr>
        <w:top w:val="none" w:sz="0" w:space="0" w:color="auto"/>
        <w:left w:val="none" w:sz="0" w:space="0" w:color="auto"/>
        <w:bottom w:val="none" w:sz="0" w:space="0" w:color="auto"/>
        <w:right w:val="none" w:sz="0" w:space="0" w:color="auto"/>
      </w:divBdr>
    </w:div>
    <w:div w:id="263996744">
      <w:bodyDiv w:val="1"/>
      <w:marLeft w:val="0"/>
      <w:marRight w:val="0"/>
      <w:marTop w:val="0"/>
      <w:marBottom w:val="0"/>
      <w:divBdr>
        <w:top w:val="none" w:sz="0" w:space="0" w:color="auto"/>
        <w:left w:val="none" w:sz="0" w:space="0" w:color="auto"/>
        <w:bottom w:val="none" w:sz="0" w:space="0" w:color="auto"/>
        <w:right w:val="none" w:sz="0" w:space="0" w:color="auto"/>
      </w:divBdr>
    </w:div>
    <w:div w:id="268464108">
      <w:bodyDiv w:val="1"/>
      <w:marLeft w:val="0"/>
      <w:marRight w:val="0"/>
      <w:marTop w:val="0"/>
      <w:marBottom w:val="0"/>
      <w:divBdr>
        <w:top w:val="none" w:sz="0" w:space="0" w:color="auto"/>
        <w:left w:val="none" w:sz="0" w:space="0" w:color="auto"/>
        <w:bottom w:val="none" w:sz="0" w:space="0" w:color="auto"/>
        <w:right w:val="none" w:sz="0" w:space="0" w:color="auto"/>
      </w:divBdr>
    </w:div>
    <w:div w:id="283661594">
      <w:bodyDiv w:val="1"/>
      <w:marLeft w:val="0"/>
      <w:marRight w:val="0"/>
      <w:marTop w:val="0"/>
      <w:marBottom w:val="0"/>
      <w:divBdr>
        <w:top w:val="none" w:sz="0" w:space="0" w:color="auto"/>
        <w:left w:val="none" w:sz="0" w:space="0" w:color="auto"/>
        <w:bottom w:val="none" w:sz="0" w:space="0" w:color="auto"/>
        <w:right w:val="none" w:sz="0" w:space="0" w:color="auto"/>
      </w:divBdr>
    </w:div>
    <w:div w:id="294920116">
      <w:bodyDiv w:val="1"/>
      <w:marLeft w:val="0"/>
      <w:marRight w:val="0"/>
      <w:marTop w:val="0"/>
      <w:marBottom w:val="0"/>
      <w:divBdr>
        <w:top w:val="none" w:sz="0" w:space="0" w:color="auto"/>
        <w:left w:val="none" w:sz="0" w:space="0" w:color="auto"/>
        <w:bottom w:val="none" w:sz="0" w:space="0" w:color="auto"/>
        <w:right w:val="none" w:sz="0" w:space="0" w:color="auto"/>
      </w:divBdr>
    </w:div>
    <w:div w:id="302396577">
      <w:bodyDiv w:val="1"/>
      <w:marLeft w:val="0"/>
      <w:marRight w:val="0"/>
      <w:marTop w:val="0"/>
      <w:marBottom w:val="0"/>
      <w:divBdr>
        <w:top w:val="none" w:sz="0" w:space="0" w:color="auto"/>
        <w:left w:val="none" w:sz="0" w:space="0" w:color="auto"/>
        <w:bottom w:val="none" w:sz="0" w:space="0" w:color="auto"/>
        <w:right w:val="none" w:sz="0" w:space="0" w:color="auto"/>
      </w:divBdr>
    </w:div>
    <w:div w:id="333142665">
      <w:bodyDiv w:val="1"/>
      <w:marLeft w:val="0"/>
      <w:marRight w:val="0"/>
      <w:marTop w:val="0"/>
      <w:marBottom w:val="0"/>
      <w:divBdr>
        <w:top w:val="none" w:sz="0" w:space="0" w:color="auto"/>
        <w:left w:val="none" w:sz="0" w:space="0" w:color="auto"/>
        <w:bottom w:val="none" w:sz="0" w:space="0" w:color="auto"/>
        <w:right w:val="none" w:sz="0" w:space="0" w:color="auto"/>
      </w:divBdr>
    </w:div>
    <w:div w:id="350962315">
      <w:bodyDiv w:val="1"/>
      <w:marLeft w:val="0"/>
      <w:marRight w:val="0"/>
      <w:marTop w:val="0"/>
      <w:marBottom w:val="0"/>
      <w:divBdr>
        <w:top w:val="none" w:sz="0" w:space="0" w:color="auto"/>
        <w:left w:val="none" w:sz="0" w:space="0" w:color="auto"/>
        <w:bottom w:val="none" w:sz="0" w:space="0" w:color="auto"/>
        <w:right w:val="none" w:sz="0" w:space="0" w:color="auto"/>
      </w:divBdr>
    </w:div>
    <w:div w:id="355541396">
      <w:bodyDiv w:val="1"/>
      <w:marLeft w:val="0"/>
      <w:marRight w:val="0"/>
      <w:marTop w:val="0"/>
      <w:marBottom w:val="0"/>
      <w:divBdr>
        <w:top w:val="none" w:sz="0" w:space="0" w:color="auto"/>
        <w:left w:val="none" w:sz="0" w:space="0" w:color="auto"/>
        <w:bottom w:val="none" w:sz="0" w:space="0" w:color="auto"/>
        <w:right w:val="none" w:sz="0" w:space="0" w:color="auto"/>
      </w:divBdr>
    </w:div>
    <w:div w:id="360279869">
      <w:bodyDiv w:val="1"/>
      <w:marLeft w:val="0"/>
      <w:marRight w:val="0"/>
      <w:marTop w:val="0"/>
      <w:marBottom w:val="0"/>
      <w:divBdr>
        <w:top w:val="none" w:sz="0" w:space="0" w:color="auto"/>
        <w:left w:val="none" w:sz="0" w:space="0" w:color="auto"/>
        <w:bottom w:val="none" w:sz="0" w:space="0" w:color="auto"/>
        <w:right w:val="none" w:sz="0" w:space="0" w:color="auto"/>
      </w:divBdr>
    </w:div>
    <w:div w:id="377361155">
      <w:bodyDiv w:val="1"/>
      <w:marLeft w:val="0"/>
      <w:marRight w:val="0"/>
      <w:marTop w:val="0"/>
      <w:marBottom w:val="0"/>
      <w:divBdr>
        <w:top w:val="none" w:sz="0" w:space="0" w:color="auto"/>
        <w:left w:val="none" w:sz="0" w:space="0" w:color="auto"/>
        <w:bottom w:val="none" w:sz="0" w:space="0" w:color="auto"/>
        <w:right w:val="none" w:sz="0" w:space="0" w:color="auto"/>
      </w:divBdr>
    </w:div>
    <w:div w:id="377778029">
      <w:bodyDiv w:val="1"/>
      <w:marLeft w:val="0"/>
      <w:marRight w:val="0"/>
      <w:marTop w:val="0"/>
      <w:marBottom w:val="0"/>
      <w:divBdr>
        <w:top w:val="none" w:sz="0" w:space="0" w:color="auto"/>
        <w:left w:val="none" w:sz="0" w:space="0" w:color="auto"/>
        <w:bottom w:val="none" w:sz="0" w:space="0" w:color="auto"/>
        <w:right w:val="none" w:sz="0" w:space="0" w:color="auto"/>
      </w:divBdr>
    </w:div>
    <w:div w:id="378944432">
      <w:bodyDiv w:val="1"/>
      <w:marLeft w:val="0"/>
      <w:marRight w:val="0"/>
      <w:marTop w:val="0"/>
      <w:marBottom w:val="0"/>
      <w:divBdr>
        <w:top w:val="none" w:sz="0" w:space="0" w:color="auto"/>
        <w:left w:val="none" w:sz="0" w:space="0" w:color="auto"/>
        <w:bottom w:val="none" w:sz="0" w:space="0" w:color="auto"/>
        <w:right w:val="none" w:sz="0" w:space="0" w:color="auto"/>
      </w:divBdr>
    </w:div>
    <w:div w:id="391125970">
      <w:bodyDiv w:val="1"/>
      <w:marLeft w:val="0"/>
      <w:marRight w:val="0"/>
      <w:marTop w:val="0"/>
      <w:marBottom w:val="0"/>
      <w:divBdr>
        <w:top w:val="none" w:sz="0" w:space="0" w:color="auto"/>
        <w:left w:val="none" w:sz="0" w:space="0" w:color="auto"/>
        <w:bottom w:val="none" w:sz="0" w:space="0" w:color="auto"/>
        <w:right w:val="none" w:sz="0" w:space="0" w:color="auto"/>
      </w:divBdr>
    </w:div>
    <w:div w:id="395934705">
      <w:bodyDiv w:val="1"/>
      <w:marLeft w:val="0"/>
      <w:marRight w:val="0"/>
      <w:marTop w:val="0"/>
      <w:marBottom w:val="0"/>
      <w:divBdr>
        <w:top w:val="none" w:sz="0" w:space="0" w:color="auto"/>
        <w:left w:val="none" w:sz="0" w:space="0" w:color="auto"/>
        <w:bottom w:val="none" w:sz="0" w:space="0" w:color="auto"/>
        <w:right w:val="none" w:sz="0" w:space="0" w:color="auto"/>
      </w:divBdr>
    </w:div>
    <w:div w:id="423381777">
      <w:bodyDiv w:val="1"/>
      <w:marLeft w:val="0"/>
      <w:marRight w:val="0"/>
      <w:marTop w:val="0"/>
      <w:marBottom w:val="0"/>
      <w:divBdr>
        <w:top w:val="none" w:sz="0" w:space="0" w:color="auto"/>
        <w:left w:val="none" w:sz="0" w:space="0" w:color="auto"/>
        <w:bottom w:val="none" w:sz="0" w:space="0" w:color="auto"/>
        <w:right w:val="none" w:sz="0" w:space="0" w:color="auto"/>
      </w:divBdr>
    </w:div>
    <w:div w:id="425349675">
      <w:bodyDiv w:val="1"/>
      <w:marLeft w:val="0"/>
      <w:marRight w:val="0"/>
      <w:marTop w:val="0"/>
      <w:marBottom w:val="0"/>
      <w:divBdr>
        <w:top w:val="none" w:sz="0" w:space="0" w:color="auto"/>
        <w:left w:val="none" w:sz="0" w:space="0" w:color="auto"/>
        <w:bottom w:val="none" w:sz="0" w:space="0" w:color="auto"/>
        <w:right w:val="none" w:sz="0" w:space="0" w:color="auto"/>
      </w:divBdr>
    </w:div>
    <w:div w:id="427966620">
      <w:bodyDiv w:val="1"/>
      <w:marLeft w:val="0"/>
      <w:marRight w:val="0"/>
      <w:marTop w:val="0"/>
      <w:marBottom w:val="0"/>
      <w:divBdr>
        <w:top w:val="none" w:sz="0" w:space="0" w:color="auto"/>
        <w:left w:val="none" w:sz="0" w:space="0" w:color="auto"/>
        <w:bottom w:val="none" w:sz="0" w:space="0" w:color="auto"/>
        <w:right w:val="none" w:sz="0" w:space="0" w:color="auto"/>
      </w:divBdr>
    </w:div>
    <w:div w:id="433981634">
      <w:bodyDiv w:val="1"/>
      <w:marLeft w:val="0"/>
      <w:marRight w:val="0"/>
      <w:marTop w:val="0"/>
      <w:marBottom w:val="0"/>
      <w:divBdr>
        <w:top w:val="none" w:sz="0" w:space="0" w:color="auto"/>
        <w:left w:val="none" w:sz="0" w:space="0" w:color="auto"/>
        <w:bottom w:val="none" w:sz="0" w:space="0" w:color="auto"/>
        <w:right w:val="none" w:sz="0" w:space="0" w:color="auto"/>
      </w:divBdr>
    </w:div>
    <w:div w:id="444160518">
      <w:bodyDiv w:val="1"/>
      <w:marLeft w:val="0"/>
      <w:marRight w:val="0"/>
      <w:marTop w:val="0"/>
      <w:marBottom w:val="0"/>
      <w:divBdr>
        <w:top w:val="none" w:sz="0" w:space="0" w:color="auto"/>
        <w:left w:val="none" w:sz="0" w:space="0" w:color="auto"/>
        <w:bottom w:val="none" w:sz="0" w:space="0" w:color="auto"/>
        <w:right w:val="none" w:sz="0" w:space="0" w:color="auto"/>
      </w:divBdr>
    </w:div>
    <w:div w:id="480735065">
      <w:bodyDiv w:val="1"/>
      <w:marLeft w:val="0"/>
      <w:marRight w:val="0"/>
      <w:marTop w:val="0"/>
      <w:marBottom w:val="0"/>
      <w:divBdr>
        <w:top w:val="none" w:sz="0" w:space="0" w:color="auto"/>
        <w:left w:val="none" w:sz="0" w:space="0" w:color="auto"/>
        <w:bottom w:val="none" w:sz="0" w:space="0" w:color="auto"/>
        <w:right w:val="none" w:sz="0" w:space="0" w:color="auto"/>
      </w:divBdr>
    </w:div>
    <w:div w:id="496968415">
      <w:bodyDiv w:val="1"/>
      <w:marLeft w:val="0"/>
      <w:marRight w:val="0"/>
      <w:marTop w:val="0"/>
      <w:marBottom w:val="0"/>
      <w:divBdr>
        <w:top w:val="none" w:sz="0" w:space="0" w:color="auto"/>
        <w:left w:val="none" w:sz="0" w:space="0" w:color="auto"/>
        <w:bottom w:val="none" w:sz="0" w:space="0" w:color="auto"/>
        <w:right w:val="none" w:sz="0" w:space="0" w:color="auto"/>
      </w:divBdr>
    </w:div>
    <w:div w:id="498932808">
      <w:bodyDiv w:val="1"/>
      <w:marLeft w:val="0"/>
      <w:marRight w:val="0"/>
      <w:marTop w:val="0"/>
      <w:marBottom w:val="0"/>
      <w:divBdr>
        <w:top w:val="none" w:sz="0" w:space="0" w:color="auto"/>
        <w:left w:val="none" w:sz="0" w:space="0" w:color="auto"/>
        <w:bottom w:val="none" w:sz="0" w:space="0" w:color="auto"/>
        <w:right w:val="none" w:sz="0" w:space="0" w:color="auto"/>
      </w:divBdr>
    </w:div>
    <w:div w:id="522398942">
      <w:bodyDiv w:val="1"/>
      <w:marLeft w:val="0"/>
      <w:marRight w:val="0"/>
      <w:marTop w:val="0"/>
      <w:marBottom w:val="0"/>
      <w:divBdr>
        <w:top w:val="none" w:sz="0" w:space="0" w:color="auto"/>
        <w:left w:val="none" w:sz="0" w:space="0" w:color="auto"/>
        <w:bottom w:val="none" w:sz="0" w:space="0" w:color="auto"/>
        <w:right w:val="none" w:sz="0" w:space="0" w:color="auto"/>
      </w:divBdr>
    </w:div>
    <w:div w:id="528683997">
      <w:bodyDiv w:val="1"/>
      <w:marLeft w:val="0"/>
      <w:marRight w:val="0"/>
      <w:marTop w:val="0"/>
      <w:marBottom w:val="0"/>
      <w:divBdr>
        <w:top w:val="none" w:sz="0" w:space="0" w:color="auto"/>
        <w:left w:val="none" w:sz="0" w:space="0" w:color="auto"/>
        <w:bottom w:val="none" w:sz="0" w:space="0" w:color="auto"/>
        <w:right w:val="none" w:sz="0" w:space="0" w:color="auto"/>
      </w:divBdr>
    </w:div>
    <w:div w:id="530260506">
      <w:bodyDiv w:val="1"/>
      <w:marLeft w:val="0"/>
      <w:marRight w:val="0"/>
      <w:marTop w:val="0"/>
      <w:marBottom w:val="0"/>
      <w:divBdr>
        <w:top w:val="none" w:sz="0" w:space="0" w:color="auto"/>
        <w:left w:val="none" w:sz="0" w:space="0" w:color="auto"/>
        <w:bottom w:val="none" w:sz="0" w:space="0" w:color="auto"/>
        <w:right w:val="none" w:sz="0" w:space="0" w:color="auto"/>
      </w:divBdr>
    </w:div>
    <w:div w:id="541016356">
      <w:bodyDiv w:val="1"/>
      <w:marLeft w:val="0"/>
      <w:marRight w:val="0"/>
      <w:marTop w:val="0"/>
      <w:marBottom w:val="0"/>
      <w:divBdr>
        <w:top w:val="none" w:sz="0" w:space="0" w:color="auto"/>
        <w:left w:val="none" w:sz="0" w:space="0" w:color="auto"/>
        <w:bottom w:val="none" w:sz="0" w:space="0" w:color="auto"/>
        <w:right w:val="none" w:sz="0" w:space="0" w:color="auto"/>
      </w:divBdr>
    </w:div>
    <w:div w:id="545873847">
      <w:bodyDiv w:val="1"/>
      <w:marLeft w:val="0"/>
      <w:marRight w:val="0"/>
      <w:marTop w:val="0"/>
      <w:marBottom w:val="0"/>
      <w:divBdr>
        <w:top w:val="none" w:sz="0" w:space="0" w:color="auto"/>
        <w:left w:val="none" w:sz="0" w:space="0" w:color="auto"/>
        <w:bottom w:val="none" w:sz="0" w:space="0" w:color="auto"/>
        <w:right w:val="none" w:sz="0" w:space="0" w:color="auto"/>
      </w:divBdr>
    </w:div>
    <w:div w:id="553395235">
      <w:bodyDiv w:val="1"/>
      <w:marLeft w:val="0"/>
      <w:marRight w:val="0"/>
      <w:marTop w:val="0"/>
      <w:marBottom w:val="0"/>
      <w:divBdr>
        <w:top w:val="none" w:sz="0" w:space="0" w:color="auto"/>
        <w:left w:val="none" w:sz="0" w:space="0" w:color="auto"/>
        <w:bottom w:val="none" w:sz="0" w:space="0" w:color="auto"/>
        <w:right w:val="none" w:sz="0" w:space="0" w:color="auto"/>
      </w:divBdr>
    </w:div>
    <w:div w:id="554243193">
      <w:bodyDiv w:val="1"/>
      <w:marLeft w:val="0"/>
      <w:marRight w:val="0"/>
      <w:marTop w:val="0"/>
      <w:marBottom w:val="0"/>
      <w:divBdr>
        <w:top w:val="none" w:sz="0" w:space="0" w:color="auto"/>
        <w:left w:val="none" w:sz="0" w:space="0" w:color="auto"/>
        <w:bottom w:val="none" w:sz="0" w:space="0" w:color="auto"/>
        <w:right w:val="none" w:sz="0" w:space="0" w:color="auto"/>
      </w:divBdr>
    </w:div>
    <w:div w:id="556745384">
      <w:bodyDiv w:val="1"/>
      <w:marLeft w:val="0"/>
      <w:marRight w:val="0"/>
      <w:marTop w:val="0"/>
      <w:marBottom w:val="0"/>
      <w:divBdr>
        <w:top w:val="none" w:sz="0" w:space="0" w:color="auto"/>
        <w:left w:val="none" w:sz="0" w:space="0" w:color="auto"/>
        <w:bottom w:val="none" w:sz="0" w:space="0" w:color="auto"/>
        <w:right w:val="none" w:sz="0" w:space="0" w:color="auto"/>
      </w:divBdr>
    </w:div>
    <w:div w:id="559100716">
      <w:bodyDiv w:val="1"/>
      <w:marLeft w:val="0"/>
      <w:marRight w:val="0"/>
      <w:marTop w:val="0"/>
      <w:marBottom w:val="0"/>
      <w:divBdr>
        <w:top w:val="none" w:sz="0" w:space="0" w:color="auto"/>
        <w:left w:val="none" w:sz="0" w:space="0" w:color="auto"/>
        <w:bottom w:val="none" w:sz="0" w:space="0" w:color="auto"/>
        <w:right w:val="none" w:sz="0" w:space="0" w:color="auto"/>
      </w:divBdr>
    </w:div>
    <w:div w:id="570122576">
      <w:bodyDiv w:val="1"/>
      <w:marLeft w:val="0"/>
      <w:marRight w:val="0"/>
      <w:marTop w:val="0"/>
      <w:marBottom w:val="0"/>
      <w:divBdr>
        <w:top w:val="none" w:sz="0" w:space="0" w:color="auto"/>
        <w:left w:val="none" w:sz="0" w:space="0" w:color="auto"/>
        <w:bottom w:val="none" w:sz="0" w:space="0" w:color="auto"/>
        <w:right w:val="none" w:sz="0" w:space="0" w:color="auto"/>
      </w:divBdr>
    </w:div>
    <w:div w:id="572161608">
      <w:bodyDiv w:val="1"/>
      <w:marLeft w:val="0"/>
      <w:marRight w:val="0"/>
      <w:marTop w:val="0"/>
      <w:marBottom w:val="0"/>
      <w:divBdr>
        <w:top w:val="none" w:sz="0" w:space="0" w:color="auto"/>
        <w:left w:val="none" w:sz="0" w:space="0" w:color="auto"/>
        <w:bottom w:val="none" w:sz="0" w:space="0" w:color="auto"/>
        <w:right w:val="none" w:sz="0" w:space="0" w:color="auto"/>
      </w:divBdr>
    </w:div>
    <w:div w:id="591471747">
      <w:bodyDiv w:val="1"/>
      <w:marLeft w:val="0"/>
      <w:marRight w:val="0"/>
      <w:marTop w:val="0"/>
      <w:marBottom w:val="0"/>
      <w:divBdr>
        <w:top w:val="none" w:sz="0" w:space="0" w:color="auto"/>
        <w:left w:val="none" w:sz="0" w:space="0" w:color="auto"/>
        <w:bottom w:val="none" w:sz="0" w:space="0" w:color="auto"/>
        <w:right w:val="none" w:sz="0" w:space="0" w:color="auto"/>
      </w:divBdr>
    </w:div>
    <w:div w:id="593904011">
      <w:bodyDiv w:val="1"/>
      <w:marLeft w:val="0"/>
      <w:marRight w:val="0"/>
      <w:marTop w:val="0"/>
      <w:marBottom w:val="0"/>
      <w:divBdr>
        <w:top w:val="none" w:sz="0" w:space="0" w:color="auto"/>
        <w:left w:val="none" w:sz="0" w:space="0" w:color="auto"/>
        <w:bottom w:val="none" w:sz="0" w:space="0" w:color="auto"/>
        <w:right w:val="none" w:sz="0" w:space="0" w:color="auto"/>
      </w:divBdr>
    </w:div>
    <w:div w:id="614095945">
      <w:bodyDiv w:val="1"/>
      <w:marLeft w:val="0"/>
      <w:marRight w:val="0"/>
      <w:marTop w:val="0"/>
      <w:marBottom w:val="0"/>
      <w:divBdr>
        <w:top w:val="none" w:sz="0" w:space="0" w:color="auto"/>
        <w:left w:val="none" w:sz="0" w:space="0" w:color="auto"/>
        <w:bottom w:val="none" w:sz="0" w:space="0" w:color="auto"/>
        <w:right w:val="none" w:sz="0" w:space="0" w:color="auto"/>
      </w:divBdr>
    </w:div>
    <w:div w:id="620456330">
      <w:bodyDiv w:val="1"/>
      <w:marLeft w:val="0"/>
      <w:marRight w:val="0"/>
      <w:marTop w:val="0"/>
      <w:marBottom w:val="0"/>
      <w:divBdr>
        <w:top w:val="none" w:sz="0" w:space="0" w:color="auto"/>
        <w:left w:val="none" w:sz="0" w:space="0" w:color="auto"/>
        <w:bottom w:val="none" w:sz="0" w:space="0" w:color="auto"/>
        <w:right w:val="none" w:sz="0" w:space="0" w:color="auto"/>
      </w:divBdr>
    </w:div>
    <w:div w:id="624696134">
      <w:bodyDiv w:val="1"/>
      <w:marLeft w:val="0"/>
      <w:marRight w:val="0"/>
      <w:marTop w:val="0"/>
      <w:marBottom w:val="0"/>
      <w:divBdr>
        <w:top w:val="none" w:sz="0" w:space="0" w:color="auto"/>
        <w:left w:val="none" w:sz="0" w:space="0" w:color="auto"/>
        <w:bottom w:val="none" w:sz="0" w:space="0" w:color="auto"/>
        <w:right w:val="none" w:sz="0" w:space="0" w:color="auto"/>
      </w:divBdr>
    </w:div>
    <w:div w:id="626083967">
      <w:bodyDiv w:val="1"/>
      <w:marLeft w:val="0"/>
      <w:marRight w:val="0"/>
      <w:marTop w:val="0"/>
      <w:marBottom w:val="0"/>
      <w:divBdr>
        <w:top w:val="none" w:sz="0" w:space="0" w:color="auto"/>
        <w:left w:val="none" w:sz="0" w:space="0" w:color="auto"/>
        <w:bottom w:val="none" w:sz="0" w:space="0" w:color="auto"/>
        <w:right w:val="none" w:sz="0" w:space="0" w:color="auto"/>
      </w:divBdr>
    </w:div>
    <w:div w:id="633215872">
      <w:bodyDiv w:val="1"/>
      <w:marLeft w:val="0"/>
      <w:marRight w:val="0"/>
      <w:marTop w:val="0"/>
      <w:marBottom w:val="0"/>
      <w:divBdr>
        <w:top w:val="none" w:sz="0" w:space="0" w:color="auto"/>
        <w:left w:val="none" w:sz="0" w:space="0" w:color="auto"/>
        <w:bottom w:val="none" w:sz="0" w:space="0" w:color="auto"/>
        <w:right w:val="none" w:sz="0" w:space="0" w:color="auto"/>
      </w:divBdr>
    </w:div>
    <w:div w:id="647829759">
      <w:bodyDiv w:val="1"/>
      <w:marLeft w:val="0"/>
      <w:marRight w:val="0"/>
      <w:marTop w:val="0"/>
      <w:marBottom w:val="0"/>
      <w:divBdr>
        <w:top w:val="none" w:sz="0" w:space="0" w:color="auto"/>
        <w:left w:val="none" w:sz="0" w:space="0" w:color="auto"/>
        <w:bottom w:val="none" w:sz="0" w:space="0" w:color="auto"/>
        <w:right w:val="none" w:sz="0" w:space="0" w:color="auto"/>
      </w:divBdr>
    </w:div>
    <w:div w:id="648218003">
      <w:bodyDiv w:val="1"/>
      <w:marLeft w:val="0"/>
      <w:marRight w:val="0"/>
      <w:marTop w:val="0"/>
      <w:marBottom w:val="0"/>
      <w:divBdr>
        <w:top w:val="none" w:sz="0" w:space="0" w:color="auto"/>
        <w:left w:val="none" w:sz="0" w:space="0" w:color="auto"/>
        <w:bottom w:val="none" w:sz="0" w:space="0" w:color="auto"/>
        <w:right w:val="none" w:sz="0" w:space="0" w:color="auto"/>
      </w:divBdr>
    </w:div>
    <w:div w:id="651444059">
      <w:bodyDiv w:val="1"/>
      <w:marLeft w:val="0"/>
      <w:marRight w:val="0"/>
      <w:marTop w:val="0"/>
      <w:marBottom w:val="0"/>
      <w:divBdr>
        <w:top w:val="none" w:sz="0" w:space="0" w:color="auto"/>
        <w:left w:val="none" w:sz="0" w:space="0" w:color="auto"/>
        <w:bottom w:val="none" w:sz="0" w:space="0" w:color="auto"/>
        <w:right w:val="none" w:sz="0" w:space="0" w:color="auto"/>
      </w:divBdr>
    </w:div>
    <w:div w:id="656493716">
      <w:bodyDiv w:val="1"/>
      <w:marLeft w:val="0"/>
      <w:marRight w:val="0"/>
      <w:marTop w:val="0"/>
      <w:marBottom w:val="0"/>
      <w:divBdr>
        <w:top w:val="none" w:sz="0" w:space="0" w:color="auto"/>
        <w:left w:val="none" w:sz="0" w:space="0" w:color="auto"/>
        <w:bottom w:val="none" w:sz="0" w:space="0" w:color="auto"/>
        <w:right w:val="none" w:sz="0" w:space="0" w:color="auto"/>
      </w:divBdr>
    </w:div>
    <w:div w:id="659580323">
      <w:bodyDiv w:val="1"/>
      <w:marLeft w:val="0"/>
      <w:marRight w:val="0"/>
      <w:marTop w:val="0"/>
      <w:marBottom w:val="0"/>
      <w:divBdr>
        <w:top w:val="none" w:sz="0" w:space="0" w:color="auto"/>
        <w:left w:val="none" w:sz="0" w:space="0" w:color="auto"/>
        <w:bottom w:val="none" w:sz="0" w:space="0" w:color="auto"/>
        <w:right w:val="none" w:sz="0" w:space="0" w:color="auto"/>
      </w:divBdr>
    </w:div>
    <w:div w:id="661201848">
      <w:bodyDiv w:val="1"/>
      <w:marLeft w:val="0"/>
      <w:marRight w:val="0"/>
      <w:marTop w:val="0"/>
      <w:marBottom w:val="0"/>
      <w:divBdr>
        <w:top w:val="none" w:sz="0" w:space="0" w:color="auto"/>
        <w:left w:val="none" w:sz="0" w:space="0" w:color="auto"/>
        <w:bottom w:val="none" w:sz="0" w:space="0" w:color="auto"/>
        <w:right w:val="none" w:sz="0" w:space="0" w:color="auto"/>
      </w:divBdr>
    </w:div>
    <w:div w:id="672877085">
      <w:bodyDiv w:val="1"/>
      <w:marLeft w:val="0"/>
      <w:marRight w:val="0"/>
      <w:marTop w:val="0"/>
      <w:marBottom w:val="0"/>
      <w:divBdr>
        <w:top w:val="none" w:sz="0" w:space="0" w:color="auto"/>
        <w:left w:val="none" w:sz="0" w:space="0" w:color="auto"/>
        <w:bottom w:val="none" w:sz="0" w:space="0" w:color="auto"/>
        <w:right w:val="none" w:sz="0" w:space="0" w:color="auto"/>
      </w:divBdr>
    </w:div>
    <w:div w:id="675159878">
      <w:bodyDiv w:val="1"/>
      <w:marLeft w:val="0"/>
      <w:marRight w:val="0"/>
      <w:marTop w:val="0"/>
      <w:marBottom w:val="0"/>
      <w:divBdr>
        <w:top w:val="none" w:sz="0" w:space="0" w:color="auto"/>
        <w:left w:val="none" w:sz="0" w:space="0" w:color="auto"/>
        <w:bottom w:val="none" w:sz="0" w:space="0" w:color="auto"/>
        <w:right w:val="none" w:sz="0" w:space="0" w:color="auto"/>
      </w:divBdr>
    </w:div>
    <w:div w:id="690567832">
      <w:bodyDiv w:val="1"/>
      <w:marLeft w:val="0"/>
      <w:marRight w:val="0"/>
      <w:marTop w:val="0"/>
      <w:marBottom w:val="0"/>
      <w:divBdr>
        <w:top w:val="none" w:sz="0" w:space="0" w:color="auto"/>
        <w:left w:val="none" w:sz="0" w:space="0" w:color="auto"/>
        <w:bottom w:val="none" w:sz="0" w:space="0" w:color="auto"/>
        <w:right w:val="none" w:sz="0" w:space="0" w:color="auto"/>
      </w:divBdr>
    </w:div>
    <w:div w:id="712847934">
      <w:bodyDiv w:val="1"/>
      <w:marLeft w:val="0"/>
      <w:marRight w:val="0"/>
      <w:marTop w:val="0"/>
      <w:marBottom w:val="0"/>
      <w:divBdr>
        <w:top w:val="none" w:sz="0" w:space="0" w:color="auto"/>
        <w:left w:val="none" w:sz="0" w:space="0" w:color="auto"/>
        <w:bottom w:val="none" w:sz="0" w:space="0" w:color="auto"/>
        <w:right w:val="none" w:sz="0" w:space="0" w:color="auto"/>
      </w:divBdr>
    </w:div>
    <w:div w:id="728694910">
      <w:bodyDiv w:val="1"/>
      <w:marLeft w:val="0"/>
      <w:marRight w:val="0"/>
      <w:marTop w:val="0"/>
      <w:marBottom w:val="0"/>
      <w:divBdr>
        <w:top w:val="none" w:sz="0" w:space="0" w:color="auto"/>
        <w:left w:val="none" w:sz="0" w:space="0" w:color="auto"/>
        <w:bottom w:val="none" w:sz="0" w:space="0" w:color="auto"/>
        <w:right w:val="none" w:sz="0" w:space="0" w:color="auto"/>
      </w:divBdr>
    </w:div>
    <w:div w:id="746536728">
      <w:bodyDiv w:val="1"/>
      <w:marLeft w:val="0"/>
      <w:marRight w:val="0"/>
      <w:marTop w:val="0"/>
      <w:marBottom w:val="0"/>
      <w:divBdr>
        <w:top w:val="none" w:sz="0" w:space="0" w:color="auto"/>
        <w:left w:val="none" w:sz="0" w:space="0" w:color="auto"/>
        <w:bottom w:val="none" w:sz="0" w:space="0" w:color="auto"/>
        <w:right w:val="none" w:sz="0" w:space="0" w:color="auto"/>
      </w:divBdr>
    </w:div>
    <w:div w:id="748890959">
      <w:bodyDiv w:val="1"/>
      <w:marLeft w:val="0"/>
      <w:marRight w:val="0"/>
      <w:marTop w:val="0"/>
      <w:marBottom w:val="0"/>
      <w:divBdr>
        <w:top w:val="none" w:sz="0" w:space="0" w:color="auto"/>
        <w:left w:val="none" w:sz="0" w:space="0" w:color="auto"/>
        <w:bottom w:val="none" w:sz="0" w:space="0" w:color="auto"/>
        <w:right w:val="none" w:sz="0" w:space="0" w:color="auto"/>
      </w:divBdr>
    </w:div>
    <w:div w:id="749741006">
      <w:bodyDiv w:val="1"/>
      <w:marLeft w:val="0"/>
      <w:marRight w:val="0"/>
      <w:marTop w:val="0"/>
      <w:marBottom w:val="0"/>
      <w:divBdr>
        <w:top w:val="none" w:sz="0" w:space="0" w:color="auto"/>
        <w:left w:val="none" w:sz="0" w:space="0" w:color="auto"/>
        <w:bottom w:val="none" w:sz="0" w:space="0" w:color="auto"/>
        <w:right w:val="none" w:sz="0" w:space="0" w:color="auto"/>
      </w:divBdr>
    </w:div>
    <w:div w:id="753626633">
      <w:bodyDiv w:val="1"/>
      <w:marLeft w:val="0"/>
      <w:marRight w:val="0"/>
      <w:marTop w:val="0"/>
      <w:marBottom w:val="0"/>
      <w:divBdr>
        <w:top w:val="none" w:sz="0" w:space="0" w:color="auto"/>
        <w:left w:val="none" w:sz="0" w:space="0" w:color="auto"/>
        <w:bottom w:val="none" w:sz="0" w:space="0" w:color="auto"/>
        <w:right w:val="none" w:sz="0" w:space="0" w:color="auto"/>
      </w:divBdr>
    </w:div>
    <w:div w:id="758453085">
      <w:bodyDiv w:val="1"/>
      <w:marLeft w:val="0"/>
      <w:marRight w:val="0"/>
      <w:marTop w:val="0"/>
      <w:marBottom w:val="0"/>
      <w:divBdr>
        <w:top w:val="none" w:sz="0" w:space="0" w:color="auto"/>
        <w:left w:val="none" w:sz="0" w:space="0" w:color="auto"/>
        <w:bottom w:val="none" w:sz="0" w:space="0" w:color="auto"/>
        <w:right w:val="none" w:sz="0" w:space="0" w:color="auto"/>
      </w:divBdr>
    </w:div>
    <w:div w:id="761610647">
      <w:bodyDiv w:val="1"/>
      <w:marLeft w:val="0"/>
      <w:marRight w:val="0"/>
      <w:marTop w:val="0"/>
      <w:marBottom w:val="0"/>
      <w:divBdr>
        <w:top w:val="none" w:sz="0" w:space="0" w:color="auto"/>
        <w:left w:val="none" w:sz="0" w:space="0" w:color="auto"/>
        <w:bottom w:val="none" w:sz="0" w:space="0" w:color="auto"/>
        <w:right w:val="none" w:sz="0" w:space="0" w:color="auto"/>
      </w:divBdr>
    </w:div>
    <w:div w:id="768501597">
      <w:bodyDiv w:val="1"/>
      <w:marLeft w:val="0"/>
      <w:marRight w:val="0"/>
      <w:marTop w:val="0"/>
      <w:marBottom w:val="0"/>
      <w:divBdr>
        <w:top w:val="none" w:sz="0" w:space="0" w:color="auto"/>
        <w:left w:val="none" w:sz="0" w:space="0" w:color="auto"/>
        <w:bottom w:val="none" w:sz="0" w:space="0" w:color="auto"/>
        <w:right w:val="none" w:sz="0" w:space="0" w:color="auto"/>
      </w:divBdr>
    </w:div>
    <w:div w:id="784736159">
      <w:bodyDiv w:val="1"/>
      <w:marLeft w:val="0"/>
      <w:marRight w:val="0"/>
      <w:marTop w:val="0"/>
      <w:marBottom w:val="0"/>
      <w:divBdr>
        <w:top w:val="none" w:sz="0" w:space="0" w:color="auto"/>
        <w:left w:val="none" w:sz="0" w:space="0" w:color="auto"/>
        <w:bottom w:val="none" w:sz="0" w:space="0" w:color="auto"/>
        <w:right w:val="none" w:sz="0" w:space="0" w:color="auto"/>
      </w:divBdr>
    </w:div>
    <w:div w:id="789401981">
      <w:bodyDiv w:val="1"/>
      <w:marLeft w:val="0"/>
      <w:marRight w:val="0"/>
      <w:marTop w:val="0"/>
      <w:marBottom w:val="0"/>
      <w:divBdr>
        <w:top w:val="none" w:sz="0" w:space="0" w:color="auto"/>
        <w:left w:val="none" w:sz="0" w:space="0" w:color="auto"/>
        <w:bottom w:val="none" w:sz="0" w:space="0" w:color="auto"/>
        <w:right w:val="none" w:sz="0" w:space="0" w:color="auto"/>
      </w:divBdr>
    </w:div>
    <w:div w:id="791095240">
      <w:bodyDiv w:val="1"/>
      <w:marLeft w:val="0"/>
      <w:marRight w:val="0"/>
      <w:marTop w:val="0"/>
      <w:marBottom w:val="0"/>
      <w:divBdr>
        <w:top w:val="none" w:sz="0" w:space="0" w:color="auto"/>
        <w:left w:val="none" w:sz="0" w:space="0" w:color="auto"/>
        <w:bottom w:val="none" w:sz="0" w:space="0" w:color="auto"/>
        <w:right w:val="none" w:sz="0" w:space="0" w:color="auto"/>
      </w:divBdr>
    </w:div>
    <w:div w:id="818767920">
      <w:bodyDiv w:val="1"/>
      <w:marLeft w:val="0"/>
      <w:marRight w:val="0"/>
      <w:marTop w:val="0"/>
      <w:marBottom w:val="0"/>
      <w:divBdr>
        <w:top w:val="none" w:sz="0" w:space="0" w:color="auto"/>
        <w:left w:val="none" w:sz="0" w:space="0" w:color="auto"/>
        <w:bottom w:val="none" w:sz="0" w:space="0" w:color="auto"/>
        <w:right w:val="none" w:sz="0" w:space="0" w:color="auto"/>
      </w:divBdr>
    </w:div>
    <w:div w:id="833103979">
      <w:bodyDiv w:val="1"/>
      <w:marLeft w:val="0"/>
      <w:marRight w:val="0"/>
      <w:marTop w:val="0"/>
      <w:marBottom w:val="0"/>
      <w:divBdr>
        <w:top w:val="none" w:sz="0" w:space="0" w:color="auto"/>
        <w:left w:val="none" w:sz="0" w:space="0" w:color="auto"/>
        <w:bottom w:val="none" w:sz="0" w:space="0" w:color="auto"/>
        <w:right w:val="none" w:sz="0" w:space="0" w:color="auto"/>
      </w:divBdr>
    </w:div>
    <w:div w:id="841160388">
      <w:bodyDiv w:val="1"/>
      <w:marLeft w:val="0"/>
      <w:marRight w:val="0"/>
      <w:marTop w:val="0"/>
      <w:marBottom w:val="0"/>
      <w:divBdr>
        <w:top w:val="none" w:sz="0" w:space="0" w:color="auto"/>
        <w:left w:val="none" w:sz="0" w:space="0" w:color="auto"/>
        <w:bottom w:val="none" w:sz="0" w:space="0" w:color="auto"/>
        <w:right w:val="none" w:sz="0" w:space="0" w:color="auto"/>
      </w:divBdr>
    </w:div>
    <w:div w:id="842087098">
      <w:bodyDiv w:val="1"/>
      <w:marLeft w:val="0"/>
      <w:marRight w:val="0"/>
      <w:marTop w:val="0"/>
      <w:marBottom w:val="0"/>
      <w:divBdr>
        <w:top w:val="none" w:sz="0" w:space="0" w:color="auto"/>
        <w:left w:val="none" w:sz="0" w:space="0" w:color="auto"/>
        <w:bottom w:val="none" w:sz="0" w:space="0" w:color="auto"/>
        <w:right w:val="none" w:sz="0" w:space="0" w:color="auto"/>
      </w:divBdr>
    </w:div>
    <w:div w:id="843982106">
      <w:bodyDiv w:val="1"/>
      <w:marLeft w:val="0"/>
      <w:marRight w:val="0"/>
      <w:marTop w:val="0"/>
      <w:marBottom w:val="0"/>
      <w:divBdr>
        <w:top w:val="none" w:sz="0" w:space="0" w:color="auto"/>
        <w:left w:val="none" w:sz="0" w:space="0" w:color="auto"/>
        <w:bottom w:val="none" w:sz="0" w:space="0" w:color="auto"/>
        <w:right w:val="none" w:sz="0" w:space="0" w:color="auto"/>
      </w:divBdr>
    </w:div>
    <w:div w:id="852300234">
      <w:bodyDiv w:val="1"/>
      <w:marLeft w:val="0"/>
      <w:marRight w:val="0"/>
      <w:marTop w:val="0"/>
      <w:marBottom w:val="0"/>
      <w:divBdr>
        <w:top w:val="none" w:sz="0" w:space="0" w:color="auto"/>
        <w:left w:val="none" w:sz="0" w:space="0" w:color="auto"/>
        <w:bottom w:val="none" w:sz="0" w:space="0" w:color="auto"/>
        <w:right w:val="none" w:sz="0" w:space="0" w:color="auto"/>
      </w:divBdr>
    </w:div>
    <w:div w:id="869731800">
      <w:bodyDiv w:val="1"/>
      <w:marLeft w:val="0"/>
      <w:marRight w:val="0"/>
      <w:marTop w:val="0"/>
      <w:marBottom w:val="0"/>
      <w:divBdr>
        <w:top w:val="none" w:sz="0" w:space="0" w:color="auto"/>
        <w:left w:val="none" w:sz="0" w:space="0" w:color="auto"/>
        <w:bottom w:val="none" w:sz="0" w:space="0" w:color="auto"/>
        <w:right w:val="none" w:sz="0" w:space="0" w:color="auto"/>
      </w:divBdr>
    </w:div>
    <w:div w:id="877201455">
      <w:bodyDiv w:val="1"/>
      <w:marLeft w:val="0"/>
      <w:marRight w:val="0"/>
      <w:marTop w:val="0"/>
      <w:marBottom w:val="0"/>
      <w:divBdr>
        <w:top w:val="none" w:sz="0" w:space="0" w:color="auto"/>
        <w:left w:val="none" w:sz="0" w:space="0" w:color="auto"/>
        <w:bottom w:val="none" w:sz="0" w:space="0" w:color="auto"/>
        <w:right w:val="none" w:sz="0" w:space="0" w:color="auto"/>
      </w:divBdr>
    </w:div>
    <w:div w:id="884410954">
      <w:bodyDiv w:val="1"/>
      <w:marLeft w:val="0"/>
      <w:marRight w:val="0"/>
      <w:marTop w:val="0"/>
      <w:marBottom w:val="0"/>
      <w:divBdr>
        <w:top w:val="none" w:sz="0" w:space="0" w:color="auto"/>
        <w:left w:val="none" w:sz="0" w:space="0" w:color="auto"/>
        <w:bottom w:val="none" w:sz="0" w:space="0" w:color="auto"/>
        <w:right w:val="none" w:sz="0" w:space="0" w:color="auto"/>
      </w:divBdr>
    </w:div>
    <w:div w:id="888105714">
      <w:bodyDiv w:val="1"/>
      <w:marLeft w:val="0"/>
      <w:marRight w:val="0"/>
      <w:marTop w:val="0"/>
      <w:marBottom w:val="0"/>
      <w:divBdr>
        <w:top w:val="none" w:sz="0" w:space="0" w:color="auto"/>
        <w:left w:val="none" w:sz="0" w:space="0" w:color="auto"/>
        <w:bottom w:val="none" w:sz="0" w:space="0" w:color="auto"/>
        <w:right w:val="none" w:sz="0" w:space="0" w:color="auto"/>
      </w:divBdr>
    </w:div>
    <w:div w:id="903835529">
      <w:bodyDiv w:val="1"/>
      <w:marLeft w:val="0"/>
      <w:marRight w:val="0"/>
      <w:marTop w:val="0"/>
      <w:marBottom w:val="0"/>
      <w:divBdr>
        <w:top w:val="none" w:sz="0" w:space="0" w:color="auto"/>
        <w:left w:val="none" w:sz="0" w:space="0" w:color="auto"/>
        <w:bottom w:val="none" w:sz="0" w:space="0" w:color="auto"/>
        <w:right w:val="none" w:sz="0" w:space="0" w:color="auto"/>
      </w:divBdr>
    </w:div>
    <w:div w:id="916785097">
      <w:bodyDiv w:val="1"/>
      <w:marLeft w:val="0"/>
      <w:marRight w:val="0"/>
      <w:marTop w:val="0"/>
      <w:marBottom w:val="0"/>
      <w:divBdr>
        <w:top w:val="none" w:sz="0" w:space="0" w:color="auto"/>
        <w:left w:val="none" w:sz="0" w:space="0" w:color="auto"/>
        <w:bottom w:val="none" w:sz="0" w:space="0" w:color="auto"/>
        <w:right w:val="none" w:sz="0" w:space="0" w:color="auto"/>
      </w:divBdr>
    </w:div>
    <w:div w:id="925307241">
      <w:bodyDiv w:val="1"/>
      <w:marLeft w:val="0"/>
      <w:marRight w:val="0"/>
      <w:marTop w:val="0"/>
      <w:marBottom w:val="0"/>
      <w:divBdr>
        <w:top w:val="none" w:sz="0" w:space="0" w:color="auto"/>
        <w:left w:val="none" w:sz="0" w:space="0" w:color="auto"/>
        <w:bottom w:val="none" w:sz="0" w:space="0" w:color="auto"/>
        <w:right w:val="none" w:sz="0" w:space="0" w:color="auto"/>
      </w:divBdr>
    </w:div>
    <w:div w:id="936644838">
      <w:bodyDiv w:val="1"/>
      <w:marLeft w:val="0"/>
      <w:marRight w:val="0"/>
      <w:marTop w:val="0"/>
      <w:marBottom w:val="0"/>
      <w:divBdr>
        <w:top w:val="none" w:sz="0" w:space="0" w:color="auto"/>
        <w:left w:val="none" w:sz="0" w:space="0" w:color="auto"/>
        <w:bottom w:val="none" w:sz="0" w:space="0" w:color="auto"/>
        <w:right w:val="none" w:sz="0" w:space="0" w:color="auto"/>
      </w:divBdr>
    </w:div>
    <w:div w:id="949899911">
      <w:bodyDiv w:val="1"/>
      <w:marLeft w:val="0"/>
      <w:marRight w:val="0"/>
      <w:marTop w:val="0"/>
      <w:marBottom w:val="0"/>
      <w:divBdr>
        <w:top w:val="none" w:sz="0" w:space="0" w:color="auto"/>
        <w:left w:val="none" w:sz="0" w:space="0" w:color="auto"/>
        <w:bottom w:val="none" w:sz="0" w:space="0" w:color="auto"/>
        <w:right w:val="none" w:sz="0" w:space="0" w:color="auto"/>
      </w:divBdr>
    </w:div>
    <w:div w:id="956450545">
      <w:bodyDiv w:val="1"/>
      <w:marLeft w:val="0"/>
      <w:marRight w:val="0"/>
      <w:marTop w:val="0"/>
      <w:marBottom w:val="0"/>
      <w:divBdr>
        <w:top w:val="none" w:sz="0" w:space="0" w:color="auto"/>
        <w:left w:val="none" w:sz="0" w:space="0" w:color="auto"/>
        <w:bottom w:val="none" w:sz="0" w:space="0" w:color="auto"/>
        <w:right w:val="none" w:sz="0" w:space="0" w:color="auto"/>
      </w:divBdr>
    </w:div>
    <w:div w:id="967901557">
      <w:bodyDiv w:val="1"/>
      <w:marLeft w:val="0"/>
      <w:marRight w:val="0"/>
      <w:marTop w:val="0"/>
      <w:marBottom w:val="0"/>
      <w:divBdr>
        <w:top w:val="none" w:sz="0" w:space="0" w:color="auto"/>
        <w:left w:val="none" w:sz="0" w:space="0" w:color="auto"/>
        <w:bottom w:val="none" w:sz="0" w:space="0" w:color="auto"/>
        <w:right w:val="none" w:sz="0" w:space="0" w:color="auto"/>
      </w:divBdr>
    </w:div>
    <w:div w:id="969749997">
      <w:bodyDiv w:val="1"/>
      <w:marLeft w:val="0"/>
      <w:marRight w:val="0"/>
      <w:marTop w:val="0"/>
      <w:marBottom w:val="0"/>
      <w:divBdr>
        <w:top w:val="none" w:sz="0" w:space="0" w:color="auto"/>
        <w:left w:val="none" w:sz="0" w:space="0" w:color="auto"/>
        <w:bottom w:val="none" w:sz="0" w:space="0" w:color="auto"/>
        <w:right w:val="none" w:sz="0" w:space="0" w:color="auto"/>
      </w:divBdr>
    </w:div>
    <w:div w:id="970554891">
      <w:bodyDiv w:val="1"/>
      <w:marLeft w:val="0"/>
      <w:marRight w:val="0"/>
      <w:marTop w:val="0"/>
      <w:marBottom w:val="0"/>
      <w:divBdr>
        <w:top w:val="none" w:sz="0" w:space="0" w:color="auto"/>
        <w:left w:val="none" w:sz="0" w:space="0" w:color="auto"/>
        <w:bottom w:val="none" w:sz="0" w:space="0" w:color="auto"/>
        <w:right w:val="none" w:sz="0" w:space="0" w:color="auto"/>
      </w:divBdr>
    </w:div>
    <w:div w:id="972293802">
      <w:bodyDiv w:val="1"/>
      <w:marLeft w:val="0"/>
      <w:marRight w:val="0"/>
      <w:marTop w:val="0"/>
      <w:marBottom w:val="0"/>
      <w:divBdr>
        <w:top w:val="none" w:sz="0" w:space="0" w:color="auto"/>
        <w:left w:val="none" w:sz="0" w:space="0" w:color="auto"/>
        <w:bottom w:val="none" w:sz="0" w:space="0" w:color="auto"/>
        <w:right w:val="none" w:sz="0" w:space="0" w:color="auto"/>
      </w:divBdr>
    </w:div>
    <w:div w:id="978075255">
      <w:bodyDiv w:val="1"/>
      <w:marLeft w:val="0"/>
      <w:marRight w:val="0"/>
      <w:marTop w:val="0"/>
      <w:marBottom w:val="0"/>
      <w:divBdr>
        <w:top w:val="none" w:sz="0" w:space="0" w:color="auto"/>
        <w:left w:val="none" w:sz="0" w:space="0" w:color="auto"/>
        <w:bottom w:val="none" w:sz="0" w:space="0" w:color="auto"/>
        <w:right w:val="none" w:sz="0" w:space="0" w:color="auto"/>
      </w:divBdr>
    </w:div>
    <w:div w:id="990711589">
      <w:bodyDiv w:val="1"/>
      <w:marLeft w:val="0"/>
      <w:marRight w:val="0"/>
      <w:marTop w:val="0"/>
      <w:marBottom w:val="0"/>
      <w:divBdr>
        <w:top w:val="none" w:sz="0" w:space="0" w:color="auto"/>
        <w:left w:val="none" w:sz="0" w:space="0" w:color="auto"/>
        <w:bottom w:val="none" w:sz="0" w:space="0" w:color="auto"/>
        <w:right w:val="none" w:sz="0" w:space="0" w:color="auto"/>
      </w:divBdr>
    </w:div>
    <w:div w:id="997806783">
      <w:bodyDiv w:val="1"/>
      <w:marLeft w:val="0"/>
      <w:marRight w:val="0"/>
      <w:marTop w:val="0"/>
      <w:marBottom w:val="0"/>
      <w:divBdr>
        <w:top w:val="none" w:sz="0" w:space="0" w:color="auto"/>
        <w:left w:val="none" w:sz="0" w:space="0" w:color="auto"/>
        <w:bottom w:val="none" w:sz="0" w:space="0" w:color="auto"/>
        <w:right w:val="none" w:sz="0" w:space="0" w:color="auto"/>
      </w:divBdr>
    </w:div>
    <w:div w:id="998462184">
      <w:bodyDiv w:val="1"/>
      <w:marLeft w:val="0"/>
      <w:marRight w:val="0"/>
      <w:marTop w:val="0"/>
      <w:marBottom w:val="0"/>
      <w:divBdr>
        <w:top w:val="none" w:sz="0" w:space="0" w:color="auto"/>
        <w:left w:val="none" w:sz="0" w:space="0" w:color="auto"/>
        <w:bottom w:val="none" w:sz="0" w:space="0" w:color="auto"/>
        <w:right w:val="none" w:sz="0" w:space="0" w:color="auto"/>
      </w:divBdr>
    </w:div>
    <w:div w:id="1002512067">
      <w:bodyDiv w:val="1"/>
      <w:marLeft w:val="0"/>
      <w:marRight w:val="0"/>
      <w:marTop w:val="0"/>
      <w:marBottom w:val="0"/>
      <w:divBdr>
        <w:top w:val="none" w:sz="0" w:space="0" w:color="auto"/>
        <w:left w:val="none" w:sz="0" w:space="0" w:color="auto"/>
        <w:bottom w:val="none" w:sz="0" w:space="0" w:color="auto"/>
        <w:right w:val="none" w:sz="0" w:space="0" w:color="auto"/>
      </w:divBdr>
    </w:div>
    <w:div w:id="1015960080">
      <w:bodyDiv w:val="1"/>
      <w:marLeft w:val="0"/>
      <w:marRight w:val="0"/>
      <w:marTop w:val="0"/>
      <w:marBottom w:val="0"/>
      <w:divBdr>
        <w:top w:val="none" w:sz="0" w:space="0" w:color="auto"/>
        <w:left w:val="none" w:sz="0" w:space="0" w:color="auto"/>
        <w:bottom w:val="none" w:sz="0" w:space="0" w:color="auto"/>
        <w:right w:val="none" w:sz="0" w:space="0" w:color="auto"/>
      </w:divBdr>
    </w:div>
    <w:div w:id="1019938047">
      <w:bodyDiv w:val="1"/>
      <w:marLeft w:val="0"/>
      <w:marRight w:val="0"/>
      <w:marTop w:val="0"/>
      <w:marBottom w:val="0"/>
      <w:divBdr>
        <w:top w:val="none" w:sz="0" w:space="0" w:color="auto"/>
        <w:left w:val="none" w:sz="0" w:space="0" w:color="auto"/>
        <w:bottom w:val="none" w:sz="0" w:space="0" w:color="auto"/>
        <w:right w:val="none" w:sz="0" w:space="0" w:color="auto"/>
      </w:divBdr>
    </w:div>
    <w:div w:id="1032463494">
      <w:bodyDiv w:val="1"/>
      <w:marLeft w:val="0"/>
      <w:marRight w:val="0"/>
      <w:marTop w:val="0"/>
      <w:marBottom w:val="0"/>
      <w:divBdr>
        <w:top w:val="none" w:sz="0" w:space="0" w:color="auto"/>
        <w:left w:val="none" w:sz="0" w:space="0" w:color="auto"/>
        <w:bottom w:val="none" w:sz="0" w:space="0" w:color="auto"/>
        <w:right w:val="none" w:sz="0" w:space="0" w:color="auto"/>
      </w:divBdr>
    </w:div>
    <w:div w:id="1035958415">
      <w:bodyDiv w:val="1"/>
      <w:marLeft w:val="0"/>
      <w:marRight w:val="0"/>
      <w:marTop w:val="0"/>
      <w:marBottom w:val="0"/>
      <w:divBdr>
        <w:top w:val="none" w:sz="0" w:space="0" w:color="auto"/>
        <w:left w:val="none" w:sz="0" w:space="0" w:color="auto"/>
        <w:bottom w:val="none" w:sz="0" w:space="0" w:color="auto"/>
        <w:right w:val="none" w:sz="0" w:space="0" w:color="auto"/>
      </w:divBdr>
    </w:div>
    <w:div w:id="1042628385">
      <w:bodyDiv w:val="1"/>
      <w:marLeft w:val="0"/>
      <w:marRight w:val="0"/>
      <w:marTop w:val="0"/>
      <w:marBottom w:val="0"/>
      <w:divBdr>
        <w:top w:val="none" w:sz="0" w:space="0" w:color="auto"/>
        <w:left w:val="none" w:sz="0" w:space="0" w:color="auto"/>
        <w:bottom w:val="none" w:sz="0" w:space="0" w:color="auto"/>
        <w:right w:val="none" w:sz="0" w:space="0" w:color="auto"/>
      </w:divBdr>
    </w:div>
    <w:div w:id="1043555337">
      <w:bodyDiv w:val="1"/>
      <w:marLeft w:val="0"/>
      <w:marRight w:val="0"/>
      <w:marTop w:val="0"/>
      <w:marBottom w:val="0"/>
      <w:divBdr>
        <w:top w:val="none" w:sz="0" w:space="0" w:color="auto"/>
        <w:left w:val="none" w:sz="0" w:space="0" w:color="auto"/>
        <w:bottom w:val="none" w:sz="0" w:space="0" w:color="auto"/>
        <w:right w:val="none" w:sz="0" w:space="0" w:color="auto"/>
      </w:divBdr>
    </w:div>
    <w:div w:id="1044907255">
      <w:bodyDiv w:val="1"/>
      <w:marLeft w:val="0"/>
      <w:marRight w:val="0"/>
      <w:marTop w:val="0"/>
      <w:marBottom w:val="0"/>
      <w:divBdr>
        <w:top w:val="none" w:sz="0" w:space="0" w:color="auto"/>
        <w:left w:val="none" w:sz="0" w:space="0" w:color="auto"/>
        <w:bottom w:val="none" w:sz="0" w:space="0" w:color="auto"/>
        <w:right w:val="none" w:sz="0" w:space="0" w:color="auto"/>
      </w:divBdr>
    </w:div>
    <w:div w:id="1046217205">
      <w:bodyDiv w:val="1"/>
      <w:marLeft w:val="0"/>
      <w:marRight w:val="0"/>
      <w:marTop w:val="0"/>
      <w:marBottom w:val="0"/>
      <w:divBdr>
        <w:top w:val="none" w:sz="0" w:space="0" w:color="auto"/>
        <w:left w:val="none" w:sz="0" w:space="0" w:color="auto"/>
        <w:bottom w:val="none" w:sz="0" w:space="0" w:color="auto"/>
        <w:right w:val="none" w:sz="0" w:space="0" w:color="auto"/>
      </w:divBdr>
    </w:div>
    <w:div w:id="1048142143">
      <w:bodyDiv w:val="1"/>
      <w:marLeft w:val="0"/>
      <w:marRight w:val="0"/>
      <w:marTop w:val="0"/>
      <w:marBottom w:val="0"/>
      <w:divBdr>
        <w:top w:val="none" w:sz="0" w:space="0" w:color="auto"/>
        <w:left w:val="none" w:sz="0" w:space="0" w:color="auto"/>
        <w:bottom w:val="none" w:sz="0" w:space="0" w:color="auto"/>
        <w:right w:val="none" w:sz="0" w:space="0" w:color="auto"/>
      </w:divBdr>
    </w:div>
    <w:div w:id="1058867081">
      <w:bodyDiv w:val="1"/>
      <w:marLeft w:val="0"/>
      <w:marRight w:val="0"/>
      <w:marTop w:val="0"/>
      <w:marBottom w:val="0"/>
      <w:divBdr>
        <w:top w:val="none" w:sz="0" w:space="0" w:color="auto"/>
        <w:left w:val="none" w:sz="0" w:space="0" w:color="auto"/>
        <w:bottom w:val="none" w:sz="0" w:space="0" w:color="auto"/>
        <w:right w:val="none" w:sz="0" w:space="0" w:color="auto"/>
      </w:divBdr>
    </w:div>
    <w:div w:id="1062560874">
      <w:bodyDiv w:val="1"/>
      <w:marLeft w:val="0"/>
      <w:marRight w:val="0"/>
      <w:marTop w:val="0"/>
      <w:marBottom w:val="0"/>
      <w:divBdr>
        <w:top w:val="none" w:sz="0" w:space="0" w:color="auto"/>
        <w:left w:val="none" w:sz="0" w:space="0" w:color="auto"/>
        <w:bottom w:val="none" w:sz="0" w:space="0" w:color="auto"/>
        <w:right w:val="none" w:sz="0" w:space="0" w:color="auto"/>
      </w:divBdr>
    </w:div>
    <w:div w:id="1068459794">
      <w:bodyDiv w:val="1"/>
      <w:marLeft w:val="0"/>
      <w:marRight w:val="0"/>
      <w:marTop w:val="0"/>
      <w:marBottom w:val="0"/>
      <w:divBdr>
        <w:top w:val="none" w:sz="0" w:space="0" w:color="auto"/>
        <w:left w:val="none" w:sz="0" w:space="0" w:color="auto"/>
        <w:bottom w:val="none" w:sz="0" w:space="0" w:color="auto"/>
        <w:right w:val="none" w:sz="0" w:space="0" w:color="auto"/>
      </w:divBdr>
    </w:div>
    <w:div w:id="1076706964">
      <w:bodyDiv w:val="1"/>
      <w:marLeft w:val="0"/>
      <w:marRight w:val="0"/>
      <w:marTop w:val="0"/>
      <w:marBottom w:val="0"/>
      <w:divBdr>
        <w:top w:val="none" w:sz="0" w:space="0" w:color="auto"/>
        <w:left w:val="none" w:sz="0" w:space="0" w:color="auto"/>
        <w:bottom w:val="none" w:sz="0" w:space="0" w:color="auto"/>
        <w:right w:val="none" w:sz="0" w:space="0" w:color="auto"/>
      </w:divBdr>
    </w:div>
    <w:div w:id="1087654301">
      <w:bodyDiv w:val="1"/>
      <w:marLeft w:val="0"/>
      <w:marRight w:val="0"/>
      <w:marTop w:val="0"/>
      <w:marBottom w:val="0"/>
      <w:divBdr>
        <w:top w:val="none" w:sz="0" w:space="0" w:color="auto"/>
        <w:left w:val="none" w:sz="0" w:space="0" w:color="auto"/>
        <w:bottom w:val="none" w:sz="0" w:space="0" w:color="auto"/>
        <w:right w:val="none" w:sz="0" w:space="0" w:color="auto"/>
      </w:divBdr>
    </w:div>
    <w:div w:id="1100443680">
      <w:bodyDiv w:val="1"/>
      <w:marLeft w:val="0"/>
      <w:marRight w:val="0"/>
      <w:marTop w:val="0"/>
      <w:marBottom w:val="0"/>
      <w:divBdr>
        <w:top w:val="none" w:sz="0" w:space="0" w:color="auto"/>
        <w:left w:val="none" w:sz="0" w:space="0" w:color="auto"/>
        <w:bottom w:val="none" w:sz="0" w:space="0" w:color="auto"/>
        <w:right w:val="none" w:sz="0" w:space="0" w:color="auto"/>
      </w:divBdr>
    </w:div>
    <w:div w:id="1101141841">
      <w:bodyDiv w:val="1"/>
      <w:marLeft w:val="0"/>
      <w:marRight w:val="0"/>
      <w:marTop w:val="0"/>
      <w:marBottom w:val="0"/>
      <w:divBdr>
        <w:top w:val="none" w:sz="0" w:space="0" w:color="auto"/>
        <w:left w:val="none" w:sz="0" w:space="0" w:color="auto"/>
        <w:bottom w:val="none" w:sz="0" w:space="0" w:color="auto"/>
        <w:right w:val="none" w:sz="0" w:space="0" w:color="auto"/>
      </w:divBdr>
    </w:div>
    <w:div w:id="1110246726">
      <w:bodyDiv w:val="1"/>
      <w:marLeft w:val="0"/>
      <w:marRight w:val="0"/>
      <w:marTop w:val="0"/>
      <w:marBottom w:val="0"/>
      <w:divBdr>
        <w:top w:val="none" w:sz="0" w:space="0" w:color="auto"/>
        <w:left w:val="none" w:sz="0" w:space="0" w:color="auto"/>
        <w:bottom w:val="none" w:sz="0" w:space="0" w:color="auto"/>
        <w:right w:val="none" w:sz="0" w:space="0" w:color="auto"/>
      </w:divBdr>
    </w:div>
    <w:div w:id="1128936805">
      <w:bodyDiv w:val="1"/>
      <w:marLeft w:val="0"/>
      <w:marRight w:val="0"/>
      <w:marTop w:val="0"/>
      <w:marBottom w:val="0"/>
      <w:divBdr>
        <w:top w:val="none" w:sz="0" w:space="0" w:color="auto"/>
        <w:left w:val="none" w:sz="0" w:space="0" w:color="auto"/>
        <w:bottom w:val="none" w:sz="0" w:space="0" w:color="auto"/>
        <w:right w:val="none" w:sz="0" w:space="0" w:color="auto"/>
      </w:divBdr>
    </w:div>
    <w:div w:id="1138956326">
      <w:bodyDiv w:val="1"/>
      <w:marLeft w:val="0"/>
      <w:marRight w:val="0"/>
      <w:marTop w:val="0"/>
      <w:marBottom w:val="0"/>
      <w:divBdr>
        <w:top w:val="none" w:sz="0" w:space="0" w:color="auto"/>
        <w:left w:val="none" w:sz="0" w:space="0" w:color="auto"/>
        <w:bottom w:val="none" w:sz="0" w:space="0" w:color="auto"/>
        <w:right w:val="none" w:sz="0" w:space="0" w:color="auto"/>
      </w:divBdr>
    </w:div>
    <w:div w:id="1142770035">
      <w:bodyDiv w:val="1"/>
      <w:marLeft w:val="0"/>
      <w:marRight w:val="0"/>
      <w:marTop w:val="0"/>
      <w:marBottom w:val="0"/>
      <w:divBdr>
        <w:top w:val="none" w:sz="0" w:space="0" w:color="auto"/>
        <w:left w:val="none" w:sz="0" w:space="0" w:color="auto"/>
        <w:bottom w:val="none" w:sz="0" w:space="0" w:color="auto"/>
        <w:right w:val="none" w:sz="0" w:space="0" w:color="auto"/>
      </w:divBdr>
    </w:div>
    <w:div w:id="1143617181">
      <w:bodyDiv w:val="1"/>
      <w:marLeft w:val="0"/>
      <w:marRight w:val="0"/>
      <w:marTop w:val="0"/>
      <w:marBottom w:val="0"/>
      <w:divBdr>
        <w:top w:val="none" w:sz="0" w:space="0" w:color="auto"/>
        <w:left w:val="none" w:sz="0" w:space="0" w:color="auto"/>
        <w:bottom w:val="none" w:sz="0" w:space="0" w:color="auto"/>
        <w:right w:val="none" w:sz="0" w:space="0" w:color="auto"/>
      </w:divBdr>
    </w:div>
    <w:div w:id="1144198446">
      <w:bodyDiv w:val="1"/>
      <w:marLeft w:val="0"/>
      <w:marRight w:val="0"/>
      <w:marTop w:val="0"/>
      <w:marBottom w:val="0"/>
      <w:divBdr>
        <w:top w:val="none" w:sz="0" w:space="0" w:color="auto"/>
        <w:left w:val="none" w:sz="0" w:space="0" w:color="auto"/>
        <w:bottom w:val="none" w:sz="0" w:space="0" w:color="auto"/>
        <w:right w:val="none" w:sz="0" w:space="0" w:color="auto"/>
      </w:divBdr>
    </w:div>
    <w:div w:id="1153375747">
      <w:bodyDiv w:val="1"/>
      <w:marLeft w:val="0"/>
      <w:marRight w:val="0"/>
      <w:marTop w:val="0"/>
      <w:marBottom w:val="0"/>
      <w:divBdr>
        <w:top w:val="none" w:sz="0" w:space="0" w:color="auto"/>
        <w:left w:val="none" w:sz="0" w:space="0" w:color="auto"/>
        <w:bottom w:val="none" w:sz="0" w:space="0" w:color="auto"/>
        <w:right w:val="none" w:sz="0" w:space="0" w:color="auto"/>
      </w:divBdr>
    </w:div>
    <w:div w:id="1164469885">
      <w:bodyDiv w:val="1"/>
      <w:marLeft w:val="0"/>
      <w:marRight w:val="0"/>
      <w:marTop w:val="0"/>
      <w:marBottom w:val="0"/>
      <w:divBdr>
        <w:top w:val="none" w:sz="0" w:space="0" w:color="auto"/>
        <w:left w:val="none" w:sz="0" w:space="0" w:color="auto"/>
        <w:bottom w:val="none" w:sz="0" w:space="0" w:color="auto"/>
        <w:right w:val="none" w:sz="0" w:space="0" w:color="auto"/>
      </w:divBdr>
    </w:div>
    <w:div w:id="1167674465">
      <w:bodyDiv w:val="1"/>
      <w:marLeft w:val="0"/>
      <w:marRight w:val="0"/>
      <w:marTop w:val="0"/>
      <w:marBottom w:val="0"/>
      <w:divBdr>
        <w:top w:val="none" w:sz="0" w:space="0" w:color="auto"/>
        <w:left w:val="none" w:sz="0" w:space="0" w:color="auto"/>
        <w:bottom w:val="none" w:sz="0" w:space="0" w:color="auto"/>
        <w:right w:val="none" w:sz="0" w:space="0" w:color="auto"/>
      </w:divBdr>
    </w:div>
    <w:div w:id="1173568773">
      <w:bodyDiv w:val="1"/>
      <w:marLeft w:val="0"/>
      <w:marRight w:val="0"/>
      <w:marTop w:val="0"/>
      <w:marBottom w:val="0"/>
      <w:divBdr>
        <w:top w:val="none" w:sz="0" w:space="0" w:color="auto"/>
        <w:left w:val="none" w:sz="0" w:space="0" w:color="auto"/>
        <w:bottom w:val="none" w:sz="0" w:space="0" w:color="auto"/>
        <w:right w:val="none" w:sz="0" w:space="0" w:color="auto"/>
      </w:divBdr>
    </w:div>
    <w:div w:id="1196965646">
      <w:bodyDiv w:val="1"/>
      <w:marLeft w:val="0"/>
      <w:marRight w:val="0"/>
      <w:marTop w:val="0"/>
      <w:marBottom w:val="0"/>
      <w:divBdr>
        <w:top w:val="none" w:sz="0" w:space="0" w:color="auto"/>
        <w:left w:val="none" w:sz="0" w:space="0" w:color="auto"/>
        <w:bottom w:val="none" w:sz="0" w:space="0" w:color="auto"/>
        <w:right w:val="none" w:sz="0" w:space="0" w:color="auto"/>
      </w:divBdr>
    </w:div>
    <w:div w:id="1198817127">
      <w:bodyDiv w:val="1"/>
      <w:marLeft w:val="0"/>
      <w:marRight w:val="0"/>
      <w:marTop w:val="0"/>
      <w:marBottom w:val="0"/>
      <w:divBdr>
        <w:top w:val="none" w:sz="0" w:space="0" w:color="auto"/>
        <w:left w:val="none" w:sz="0" w:space="0" w:color="auto"/>
        <w:bottom w:val="none" w:sz="0" w:space="0" w:color="auto"/>
        <w:right w:val="none" w:sz="0" w:space="0" w:color="auto"/>
      </w:divBdr>
    </w:div>
    <w:div w:id="1206261716">
      <w:bodyDiv w:val="1"/>
      <w:marLeft w:val="0"/>
      <w:marRight w:val="0"/>
      <w:marTop w:val="0"/>
      <w:marBottom w:val="0"/>
      <w:divBdr>
        <w:top w:val="none" w:sz="0" w:space="0" w:color="auto"/>
        <w:left w:val="none" w:sz="0" w:space="0" w:color="auto"/>
        <w:bottom w:val="none" w:sz="0" w:space="0" w:color="auto"/>
        <w:right w:val="none" w:sz="0" w:space="0" w:color="auto"/>
      </w:divBdr>
    </w:div>
    <w:div w:id="1207912757">
      <w:bodyDiv w:val="1"/>
      <w:marLeft w:val="0"/>
      <w:marRight w:val="0"/>
      <w:marTop w:val="0"/>
      <w:marBottom w:val="0"/>
      <w:divBdr>
        <w:top w:val="none" w:sz="0" w:space="0" w:color="auto"/>
        <w:left w:val="none" w:sz="0" w:space="0" w:color="auto"/>
        <w:bottom w:val="none" w:sz="0" w:space="0" w:color="auto"/>
        <w:right w:val="none" w:sz="0" w:space="0" w:color="auto"/>
      </w:divBdr>
    </w:div>
    <w:div w:id="1214852000">
      <w:bodyDiv w:val="1"/>
      <w:marLeft w:val="0"/>
      <w:marRight w:val="0"/>
      <w:marTop w:val="0"/>
      <w:marBottom w:val="0"/>
      <w:divBdr>
        <w:top w:val="none" w:sz="0" w:space="0" w:color="auto"/>
        <w:left w:val="none" w:sz="0" w:space="0" w:color="auto"/>
        <w:bottom w:val="none" w:sz="0" w:space="0" w:color="auto"/>
        <w:right w:val="none" w:sz="0" w:space="0" w:color="auto"/>
      </w:divBdr>
    </w:div>
    <w:div w:id="1229417388">
      <w:bodyDiv w:val="1"/>
      <w:marLeft w:val="0"/>
      <w:marRight w:val="0"/>
      <w:marTop w:val="0"/>
      <w:marBottom w:val="0"/>
      <w:divBdr>
        <w:top w:val="none" w:sz="0" w:space="0" w:color="auto"/>
        <w:left w:val="none" w:sz="0" w:space="0" w:color="auto"/>
        <w:bottom w:val="none" w:sz="0" w:space="0" w:color="auto"/>
        <w:right w:val="none" w:sz="0" w:space="0" w:color="auto"/>
      </w:divBdr>
    </w:div>
    <w:div w:id="1234896404">
      <w:bodyDiv w:val="1"/>
      <w:marLeft w:val="0"/>
      <w:marRight w:val="0"/>
      <w:marTop w:val="0"/>
      <w:marBottom w:val="0"/>
      <w:divBdr>
        <w:top w:val="none" w:sz="0" w:space="0" w:color="auto"/>
        <w:left w:val="none" w:sz="0" w:space="0" w:color="auto"/>
        <w:bottom w:val="none" w:sz="0" w:space="0" w:color="auto"/>
        <w:right w:val="none" w:sz="0" w:space="0" w:color="auto"/>
      </w:divBdr>
    </w:div>
    <w:div w:id="1247954452">
      <w:bodyDiv w:val="1"/>
      <w:marLeft w:val="0"/>
      <w:marRight w:val="0"/>
      <w:marTop w:val="0"/>
      <w:marBottom w:val="0"/>
      <w:divBdr>
        <w:top w:val="none" w:sz="0" w:space="0" w:color="auto"/>
        <w:left w:val="none" w:sz="0" w:space="0" w:color="auto"/>
        <w:bottom w:val="none" w:sz="0" w:space="0" w:color="auto"/>
        <w:right w:val="none" w:sz="0" w:space="0" w:color="auto"/>
      </w:divBdr>
    </w:div>
    <w:div w:id="1251623759">
      <w:bodyDiv w:val="1"/>
      <w:marLeft w:val="0"/>
      <w:marRight w:val="0"/>
      <w:marTop w:val="0"/>
      <w:marBottom w:val="0"/>
      <w:divBdr>
        <w:top w:val="none" w:sz="0" w:space="0" w:color="auto"/>
        <w:left w:val="none" w:sz="0" w:space="0" w:color="auto"/>
        <w:bottom w:val="none" w:sz="0" w:space="0" w:color="auto"/>
        <w:right w:val="none" w:sz="0" w:space="0" w:color="auto"/>
      </w:divBdr>
    </w:div>
    <w:div w:id="1268923275">
      <w:bodyDiv w:val="1"/>
      <w:marLeft w:val="0"/>
      <w:marRight w:val="0"/>
      <w:marTop w:val="0"/>
      <w:marBottom w:val="0"/>
      <w:divBdr>
        <w:top w:val="none" w:sz="0" w:space="0" w:color="auto"/>
        <w:left w:val="none" w:sz="0" w:space="0" w:color="auto"/>
        <w:bottom w:val="none" w:sz="0" w:space="0" w:color="auto"/>
        <w:right w:val="none" w:sz="0" w:space="0" w:color="auto"/>
      </w:divBdr>
    </w:div>
    <w:div w:id="1292055180">
      <w:bodyDiv w:val="1"/>
      <w:marLeft w:val="0"/>
      <w:marRight w:val="0"/>
      <w:marTop w:val="0"/>
      <w:marBottom w:val="0"/>
      <w:divBdr>
        <w:top w:val="none" w:sz="0" w:space="0" w:color="auto"/>
        <w:left w:val="none" w:sz="0" w:space="0" w:color="auto"/>
        <w:bottom w:val="none" w:sz="0" w:space="0" w:color="auto"/>
        <w:right w:val="none" w:sz="0" w:space="0" w:color="auto"/>
      </w:divBdr>
    </w:div>
    <w:div w:id="1292979039">
      <w:bodyDiv w:val="1"/>
      <w:marLeft w:val="0"/>
      <w:marRight w:val="0"/>
      <w:marTop w:val="0"/>
      <w:marBottom w:val="0"/>
      <w:divBdr>
        <w:top w:val="none" w:sz="0" w:space="0" w:color="auto"/>
        <w:left w:val="none" w:sz="0" w:space="0" w:color="auto"/>
        <w:bottom w:val="none" w:sz="0" w:space="0" w:color="auto"/>
        <w:right w:val="none" w:sz="0" w:space="0" w:color="auto"/>
      </w:divBdr>
    </w:div>
    <w:div w:id="1298293377">
      <w:bodyDiv w:val="1"/>
      <w:marLeft w:val="0"/>
      <w:marRight w:val="0"/>
      <w:marTop w:val="0"/>
      <w:marBottom w:val="0"/>
      <w:divBdr>
        <w:top w:val="none" w:sz="0" w:space="0" w:color="auto"/>
        <w:left w:val="none" w:sz="0" w:space="0" w:color="auto"/>
        <w:bottom w:val="none" w:sz="0" w:space="0" w:color="auto"/>
        <w:right w:val="none" w:sz="0" w:space="0" w:color="auto"/>
      </w:divBdr>
    </w:div>
    <w:div w:id="1300066495">
      <w:bodyDiv w:val="1"/>
      <w:marLeft w:val="0"/>
      <w:marRight w:val="0"/>
      <w:marTop w:val="0"/>
      <w:marBottom w:val="0"/>
      <w:divBdr>
        <w:top w:val="none" w:sz="0" w:space="0" w:color="auto"/>
        <w:left w:val="none" w:sz="0" w:space="0" w:color="auto"/>
        <w:bottom w:val="none" w:sz="0" w:space="0" w:color="auto"/>
        <w:right w:val="none" w:sz="0" w:space="0" w:color="auto"/>
      </w:divBdr>
    </w:div>
    <w:div w:id="1301351475">
      <w:bodyDiv w:val="1"/>
      <w:marLeft w:val="0"/>
      <w:marRight w:val="0"/>
      <w:marTop w:val="0"/>
      <w:marBottom w:val="0"/>
      <w:divBdr>
        <w:top w:val="none" w:sz="0" w:space="0" w:color="auto"/>
        <w:left w:val="none" w:sz="0" w:space="0" w:color="auto"/>
        <w:bottom w:val="none" w:sz="0" w:space="0" w:color="auto"/>
        <w:right w:val="none" w:sz="0" w:space="0" w:color="auto"/>
      </w:divBdr>
    </w:div>
    <w:div w:id="1326014106">
      <w:bodyDiv w:val="1"/>
      <w:marLeft w:val="0"/>
      <w:marRight w:val="0"/>
      <w:marTop w:val="0"/>
      <w:marBottom w:val="0"/>
      <w:divBdr>
        <w:top w:val="none" w:sz="0" w:space="0" w:color="auto"/>
        <w:left w:val="none" w:sz="0" w:space="0" w:color="auto"/>
        <w:bottom w:val="none" w:sz="0" w:space="0" w:color="auto"/>
        <w:right w:val="none" w:sz="0" w:space="0" w:color="auto"/>
      </w:divBdr>
    </w:div>
    <w:div w:id="1329753962">
      <w:bodyDiv w:val="1"/>
      <w:marLeft w:val="0"/>
      <w:marRight w:val="0"/>
      <w:marTop w:val="0"/>
      <w:marBottom w:val="0"/>
      <w:divBdr>
        <w:top w:val="none" w:sz="0" w:space="0" w:color="auto"/>
        <w:left w:val="none" w:sz="0" w:space="0" w:color="auto"/>
        <w:bottom w:val="none" w:sz="0" w:space="0" w:color="auto"/>
        <w:right w:val="none" w:sz="0" w:space="0" w:color="auto"/>
      </w:divBdr>
    </w:div>
    <w:div w:id="1334642813">
      <w:bodyDiv w:val="1"/>
      <w:marLeft w:val="0"/>
      <w:marRight w:val="0"/>
      <w:marTop w:val="0"/>
      <w:marBottom w:val="0"/>
      <w:divBdr>
        <w:top w:val="none" w:sz="0" w:space="0" w:color="auto"/>
        <w:left w:val="none" w:sz="0" w:space="0" w:color="auto"/>
        <w:bottom w:val="none" w:sz="0" w:space="0" w:color="auto"/>
        <w:right w:val="none" w:sz="0" w:space="0" w:color="auto"/>
      </w:divBdr>
    </w:div>
    <w:div w:id="1335959204">
      <w:bodyDiv w:val="1"/>
      <w:marLeft w:val="0"/>
      <w:marRight w:val="0"/>
      <w:marTop w:val="0"/>
      <w:marBottom w:val="0"/>
      <w:divBdr>
        <w:top w:val="none" w:sz="0" w:space="0" w:color="auto"/>
        <w:left w:val="none" w:sz="0" w:space="0" w:color="auto"/>
        <w:bottom w:val="none" w:sz="0" w:space="0" w:color="auto"/>
        <w:right w:val="none" w:sz="0" w:space="0" w:color="auto"/>
      </w:divBdr>
    </w:div>
    <w:div w:id="1342976380">
      <w:bodyDiv w:val="1"/>
      <w:marLeft w:val="0"/>
      <w:marRight w:val="0"/>
      <w:marTop w:val="0"/>
      <w:marBottom w:val="0"/>
      <w:divBdr>
        <w:top w:val="none" w:sz="0" w:space="0" w:color="auto"/>
        <w:left w:val="none" w:sz="0" w:space="0" w:color="auto"/>
        <w:bottom w:val="none" w:sz="0" w:space="0" w:color="auto"/>
        <w:right w:val="none" w:sz="0" w:space="0" w:color="auto"/>
      </w:divBdr>
    </w:div>
    <w:div w:id="1343893524">
      <w:bodyDiv w:val="1"/>
      <w:marLeft w:val="0"/>
      <w:marRight w:val="0"/>
      <w:marTop w:val="0"/>
      <w:marBottom w:val="0"/>
      <w:divBdr>
        <w:top w:val="none" w:sz="0" w:space="0" w:color="auto"/>
        <w:left w:val="none" w:sz="0" w:space="0" w:color="auto"/>
        <w:bottom w:val="none" w:sz="0" w:space="0" w:color="auto"/>
        <w:right w:val="none" w:sz="0" w:space="0" w:color="auto"/>
      </w:divBdr>
    </w:div>
    <w:div w:id="1391613005">
      <w:bodyDiv w:val="1"/>
      <w:marLeft w:val="0"/>
      <w:marRight w:val="0"/>
      <w:marTop w:val="0"/>
      <w:marBottom w:val="0"/>
      <w:divBdr>
        <w:top w:val="none" w:sz="0" w:space="0" w:color="auto"/>
        <w:left w:val="none" w:sz="0" w:space="0" w:color="auto"/>
        <w:bottom w:val="none" w:sz="0" w:space="0" w:color="auto"/>
        <w:right w:val="none" w:sz="0" w:space="0" w:color="auto"/>
      </w:divBdr>
    </w:div>
    <w:div w:id="1404252234">
      <w:bodyDiv w:val="1"/>
      <w:marLeft w:val="0"/>
      <w:marRight w:val="0"/>
      <w:marTop w:val="0"/>
      <w:marBottom w:val="0"/>
      <w:divBdr>
        <w:top w:val="none" w:sz="0" w:space="0" w:color="auto"/>
        <w:left w:val="none" w:sz="0" w:space="0" w:color="auto"/>
        <w:bottom w:val="none" w:sz="0" w:space="0" w:color="auto"/>
        <w:right w:val="none" w:sz="0" w:space="0" w:color="auto"/>
      </w:divBdr>
    </w:div>
    <w:div w:id="1409352292">
      <w:bodyDiv w:val="1"/>
      <w:marLeft w:val="0"/>
      <w:marRight w:val="0"/>
      <w:marTop w:val="0"/>
      <w:marBottom w:val="0"/>
      <w:divBdr>
        <w:top w:val="none" w:sz="0" w:space="0" w:color="auto"/>
        <w:left w:val="none" w:sz="0" w:space="0" w:color="auto"/>
        <w:bottom w:val="none" w:sz="0" w:space="0" w:color="auto"/>
        <w:right w:val="none" w:sz="0" w:space="0" w:color="auto"/>
      </w:divBdr>
    </w:div>
    <w:div w:id="1409959529">
      <w:bodyDiv w:val="1"/>
      <w:marLeft w:val="0"/>
      <w:marRight w:val="0"/>
      <w:marTop w:val="0"/>
      <w:marBottom w:val="0"/>
      <w:divBdr>
        <w:top w:val="none" w:sz="0" w:space="0" w:color="auto"/>
        <w:left w:val="none" w:sz="0" w:space="0" w:color="auto"/>
        <w:bottom w:val="none" w:sz="0" w:space="0" w:color="auto"/>
        <w:right w:val="none" w:sz="0" w:space="0" w:color="auto"/>
      </w:divBdr>
    </w:div>
    <w:div w:id="1417705965">
      <w:bodyDiv w:val="1"/>
      <w:marLeft w:val="0"/>
      <w:marRight w:val="0"/>
      <w:marTop w:val="0"/>
      <w:marBottom w:val="0"/>
      <w:divBdr>
        <w:top w:val="none" w:sz="0" w:space="0" w:color="auto"/>
        <w:left w:val="none" w:sz="0" w:space="0" w:color="auto"/>
        <w:bottom w:val="none" w:sz="0" w:space="0" w:color="auto"/>
        <w:right w:val="none" w:sz="0" w:space="0" w:color="auto"/>
      </w:divBdr>
    </w:div>
    <w:div w:id="1438017551">
      <w:bodyDiv w:val="1"/>
      <w:marLeft w:val="0"/>
      <w:marRight w:val="0"/>
      <w:marTop w:val="0"/>
      <w:marBottom w:val="0"/>
      <w:divBdr>
        <w:top w:val="none" w:sz="0" w:space="0" w:color="auto"/>
        <w:left w:val="none" w:sz="0" w:space="0" w:color="auto"/>
        <w:bottom w:val="none" w:sz="0" w:space="0" w:color="auto"/>
        <w:right w:val="none" w:sz="0" w:space="0" w:color="auto"/>
      </w:divBdr>
    </w:div>
    <w:div w:id="1459376716">
      <w:bodyDiv w:val="1"/>
      <w:marLeft w:val="0"/>
      <w:marRight w:val="0"/>
      <w:marTop w:val="0"/>
      <w:marBottom w:val="0"/>
      <w:divBdr>
        <w:top w:val="none" w:sz="0" w:space="0" w:color="auto"/>
        <w:left w:val="none" w:sz="0" w:space="0" w:color="auto"/>
        <w:bottom w:val="none" w:sz="0" w:space="0" w:color="auto"/>
        <w:right w:val="none" w:sz="0" w:space="0" w:color="auto"/>
      </w:divBdr>
    </w:div>
    <w:div w:id="1465195793">
      <w:bodyDiv w:val="1"/>
      <w:marLeft w:val="0"/>
      <w:marRight w:val="0"/>
      <w:marTop w:val="0"/>
      <w:marBottom w:val="0"/>
      <w:divBdr>
        <w:top w:val="none" w:sz="0" w:space="0" w:color="auto"/>
        <w:left w:val="none" w:sz="0" w:space="0" w:color="auto"/>
        <w:bottom w:val="none" w:sz="0" w:space="0" w:color="auto"/>
        <w:right w:val="none" w:sz="0" w:space="0" w:color="auto"/>
      </w:divBdr>
    </w:div>
    <w:div w:id="1477410707">
      <w:bodyDiv w:val="1"/>
      <w:marLeft w:val="0"/>
      <w:marRight w:val="0"/>
      <w:marTop w:val="0"/>
      <w:marBottom w:val="0"/>
      <w:divBdr>
        <w:top w:val="none" w:sz="0" w:space="0" w:color="auto"/>
        <w:left w:val="none" w:sz="0" w:space="0" w:color="auto"/>
        <w:bottom w:val="none" w:sz="0" w:space="0" w:color="auto"/>
        <w:right w:val="none" w:sz="0" w:space="0" w:color="auto"/>
      </w:divBdr>
    </w:div>
    <w:div w:id="1482311073">
      <w:bodyDiv w:val="1"/>
      <w:marLeft w:val="0"/>
      <w:marRight w:val="0"/>
      <w:marTop w:val="0"/>
      <w:marBottom w:val="0"/>
      <w:divBdr>
        <w:top w:val="none" w:sz="0" w:space="0" w:color="auto"/>
        <w:left w:val="none" w:sz="0" w:space="0" w:color="auto"/>
        <w:bottom w:val="none" w:sz="0" w:space="0" w:color="auto"/>
        <w:right w:val="none" w:sz="0" w:space="0" w:color="auto"/>
      </w:divBdr>
    </w:div>
    <w:div w:id="1498111377">
      <w:bodyDiv w:val="1"/>
      <w:marLeft w:val="0"/>
      <w:marRight w:val="0"/>
      <w:marTop w:val="0"/>
      <w:marBottom w:val="0"/>
      <w:divBdr>
        <w:top w:val="none" w:sz="0" w:space="0" w:color="auto"/>
        <w:left w:val="none" w:sz="0" w:space="0" w:color="auto"/>
        <w:bottom w:val="none" w:sz="0" w:space="0" w:color="auto"/>
        <w:right w:val="none" w:sz="0" w:space="0" w:color="auto"/>
      </w:divBdr>
    </w:div>
    <w:div w:id="1501235890">
      <w:bodyDiv w:val="1"/>
      <w:marLeft w:val="0"/>
      <w:marRight w:val="0"/>
      <w:marTop w:val="0"/>
      <w:marBottom w:val="0"/>
      <w:divBdr>
        <w:top w:val="none" w:sz="0" w:space="0" w:color="auto"/>
        <w:left w:val="none" w:sz="0" w:space="0" w:color="auto"/>
        <w:bottom w:val="none" w:sz="0" w:space="0" w:color="auto"/>
        <w:right w:val="none" w:sz="0" w:space="0" w:color="auto"/>
      </w:divBdr>
    </w:div>
    <w:div w:id="1505706208">
      <w:bodyDiv w:val="1"/>
      <w:marLeft w:val="0"/>
      <w:marRight w:val="0"/>
      <w:marTop w:val="0"/>
      <w:marBottom w:val="0"/>
      <w:divBdr>
        <w:top w:val="none" w:sz="0" w:space="0" w:color="auto"/>
        <w:left w:val="none" w:sz="0" w:space="0" w:color="auto"/>
        <w:bottom w:val="none" w:sz="0" w:space="0" w:color="auto"/>
        <w:right w:val="none" w:sz="0" w:space="0" w:color="auto"/>
      </w:divBdr>
    </w:div>
    <w:div w:id="1505971912">
      <w:bodyDiv w:val="1"/>
      <w:marLeft w:val="0"/>
      <w:marRight w:val="0"/>
      <w:marTop w:val="0"/>
      <w:marBottom w:val="0"/>
      <w:divBdr>
        <w:top w:val="none" w:sz="0" w:space="0" w:color="auto"/>
        <w:left w:val="none" w:sz="0" w:space="0" w:color="auto"/>
        <w:bottom w:val="none" w:sz="0" w:space="0" w:color="auto"/>
        <w:right w:val="none" w:sz="0" w:space="0" w:color="auto"/>
      </w:divBdr>
    </w:div>
    <w:div w:id="1517421553">
      <w:bodyDiv w:val="1"/>
      <w:marLeft w:val="0"/>
      <w:marRight w:val="0"/>
      <w:marTop w:val="0"/>
      <w:marBottom w:val="0"/>
      <w:divBdr>
        <w:top w:val="none" w:sz="0" w:space="0" w:color="auto"/>
        <w:left w:val="none" w:sz="0" w:space="0" w:color="auto"/>
        <w:bottom w:val="none" w:sz="0" w:space="0" w:color="auto"/>
        <w:right w:val="none" w:sz="0" w:space="0" w:color="auto"/>
      </w:divBdr>
    </w:div>
    <w:div w:id="1518159302">
      <w:bodyDiv w:val="1"/>
      <w:marLeft w:val="0"/>
      <w:marRight w:val="0"/>
      <w:marTop w:val="0"/>
      <w:marBottom w:val="0"/>
      <w:divBdr>
        <w:top w:val="none" w:sz="0" w:space="0" w:color="auto"/>
        <w:left w:val="none" w:sz="0" w:space="0" w:color="auto"/>
        <w:bottom w:val="none" w:sz="0" w:space="0" w:color="auto"/>
        <w:right w:val="none" w:sz="0" w:space="0" w:color="auto"/>
      </w:divBdr>
    </w:div>
    <w:div w:id="1533346947">
      <w:bodyDiv w:val="1"/>
      <w:marLeft w:val="0"/>
      <w:marRight w:val="0"/>
      <w:marTop w:val="0"/>
      <w:marBottom w:val="0"/>
      <w:divBdr>
        <w:top w:val="none" w:sz="0" w:space="0" w:color="auto"/>
        <w:left w:val="none" w:sz="0" w:space="0" w:color="auto"/>
        <w:bottom w:val="none" w:sz="0" w:space="0" w:color="auto"/>
        <w:right w:val="none" w:sz="0" w:space="0" w:color="auto"/>
      </w:divBdr>
    </w:div>
    <w:div w:id="1537545736">
      <w:bodyDiv w:val="1"/>
      <w:marLeft w:val="0"/>
      <w:marRight w:val="0"/>
      <w:marTop w:val="0"/>
      <w:marBottom w:val="0"/>
      <w:divBdr>
        <w:top w:val="none" w:sz="0" w:space="0" w:color="auto"/>
        <w:left w:val="none" w:sz="0" w:space="0" w:color="auto"/>
        <w:bottom w:val="none" w:sz="0" w:space="0" w:color="auto"/>
        <w:right w:val="none" w:sz="0" w:space="0" w:color="auto"/>
      </w:divBdr>
    </w:div>
    <w:div w:id="1537886933">
      <w:bodyDiv w:val="1"/>
      <w:marLeft w:val="0"/>
      <w:marRight w:val="0"/>
      <w:marTop w:val="0"/>
      <w:marBottom w:val="0"/>
      <w:divBdr>
        <w:top w:val="none" w:sz="0" w:space="0" w:color="auto"/>
        <w:left w:val="none" w:sz="0" w:space="0" w:color="auto"/>
        <w:bottom w:val="none" w:sz="0" w:space="0" w:color="auto"/>
        <w:right w:val="none" w:sz="0" w:space="0" w:color="auto"/>
      </w:divBdr>
    </w:div>
    <w:div w:id="1543980680">
      <w:bodyDiv w:val="1"/>
      <w:marLeft w:val="0"/>
      <w:marRight w:val="0"/>
      <w:marTop w:val="0"/>
      <w:marBottom w:val="0"/>
      <w:divBdr>
        <w:top w:val="none" w:sz="0" w:space="0" w:color="auto"/>
        <w:left w:val="none" w:sz="0" w:space="0" w:color="auto"/>
        <w:bottom w:val="none" w:sz="0" w:space="0" w:color="auto"/>
        <w:right w:val="none" w:sz="0" w:space="0" w:color="auto"/>
      </w:divBdr>
    </w:div>
    <w:div w:id="1550604664">
      <w:bodyDiv w:val="1"/>
      <w:marLeft w:val="0"/>
      <w:marRight w:val="0"/>
      <w:marTop w:val="0"/>
      <w:marBottom w:val="0"/>
      <w:divBdr>
        <w:top w:val="none" w:sz="0" w:space="0" w:color="auto"/>
        <w:left w:val="none" w:sz="0" w:space="0" w:color="auto"/>
        <w:bottom w:val="none" w:sz="0" w:space="0" w:color="auto"/>
        <w:right w:val="none" w:sz="0" w:space="0" w:color="auto"/>
      </w:divBdr>
    </w:div>
    <w:div w:id="1560706888">
      <w:bodyDiv w:val="1"/>
      <w:marLeft w:val="0"/>
      <w:marRight w:val="0"/>
      <w:marTop w:val="0"/>
      <w:marBottom w:val="0"/>
      <w:divBdr>
        <w:top w:val="none" w:sz="0" w:space="0" w:color="auto"/>
        <w:left w:val="none" w:sz="0" w:space="0" w:color="auto"/>
        <w:bottom w:val="none" w:sz="0" w:space="0" w:color="auto"/>
        <w:right w:val="none" w:sz="0" w:space="0" w:color="auto"/>
      </w:divBdr>
    </w:div>
    <w:div w:id="1561096443">
      <w:bodyDiv w:val="1"/>
      <w:marLeft w:val="0"/>
      <w:marRight w:val="0"/>
      <w:marTop w:val="0"/>
      <w:marBottom w:val="0"/>
      <w:divBdr>
        <w:top w:val="none" w:sz="0" w:space="0" w:color="auto"/>
        <w:left w:val="none" w:sz="0" w:space="0" w:color="auto"/>
        <w:bottom w:val="none" w:sz="0" w:space="0" w:color="auto"/>
        <w:right w:val="none" w:sz="0" w:space="0" w:color="auto"/>
      </w:divBdr>
    </w:div>
    <w:div w:id="1563059958">
      <w:bodyDiv w:val="1"/>
      <w:marLeft w:val="0"/>
      <w:marRight w:val="0"/>
      <w:marTop w:val="0"/>
      <w:marBottom w:val="0"/>
      <w:divBdr>
        <w:top w:val="none" w:sz="0" w:space="0" w:color="auto"/>
        <w:left w:val="none" w:sz="0" w:space="0" w:color="auto"/>
        <w:bottom w:val="none" w:sz="0" w:space="0" w:color="auto"/>
        <w:right w:val="none" w:sz="0" w:space="0" w:color="auto"/>
      </w:divBdr>
    </w:div>
    <w:div w:id="1573462123">
      <w:bodyDiv w:val="1"/>
      <w:marLeft w:val="0"/>
      <w:marRight w:val="0"/>
      <w:marTop w:val="0"/>
      <w:marBottom w:val="0"/>
      <w:divBdr>
        <w:top w:val="none" w:sz="0" w:space="0" w:color="auto"/>
        <w:left w:val="none" w:sz="0" w:space="0" w:color="auto"/>
        <w:bottom w:val="none" w:sz="0" w:space="0" w:color="auto"/>
        <w:right w:val="none" w:sz="0" w:space="0" w:color="auto"/>
      </w:divBdr>
    </w:div>
    <w:div w:id="1580945203">
      <w:bodyDiv w:val="1"/>
      <w:marLeft w:val="0"/>
      <w:marRight w:val="0"/>
      <w:marTop w:val="0"/>
      <w:marBottom w:val="0"/>
      <w:divBdr>
        <w:top w:val="none" w:sz="0" w:space="0" w:color="auto"/>
        <w:left w:val="none" w:sz="0" w:space="0" w:color="auto"/>
        <w:bottom w:val="none" w:sz="0" w:space="0" w:color="auto"/>
        <w:right w:val="none" w:sz="0" w:space="0" w:color="auto"/>
      </w:divBdr>
    </w:div>
    <w:div w:id="1582594498">
      <w:bodyDiv w:val="1"/>
      <w:marLeft w:val="0"/>
      <w:marRight w:val="0"/>
      <w:marTop w:val="0"/>
      <w:marBottom w:val="0"/>
      <w:divBdr>
        <w:top w:val="none" w:sz="0" w:space="0" w:color="auto"/>
        <w:left w:val="none" w:sz="0" w:space="0" w:color="auto"/>
        <w:bottom w:val="none" w:sz="0" w:space="0" w:color="auto"/>
        <w:right w:val="none" w:sz="0" w:space="0" w:color="auto"/>
      </w:divBdr>
    </w:div>
    <w:div w:id="1589581737">
      <w:bodyDiv w:val="1"/>
      <w:marLeft w:val="0"/>
      <w:marRight w:val="0"/>
      <w:marTop w:val="0"/>
      <w:marBottom w:val="0"/>
      <w:divBdr>
        <w:top w:val="none" w:sz="0" w:space="0" w:color="auto"/>
        <w:left w:val="none" w:sz="0" w:space="0" w:color="auto"/>
        <w:bottom w:val="none" w:sz="0" w:space="0" w:color="auto"/>
        <w:right w:val="none" w:sz="0" w:space="0" w:color="auto"/>
      </w:divBdr>
    </w:div>
    <w:div w:id="1590239442">
      <w:bodyDiv w:val="1"/>
      <w:marLeft w:val="0"/>
      <w:marRight w:val="0"/>
      <w:marTop w:val="0"/>
      <w:marBottom w:val="0"/>
      <w:divBdr>
        <w:top w:val="none" w:sz="0" w:space="0" w:color="auto"/>
        <w:left w:val="none" w:sz="0" w:space="0" w:color="auto"/>
        <w:bottom w:val="none" w:sz="0" w:space="0" w:color="auto"/>
        <w:right w:val="none" w:sz="0" w:space="0" w:color="auto"/>
      </w:divBdr>
    </w:div>
    <w:div w:id="1604651304">
      <w:bodyDiv w:val="1"/>
      <w:marLeft w:val="0"/>
      <w:marRight w:val="0"/>
      <w:marTop w:val="0"/>
      <w:marBottom w:val="0"/>
      <w:divBdr>
        <w:top w:val="none" w:sz="0" w:space="0" w:color="auto"/>
        <w:left w:val="none" w:sz="0" w:space="0" w:color="auto"/>
        <w:bottom w:val="none" w:sz="0" w:space="0" w:color="auto"/>
        <w:right w:val="none" w:sz="0" w:space="0" w:color="auto"/>
      </w:divBdr>
    </w:div>
    <w:div w:id="1624574732">
      <w:bodyDiv w:val="1"/>
      <w:marLeft w:val="0"/>
      <w:marRight w:val="0"/>
      <w:marTop w:val="0"/>
      <w:marBottom w:val="0"/>
      <w:divBdr>
        <w:top w:val="none" w:sz="0" w:space="0" w:color="auto"/>
        <w:left w:val="none" w:sz="0" w:space="0" w:color="auto"/>
        <w:bottom w:val="none" w:sz="0" w:space="0" w:color="auto"/>
        <w:right w:val="none" w:sz="0" w:space="0" w:color="auto"/>
      </w:divBdr>
    </w:div>
    <w:div w:id="1645157454">
      <w:bodyDiv w:val="1"/>
      <w:marLeft w:val="0"/>
      <w:marRight w:val="0"/>
      <w:marTop w:val="0"/>
      <w:marBottom w:val="0"/>
      <w:divBdr>
        <w:top w:val="none" w:sz="0" w:space="0" w:color="auto"/>
        <w:left w:val="none" w:sz="0" w:space="0" w:color="auto"/>
        <w:bottom w:val="none" w:sz="0" w:space="0" w:color="auto"/>
        <w:right w:val="none" w:sz="0" w:space="0" w:color="auto"/>
      </w:divBdr>
    </w:div>
    <w:div w:id="1645238502">
      <w:bodyDiv w:val="1"/>
      <w:marLeft w:val="0"/>
      <w:marRight w:val="0"/>
      <w:marTop w:val="0"/>
      <w:marBottom w:val="0"/>
      <w:divBdr>
        <w:top w:val="none" w:sz="0" w:space="0" w:color="auto"/>
        <w:left w:val="none" w:sz="0" w:space="0" w:color="auto"/>
        <w:bottom w:val="none" w:sz="0" w:space="0" w:color="auto"/>
        <w:right w:val="none" w:sz="0" w:space="0" w:color="auto"/>
      </w:divBdr>
    </w:div>
    <w:div w:id="1649018509">
      <w:bodyDiv w:val="1"/>
      <w:marLeft w:val="0"/>
      <w:marRight w:val="0"/>
      <w:marTop w:val="0"/>
      <w:marBottom w:val="0"/>
      <w:divBdr>
        <w:top w:val="none" w:sz="0" w:space="0" w:color="auto"/>
        <w:left w:val="none" w:sz="0" w:space="0" w:color="auto"/>
        <w:bottom w:val="none" w:sz="0" w:space="0" w:color="auto"/>
        <w:right w:val="none" w:sz="0" w:space="0" w:color="auto"/>
      </w:divBdr>
    </w:div>
    <w:div w:id="1657146419">
      <w:bodyDiv w:val="1"/>
      <w:marLeft w:val="0"/>
      <w:marRight w:val="0"/>
      <w:marTop w:val="0"/>
      <w:marBottom w:val="0"/>
      <w:divBdr>
        <w:top w:val="none" w:sz="0" w:space="0" w:color="auto"/>
        <w:left w:val="none" w:sz="0" w:space="0" w:color="auto"/>
        <w:bottom w:val="none" w:sz="0" w:space="0" w:color="auto"/>
        <w:right w:val="none" w:sz="0" w:space="0" w:color="auto"/>
      </w:divBdr>
    </w:div>
    <w:div w:id="1662125662">
      <w:bodyDiv w:val="1"/>
      <w:marLeft w:val="0"/>
      <w:marRight w:val="0"/>
      <w:marTop w:val="0"/>
      <w:marBottom w:val="0"/>
      <w:divBdr>
        <w:top w:val="none" w:sz="0" w:space="0" w:color="auto"/>
        <w:left w:val="none" w:sz="0" w:space="0" w:color="auto"/>
        <w:bottom w:val="none" w:sz="0" w:space="0" w:color="auto"/>
        <w:right w:val="none" w:sz="0" w:space="0" w:color="auto"/>
      </w:divBdr>
    </w:div>
    <w:div w:id="1681539263">
      <w:bodyDiv w:val="1"/>
      <w:marLeft w:val="0"/>
      <w:marRight w:val="0"/>
      <w:marTop w:val="0"/>
      <w:marBottom w:val="0"/>
      <w:divBdr>
        <w:top w:val="none" w:sz="0" w:space="0" w:color="auto"/>
        <w:left w:val="none" w:sz="0" w:space="0" w:color="auto"/>
        <w:bottom w:val="none" w:sz="0" w:space="0" w:color="auto"/>
        <w:right w:val="none" w:sz="0" w:space="0" w:color="auto"/>
      </w:divBdr>
    </w:div>
    <w:div w:id="1687705608">
      <w:bodyDiv w:val="1"/>
      <w:marLeft w:val="0"/>
      <w:marRight w:val="0"/>
      <w:marTop w:val="0"/>
      <w:marBottom w:val="0"/>
      <w:divBdr>
        <w:top w:val="none" w:sz="0" w:space="0" w:color="auto"/>
        <w:left w:val="none" w:sz="0" w:space="0" w:color="auto"/>
        <w:bottom w:val="none" w:sz="0" w:space="0" w:color="auto"/>
        <w:right w:val="none" w:sz="0" w:space="0" w:color="auto"/>
      </w:divBdr>
    </w:div>
    <w:div w:id="1700929545">
      <w:bodyDiv w:val="1"/>
      <w:marLeft w:val="0"/>
      <w:marRight w:val="0"/>
      <w:marTop w:val="0"/>
      <w:marBottom w:val="0"/>
      <w:divBdr>
        <w:top w:val="none" w:sz="0" w:space="0" w:color="auto"/>
        <w:left w:val="none" w:sz="0" w:space="0" w:color="auto"/>
        <w:bottom w:val="none" w:sz="0" w:space="0" w:color="auto"/>
        <w:right w:val="none" w:sz="0" w:space="0" w:color="auto"/>
      </w:divBdr>
    </w:div>
    <w:div w:id="1707289131">
      <w:bodyDiv w:val="1"/>
      <w:marLeft w:val="0"/>
      <w:marRight w:val="0"/>
      <w:marTop w:val="0"/>
      <w:marBottom w:val="0"/>
      <w:divBdr>
        <w:top w:val="none" w:sz="0" w:space="0" w:color="auto"/>
        <w:left w:val="none" w:sz="0" w:space="0" w:color="auto"/>
        <w:bottom w:val="none" w:sz="0" w:space="0" w:color="auto"/>
        <w:right w:val="none" w:sz="0" w:space="0" w:color="auto"/>
      </w:divBdr>
    </w:div>
    <w:div w:id="1714453966">
      <w:bodyDiv w:val="1"/>
      <w:marLeft w:val="0"/>
      <w:marRight w:val="0"/>
      <w:marTop w:val="0"/>
      <w:marBottom w:val="0"/>
      <w:divBdr>
        <w:top w:val="none" w:sz="0" w:space="0" w:color="auto"/>
        <w:left w:val="none" w:sz="0" w:space="0" w:color="auto"/>
        <w:bottom w:val="none" w:sz="0" w:space="0" w:color="auto"/>
        <w:right w:val="none" w:sz="0" w:space="0" w:color="auto"/>
      </w:divBdr>
    </w:div>
    <w:div w:id="1721442319">
      <w:bodyDiv w:val="1"/>
      <w:marLeft w:val="0"/>
      <w:marRight w:val="0"/>
      <w:marTop w:val="0"/>
      <w:marBottom w:val="0"/>
      <w:divBdr>
        <w:top w:val="none" w:sz="0" w:space="0" w:color="auto"/>
        <w:left w:val="none" w:sz="0" w:space="0" w:color="auto"/>
        <w:bottom w:val="none" w:sz="0" w:space="0" w:color="auto"/>
        <w:right w:val="none" w:sz="0" w:space="0" w:color="auto"/>
      </w:divBdr>
    </w:div>
    <w:div w:id="1731417292">
      <w:bodyDiv w:val="1"/>
      <w:marLeft w:val="0"/>
      <w:marRight w:val="0"/>
      <w:marTop w:val="0"/>
      <w:marBottom w:val="0"/>
      <w:divBdr>
        <w:top w:val="none" w:sz="0" w:space="0" w:color="auto"/>
        <w:left w:val="none" w:sz="0" w:space="0" w:color="auto"/>
        <w:bottom w:val="none" w:sz="0" w:space="0" w:color="auto"/>
        <w:right w:val="none" w:sz="0" w:space="0" w:color="auto"/>
      </w:divBdr>
    </w:div>
    <w:div w:id="1752965552">
      <w:bodyDiv w:val="1"/>
      <w:marLeft w:val="0"/>
      <w:marRight w:val="0"/>
      <w:marTop w:val="0"/>
      <w:marBottom w:val="0"/>
      <w:divBdr>
        <w:top w:val="none" w:sz="0" w:space="0" w:color="auto"/>
        <w:left w:val="none" w:sz="0" w:space="0" w:color="auto"/>
        <w:bottom w:val="none" w:sz="0" w:space="0" w:color="auto"/>
        <w:right w:val="none" w:sz="0" w:space="0" w:color="auto"/>
      </w:divBdr>
    </w:div>
    <w:div w:id="1757896846">
      <w:bodyDiv w:val="1"/>
      <w:marLeft w:val="0"/>
      <w:marRight w:val="0"/>
      <w:marTop w:val="0"/>
      <w:marBottom w:val="0"/>
      <w:divBdr>
        <w:top w:val="none" w:sz="0" w:space="0" w:color="auto"/>
        <w:left w:val="none" w:sz="0" w:space="0" w:color="auto"/>
        <w:bottom w:val="none" w:sz="0" w:space="0" w:color="auto"/>
        <w:right w:val="none" w:sz="0" w:space="0" w:color="auto"/>
      </w:divBdr>
    </w:div>
    <w:div w:id="1771773851">
      <w:bodyDiv w:val="1"/>
      <w:marLeft w:val="0"/>
      <w:marRight w:val="0"/>
      <w:marTop w:val="0"/>
      <w:marBottom w:val="0"/>
      <w:divBdr>
        <w:top w:val="none" w:sz="0" w:space="0" w:color="auto"/>
        <w:left w:val="none" w:sz="0" w:space="0" w:color="auto"/>
        <w:bottom w:val="none" w:sz="0" w:space="0" w:color="auto"/>
        <w:right w:val="none" w:sz="0" w:space="0" w:color="auto"/>
      </w:divBdr>
    </w:div>
    <w:div w:id="1772891994">
      <w:bodyDiv w:val="1"/>
      <w:marLeft w:val="0"/>
      <w:marRight w:val="0"/>
      <w:marTop w:val="0"/>
      <w:marBottom w:val="0"/>
      <w:divBdr>
        <w:top w:val="none" w:sz="0" w:space="0" w:color="auto"/>
        <w:left w:val="none" w:sz="0" w:space="0" w:color="auto"/>
        <w:bottom w:val="none" w:sz="0" w:space="0" w:color="auto"/>
        <w:right w:val="none" w:sz="0" w:space="0" w:color="auto"/>
      </w:divBdr>
    </w:div>
    <w:div w:id="1783919282">
      <w:bodyDiv w:val="1"/>
      <w:marLeft w:val="0"/>
      <w:marRight w:val="0"/>
      <w:marTop w:val="0"/>
      <w:marBottom w:val="0"/>
      <w:divBdr>
        <w:top w:val="none" w:sz="0" w:space="0" w:color="auto"/>
        <w:left w:val="none" w:sz="0" w:space="0" w:color="auto"/>
        <w:bottom w:val="none" w:sz="0" w:space="0" w:color="auto"/>
        <w:right w:val="none" w:sz="0" w:space="0" w:color="auto"/>
      </w:divBdr>
    </w:div>
    <w:div w:id="1793278631">
      <w:bodyDiv w:val="1"/>
      <w:marLeft w:val="0"/>
      <w:marRight w:val="0"/>
      <w:marTop w:val="0"/>
      <w:marBottom w:val="0"/>
      <w:divBdr>
        <w:top w:val="none" w:sz="0" w:space="0" w:color="auto"/>
        <w:left w:val="none" w:sz="0" w:space="0" w:color="auto"/>
        <w:bottom w:val="none" w:sz="0" w:space="0" w:color="auto"/>
        <w:right w:val="none" w:sz="0" w:space="0" w:color="auto"/>
      </w:divBdr>
    </w:div>
    <w:div w:id="1796632985">
      <w:bodyDiv w:val="1"/>
      <w:marLeft w:val="0"/>
      <w:marRight w:val="0"/>
      <w:marTop w:val="0"/>
      <w:marBottom w:val="0"/>
      <w:divBdr>
        <w:top w:val="none" w:sz="0" w:space="0" w:color="auto"/>
        <w:left w:val="none" w:sz="0" w:space="0" w:color="auto"/>
        <w:bottom w:val="none" w:sz="0" w:space="0" w:color="auto"/>
        <w:right w:val="none" w:sz="0" w:space="0" w:color="auto"/>
      </w:divBdr>
    </w:div>
    <w:div w:id="1824663197">
      <w:bodyDiv w:val="1"/>
      <w:marLeft w:val="0"/>
      <w:marRight w:val="0"/>
      <w:marTop w:val="0"/>
      <w:marBottom w:val="0"/>
      <w:divBdr>
        <w:top w:val="none" w:sz="0" w:space="0" w:color="auto"/>
        <w:left w:val="none" w:sz="0" w:space="0" w:color="auto"/>
        <w:bottom w:val="none" w:sz="0" w:space="0" w:color="auto"/>
        <w:right w:val="none" w:sz="0" w:space="0" w:color="auto"/>
      </w:divBdr>
    </w:div>
    <w:div w:id="1835366715">
      <w:bodyDiv w:val="1"/>
      <w:marLeft w:val="0"/>
      <w:marRight w:val="0"/>
      <w:marTop w:val="0"/>
      <w:marBottom w:val="0"/>
      <w:divBdr>
        <w:top w:val="none" w:sz="0" w:space="0" w:color="auto"/>
        <w:left w:val="none" w:sz="0" w:space="0" w:color="auto"/>
        <w:bottom w:val="none" w:sz="0" w:space="0" w:color="auto"/>
        <w:right w:val="none" w:sz="0" w:space="0" w:color="auto"/>
      </w:divBdr>
    </w:div>
    <w:div w:id="1858810149">
      <w:bodyDiv w:val="1"/>
      <w:marLeft w:val="0"/>
      <w:marRight w:val="0"/>
      <w:marTop w:val="0"/>
      <w:marBottom w:val="0"/>
      <w:divBdr>
        <w:top w:val="none" w:sz="0" w:space="0" w:color="auto"/>
        <w:left w:val="none" w:sz="0" w:space="0" w:color="auto"/>
        <w:bottom w:val="none" w:sz="0" w:space="0" w:color="auto"/>
        <w:right w:val="none" w:sz="0" w:space="0" w:color="auto"/>
      </w:divBdr>
    </w:div>
    <w:div w:id="1860969552">
      <w:bodyDiv w:val="1"/>
      <w:marLeft w:val="0"/>
      <w:marRight w:val="0"/>
      <w:marTop w:val="0"/>
      <w:marBottom w:val="0"/>
      <w:divBdr>
        <w:top w:val="none" w:sz="0" w:space="0" w:color="auto"/>
        <w:left w:val="none" w:sz="0" w:space="0" w:color="auto"/>
        <w:bottom w:val="none" w:sz="0" w:space="0" w:color="auto"/>
        <w:right w:val="none" w:sz="0" w:space="0" w:color="auto"/>
      </w:divBdr>
    </w:div>
    <w:div w:id="1863856769">
      <w:bodyDiv w:val="1"/>
      <w:marLeft w:val="0"/>
      <w:marRight w:val="0"/>
      <w:marTop w:val="0"/>
      <w:marBottom w:val="0"/>
      <w:divBdr>
        <w:top w:val="none" w:sz="0" w:space="0" w:color="auto"/>
        <w:left w:val="none" w:sz="0" w:space="0" w:color="auto"/>
        <w:bottom w:val="none" w:sz="0" w:space="0" w:color="auto"/>
        <w:right w:val="none" w:sz="0" w:space="0" w:color="auto"/>
      </w:divBdr>
    </w:div>
    <w:div w:id="1867476851">
      <w:bodyDiv w:val="1"/>
      <w:marLeft w:val="0"/>
      <w:marRight w:val="0"/>
      <w:marTop w:val="0"/>
      <w:marBottom w:val="0"/>
      <w:divBdr>
        <w:top w:val="none" w:sz="0" w:space="0" w:color="auto"/>
        <w:left w:val="none" w:sz="0" w:space="0" w:color="auto"/>
        <w:bottom w:val="none" w:sz="0" w:space="0" w:color="auto"/>
        <w:right w:val="none" w:sz="0" w:space="0" w:color="auto"/>
      </w:divBdr>
    </w:div>
    <w:div w:id="1889030471">
      <w:bodyDiv w:val="1"/>
      <w:marLeft w:val="0"/>
      <w:marRight w:val="0"/>
      <w:marTop w:val="0"/>
      <w:marBottom w:val="0"/>
      <w:divBdr>
        <w:top w:val="none" w:sz="0" w:space="0" w:color="auto"/>
        <w:left w:val="none" w:sz="0" w:space="0" w:color="auto"/>
        <w:bottom w:val="none" w:sz="0" w:space="0" w:color="auto"/>
        <w:right w:val="none" w:sz="0" w:space="0" w:color="auto"/>
      </w:divBdr>
    </w:div>
    <w:div w:id="1889875050">
      <w:bodyDiv w:val="1"/>
      <w:marLeft w:val="0"/>
      <w:marRight w:val="0"/>
      <w:marTop w:val="0"/>
      <w:marBottom w:val="0"/>
      <w:divBdr>
        <w:top w:val="none" w:sz="0" w:space="0" w:color="auto"/>
        <w:left w:val="none" w:sz="0" w:space="0" w:color="auto"/>
        <w:bottom w:val="none" w:sz="0" w:space="0" w:color="auto"/>
        <w:right w:val="none" w:sz="0" w:space="0" w:color="auto"/>
      </w:divBdr>
    </w:div>
    <w:div w:id="1892572379">
      <w:bodyDiv w:val="1"/>
      <w:marLeft w:val="0"/>
      <w:marRight w:val="0"/>
      <w:marTop w:val="0"/>
      <w:marBottom w:val="0"/>
      <w:divBdr>
        <w:top w:val="none" w:sz="0" w:space="0" w:color="auto"/>
        <w:left w:val="none" w:sz="0" w:space="0" w:color="auto"/>
        <w:bottom w:val="none" w:sz="0" w:space="0" w:color="auto"/>
        <w:right w:val="none" w:sz="0" w:space="0" w:color="auto"/>
      </w:divBdr>
    </w:div>
    <w:div w:id="1904871477">
      <w:bodyDiv w:val="1"/>
      <w:marLeft w:val="0"/>
      <w:marRight w:val="0"/>
      <w:marTop w:val="0"/>
      <w:marBottom w:val="0"/>
      <w:divBdr>
        <w:top w:val="none" w:sz="0" w:space="0" w:color="auto"/>
        <w:left w:val="none" w:sz="0" w:space="0" w:color="auto"/>
        <w:bottom w:val="none" w:sz="0" w:space="0" w:color="auto"/>
        <w:right w:val="none" w:sz="0" w:space="0" w:color="auto"/>
      </w:divBdr>
    </w:div>
    <w:div w:id="1909611505">
      <w:bodyDiv w:val="1"/>
      <w:marLeft w:val="0"/>
      <w:marRight w:val="0"/>
      <w:marTop w:val="0"/>
      <w:marBottom w:val="0"/>
      <w:divBdr>
        <w:top w:val="none" w:sz="0" w:space="0" w:color="auto"/>
        <w:left w:val="none" w:sz="0" w:space="0" w:color="auto"/>
        <w:bottom w:val="none" w:sz="0" w:space="0" w:color="auto"/>
        <w:right w:val="none" w:sz="0" w:space="0" w:color="auto"/>
      </w:divBdr>
    </w:div>
    <w:div w:id="1915772285">
      <w:bodyDiv w:val="1"/>
      <w:marLeft w:val="0"/>
      <w:marRight w:val="0"/>
      <w:marTop w:val="0"/>
      <w:marBottom w:val="0"/>
      <w:divBdr>
        <w:top w:val="none" w:sz="0" w:space="0" w:color="auto"/>
        <w:left w:val="none" w:sz="0" w:space="0" w:color="auto"/>
        <w:bottom w:val="none" w:sz="0" w:space="0" w:color="auto"/>
        <w:right w:val="none" w:sz="0" w:space="0" w:color="auto"/>
      </w:divBdr>
    </w:div>
    <w:div w:id="1927838279">
      <w:bodyDiv w:val="1"/>
      <w:marLeft w:val="0"/>
      <w:marRight w:val="0"/>
      <w:marTop w:val="0"/>
      <w:marBottom w:val="0"/>
      <w:divBdr>
        <w:top w:val="none" w:sz="0" w:space="0" w:color="auto"/>
        <w:left w:val="none" w:sz="0" w:space="0" w:color="auto"/>
        <w:bottom w:val="none" w:sz="0" w:space="0" w:color="auto"/>
        <w:right w:val="none" w:sz="0" w:space="0" w:color="auto"/>
      </w:divBdr>
    </w:div>
    <w:div w:id="1947543642">
      <w:bodyDiv w:val="1"/>
      <w:marLeft w:val="0"/>
      <w:marRight w:val="0"/>
      <w:marTop w:val="0"/>
      <w:marBottom w:val="0"/>
      <w:divBdr>
        <w:top w:val="none" w:sz="0" w:space="0" w:color="auto"/>
        <w:left w:val="none" w:sz="0" w:space="0" w:color="auto"/>
        <w:bottom w:val="none" w:sz="0" w:space="0" w:color="auto"/>
        <w:right w:val="none" w:sz="0" w:space="0" w:color="auto"/>
      </w:divBdr>
    </w:div>
    <w:div w:id="1949383337">
      <w:bodyDiv w:val="1"/>
      <w:marLeft w:val="0"/>
      <w:marRight w:val="0"/>
      <w:marTop w:val="0"/>
      <w:marBottom w:val="0"/>
      <w:divBdr>
        <w:top w:val="none" w:sz="0" w:space="0" w:color="auto"/>
        <w:left w:val="none" w:sz="0" w:space="0" w:color="auto"/>
        <w:bottom w:val="none" w:sz="0" w:space="0" w:color="auto"/>
        <w:right w:val="none" w:sz="0" w:space="0" w:color="auto"/>
      </w:divBdr>
    </w:div>
    <w:div w:id="1963413945">
      <w:bodyDiv w:val="1"/>
      <w:marLeft w:val="0"/>
      <w:marRight w:val="0"/>
      <w:marTop w:val="0"/>
      <w:marBottom w:val="0"/>
      <w:divBdr>
        <w:top w:val="none" w:sz="0" w:space="0" w:color="auto"/>
        <w:left w:val="none" w:sz="0" w:space="0" w:color="auto"/>
        <w:bottom w:val="none" w:sz="0" w:space="0" w:color="auto"/>
        <w:right w:val="none" w:sz="0" w:space="0" w:color="auto"/>
      </w:divBdr>
    </w:div>
    <w:div w:id="1967587791">
      <w:bodyDiv w:val="1"/>
      <w:marLeft w:val="0"/>
      <w:marRight w:val="0"/>
      <w:marTop w:val="0"/>
      <w:marBottom w:val="0"/>
      <w:divBdr>
        <w:top w:val="none" w:sz="0" w:space="0" w:color="auto"/>
        <w:left w:val="none" w:sz="0" w:space="0" w:color="auto"/>
        <w:bottom w:val="none" w:sz="0" w:space="0" w:color="auto"/>
        <w:right w:val="none" w:sz="0" w:space="0" w:color="auto"/>
      </w:divBdr>
    </w:div>
    <w:div w:id="1969586051">
      <w:bodyDiv w:val="1"/>
      <w:marLeft w:val="0"/>
      <w:marRight w:val="0"/>
      <w:marTop w:val="0"/>
      <w:marBottom w:val="0"/>
      <w:divBdr>
        <w:top w:val="none" w:sz="0" w:space="0" w:color="auto"/>
        <w:left w:val="none" w:sz="0" w:space="0" w:color="auto"/>
        <w:bottom w:val="none" w:sz="0" w:space="0" w:color="auto"/>
        <w:right w:val="none" w:sz="0" w:space="0" w:color="auto"/>
      </w:divBdr>
    </w:div>
    <w:div w:id="1984117012">
      <w:bodyDiv w:val="1"/>
      <w:marLeft w:val="0"/>
      <w:marRight w:val="0"/>
      <w:marTop w:val="0"/>
      <w:marBottom w:val="0"/>
      <w:divBdr>
        <w:top w:val="none" w:sz="0" w:space="0" w:color="auto"/>
        <w:left w:val="none" w:sz="0" w:space="0" w:color="auto"/>
        <w:bottom w:val="none" w:sz="0" w:space="0" w:color="auto"/>
        <w:right w:val="none" w:sz="0" w:space="0" w:color="auto"/>
      </w:divBdr>
    </w:div>
    <w:div w:id="2024092635">
      <w:bodyDiv w:val="1"/>
      <w:marLeft w:val="0"/>
      <w:marRight w:val="0"/>
      <w:marTop w:val="0"/>
      <w:marBottom w:val="0"/>
      <w:divBdr>
        <w:top w:val="none" w:sz="0" w:space="0" w:color="auto"/>
        <w:left w:val="none" w:sz="0" w:space="0" w:color="auto"/>
        <w:bottom w:val="none" w:sz="0" w:space="0" w:color="auto"/>
        <w:right w:val="none" w:sz="0" w:space="0" w:color="auto"/>
      </w:divBdr>
    </w:div>
    <w:div w:id="2024627353">
      <w:bodyDiv w:val="1"/>
      <w:marLeft w:val="0"/>
      <w:marRight w:val="0"/>
      <w:marTop w:val="0"/>
      <w:marBottom w:val="0"/>
      <w:divBdr>
        <w:top w:val="none" w:sz="0" w:space="0" w:color="auto"/>
        <w:left w:val="none" w:sz="0" w:space="0" w:color="auto"/>
        <w:bottom w:val="none" w:sz="0" w:space="0" w:color="auto"/>
        <w:right w:val="none" w:sz="0" w:space="0" w:color="auto"/>
      </w:divBdr>
    </w:div>
    <w:div w:id="2026593492">
      <w:bodyDiv w:val="1"/>
      <w:marLeft w:val="0"/>
      <w:marRight w:val="0"/>
      <w:marTop w:val="0"/>
      <w:marBottom w:val="0"/>
      <w:divBdr>
        <w:top w:val="none" w:sz="0" w:space="0" w:color="auto"/>
        <w:left w:val="none" w:sz="0" w:space="0" w:color="auto"/>
        <w:bottom w:val="none" w:sz="0" w:space="0" w:color="auto"/>
        <w:right w:val="none" w:sz="0" w:space="0" w:color="auto"/>
      </w:divBdr>
    </w:div>
    <w:div w:id="2033454166">
      <w:bodyDiv w:val="1"/>
      <w:marLeft w:val="0"/>
      <w:marRight w:val="0"/>
      <w:marTop w:val="0"/>
      <w:marBottom w:val="0"/>
      <w:divBdr>
        <w:top w:val="none" w:sz="0" w:space="0" w:color="auto"/>
        <w:left w:val="none" w:sz="0" w:space="0" w:color="auto"/>
        <w:bottom w:val="none" w:sz="0" w:space="0" w:color="auto"/>
        <w:right w:val="none" w:sz="0" w:space="0" w:color="auto"/>
      </w:divBdr>
    </w:div>
    <w:div w:id="2052722635">
      <w:bodyDiv w:val="1"/>
      <w:marLeft w:val="0"/>
      <w:marRight w:val="0"/>
      <w:marTop w:val="0"/>
      <w:marBottom w:val="0"/>
      <w:divBdr>
        <w:top w:val="none" w:sz="0" w:space="0" w:color="auto"/>
        <w:left w:val="none" w:sz="0" w:space="0" w:color="auto"/>
        <w:bottom w:val="none" w:sz="0" w:space="0" w:color="auto"/>
        <w:right w:val="none" w:sz="0" w:space="0" w:color="auto"/>
      </w:divBdr>
    </w:div>
    <w:div w:id="2056585229">
      <w:bodyDiv w:val="1"/>
      <w:marLeft w:val="0"/>
      <w:marRight w:val="0"/>
      <w:marTop w:val="0"/>
      <w:marBottom w:val="0"/>
      <w:divBdr>
        <w:top w:val="none" w:sz="0" w:space="0" w:color="auto"/>
        <w:left w:val="none" w:sz="0" w:space="0" w:color="auto"/>
        <w:bottom w:val="none" w:sz="0" w:space="0" w:color="auto"/>
        <w:right w:val="none" w:sz="0" w:space="0" w:color="auto"/>
      </w:divBdr>
    </w:div>
    <w:div w:id="2056848030">
      <w:bodyDiv w:val="1"/>
      <w:marLeft w:val="0"/>
      <w:marRight w:val="0"/>
      <w:marTop w:val="0"/>
      <w:marBottom w:val="0"/>
      <w:divBdr>
        <w:top w:val="none" w:sz="0" w:space="0" w:color="auto"/>
        <w:left w:val="none" w:sz="0" w:space="0" w:color="auto"/>
        <w:bottom w:val="none" w:sz="0" w:space="0" w:color="auto"/>
        <w:right w:val="none" w:sz="0" w:space="0" w:color="auto"/>
      </w:divBdr>
    </w:div>
    <w:div w:id="2073382112">
      <w:bodyDiv w:val="1"/>
      <w:marLeft w:val="0"/>
      <w:marRight w:val="0"/>
      <w:marTop w:val="0"/>
      <w:marBottom w:val="0"/>
      <w:divBdr>
        <w:top w:val="none" w:sz="0" w:space="0" w:color="auto"/>
        <w:left w:val="none" w:sz="0" w:space="0" w:color="auto"/>
        <w:bottom w:val="none" w:sz="0" w:space="0" w:color="auto"/>
        <w:right w:val="none" w:sz="0" w:space="0" w:color="auto"/>
      </w:divBdr>
    </w:div>
    <w:div w:id="2074238023">
      <w:bodyDiv w:val="1"/>
      <w:marLeft w:val="0"/>
      <w:marRight w:val="0"/>
      <w:marTop w:val="0"/>
      <w:marBottom w:val="0"/>
      <w:divBdr>
        <w:top w:val="none" w:sz="0" w:space="0" w:color="auto"/>
        <w:left w:val="none" w:sz="0" w:space="0" w:color="auto"/>
        <w:bottom w:val="none" w:sz="0" w:space="0" w:color="auto"/>
        <w:right w:val="none" w:sz="0" w:space="0" w:color="auto"/>
      </w:divBdr>
    </w:div>
    <w:div w:id="2075734236">
      <w:bodyDiv w:val="1"/>
      <w:marLeft w:val="0"/>
      <w:marRight w:val="0"/>
      <w:marTop w:val="0"/>
      <w:marBottom w:val="0"/>
      <w:divBdr>
        <w:top w:val="none" w:sz="0" w:space="0" w:color="auto"/>
        <w:left w:val="none" w:sz="0" w:space="0" w:color="auto"/>
        <w:bottom w:val="none" w:sz="0" w:space="0" w:color="auto"/>
        <w:right w:val="none" w:sz="0" w:space="0" w:color="auto"/>
      </w:divBdr>
    </w:div>
    <w:div w:id="2079665627">
      <w:bodyDiv w:val="1"/>
      <w:marLeft w:val="0"/>
      <w:marRight w:val="0"/>
      <w:marTop w:val="0"/>
      <w:marBottom w:val="0"/>
      <w:divBdr>
        <w:top w:val="none" w:sz="0" w:space="0" w:color="auto"/>
        <w:left w:val="none" w:sz="0" w:space="0" w:color="auto"/>
        <w:bottom w:val="none" w:sz="0" w:space="0" w:color="auto"/>
        <w:right w:val="none" w:sz="0" w:space="0" w:color="auto"/>
      </w:divBdr>
    </w:div>
    <w:div w:id="2090619510">
      <w:bodyDiv w:val="1"/>
      <w:marLeft w:val="0"/>
      <w:marRight w:val="0"/>
      <w:marTop w:val="0"/>
      <w:marBottom w:val="0"/>
      <w:divBdr>
        <w:top w:val="none" w:sz="0" w:space="0" w:color="auto"/>
        <w:left w:val="none" w:sz="0" w:space="0" w:color="auto"/>
        <w:bottom w:val="none" w:sz="0" w:space="0" w:color="auto"/>
        <w:right w:val="none" w:sz="0" w:space="0" w:color="auto"/>
      </w:divBdr>
    </w:div>
    <w:div w:id="2092852708">
      <w:bodyDiv w:val="1"/>
      <w:marLeft w:val="0"/>
      <w:marRight w:val="0"/>
      <w:marTop w:val="0"/>
      <w:marBottom w:val="0"/>
      <w:divBdr>
        <w:top w:val="none" w:sz="0" w:space="0" w:color="auto"/>
        <w:left w:val="none" w:sz="0" w:space="0" w:color="auto"/>
        <w:bottom w:val="none" w:sz="0" w:space="0" w:color="auto"/>
        <w:right w:val="none" w:sz="0" w:space="0" w:color="auto"/>
      </w:divBdr>
    </w:div>
    <w:div w:id="2114204862">
      <w:bodyDiv w:val="1"/>
      <w:marLeft w:val="0"/>
      <w:marRight w:val="0"/>
      <w:marTop w:val="0"/>
      <w:marBottom w:val="0"/>
      <w:divBdr>
        <w:top w:val="none" w:sz="0" w:space="0" w:color="auto"/>
        <w:left w:val="none" w:sz="0" w:space="0" w:color="auto"/>
        <w:bottom w:val="none" w:sz="0" w:space="0" w:color="auto"/>
        <w:right w:val="none" w:sz="0" w:space="0" w:color="auto"/>
      </w:divBdr>
    </w:div>
    <w:div w:id="2116627816">
      <w:bodyDiv w:val="1"/>
      <w:marLeft w:val="0"/>
      <w:marRight w:val="0"/>
      <w:marTop w:val="0"/>
      <w:marBottom w:val="0"/>
      <w:divBdr>
        <w:top w:val="none" w:sz="0" w:space="0" w:color="auto"/>
        <w:left w:val="none" w:sz="0" w:space="0" w:color="auto"/>
        <w:bottom w:val="none" w:sz="0" w:space="0" w:color="auto"/>
        <w:right w:val="none" w:sz="0" w:space="0" w:color="auto"/>
      </w:divBdr>
    </w:div>
    <w:div w:id="2117676032">
      <w:bodyDiv w:val="1"/>
      <w:marLeft w:val="0"/>
      <w:marRight w:val="0"/>
      <w:marTop w:val="0"/>
      <w:marBottom w:val="0"/>
      <w:divBdr>
        <w:top w:val="none" w:sz="0" w:space="0" w:color="auto"/>
        <w:left w:val="none" w:sz="0" w:space="0" w:color="auto"/>
        <w:bottom w:val="none" w:sz="0" w:space="0" w:color="auto"/>
        <w:right w:val="none" w:sz="0" w:space="0" w:color="auto"/>
      </w:divBdr>
    </w:div>
    <w:div w:id="2119253107">
      <w:bodyDiv w:val="1"/>
      <w:marLeft w:val="0"/>
      <w:marRight w:val="0"/>
      <w:marTop w:val="0"/>
      <w:marBottom w:val="0"/>
      <w:divBdr>
        <w:top w:val="none" w:sz="0" w:space="0" w:color="auto"/>
        <w:left w:val="none" w:sz="0" w:space="0" w:color="auto"/>
        <w:bottom w:val="none" w:sz="0" w:space="0" w:color="auto"/>
        <w:right w:val="none" w:sz="0" w:space="0" w:color="auto"/>
      </w:divBdr>
    </w:div>
    <w:div w:id="2120641350">
      <w:bodyDiv w:val="1"/>
      <w:marLeft w:val="0"/>
      <w:marRight w:val="0"/>
      <w:marTop w:val="0"/>
      <w:marBottom w:val="0"/>
      <w:divBdr>
        <w:top w:val="none" w:sz="0" w:space="0" w:color="auto"/>
        <w:left w:val="none" w:sz="0" w:space="0" w:color="auto"/>
        <w:bottom w:val="none" w:sz="0" w:space="0" w:color="auto"/>
        <w:right w:val="none" w:sz="0" w:space="0" w:color="auto"/>
      </w:divBdr>
    </w:div>
    <w:div w:id="2123305541">
      <w:bodyDiv w:val="1"/>
      <w:marLeft w:val="0"/>
      <w:marRight w:val="0"/>
      <w:marTop w:val="0"/>
      <w:marBottom w:val="0"/>
      <w:divBdr>
        <w:top w:val="none" w:sz="0" w:space="0" w:color="auto"/>
        <w:left w:val="none" w:sz="0" w:space="0" w:color="auto"/>
        <w:bottom w:val="none" w:sz="0" w:space="0" w:color="auto"/>
        <w:right w:val="none" w:sz="0" w:space="0" w:color="auto"/>
      </w:divBdr>
    </w:div>
    <w:div w:id="213459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50.xml"/><Relationship Id="rId68" Type="http://schemas.openxmlformats.org/officeDocument/2006/relationships/chart" Target="charts/chart55.xml"/><Relationship Id="rId76" Type="http://schemas.openxmlformats.org/officeDocument/2006/relationships/chart" Target="charts/chart63.xml"/><Relationship Id="rId84" Type="http://schemas.openxmlformats.org/officeDocument/2006/relationships/chart" Target="charts/chart71.xml"/><Relationship Id="rId7" Type="http://schemas.openxmlformats.org/officeDocument/2006/relationships/footnotes" Target="footnotes.xml"/><Relationship Id="rId71" Type="http://schemas.openxmlformats.org/officeDocument/2006/relationships/chart" Target="charts/chart58.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53.xml"/><Relationship Id="rId74" Type="http://schemas.openxmlformats.org/officeDocument/2006/relationships/chart" Target="charts/chart61.xml"/><Relationship Id="rId79" Type="http://schemas.openxmlformats.org/officeDocument/2006/relationships/chart" Target="charts/chart66.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48.xml"/><Relationship Id="rId82" Type="http://schemas.openxmlformats.org/officeDocument/2006/relationships/chart" Target="charts/chart69.xml"/><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1.xml"/><Relationship Id="rId69" Type="http://schemas.openxmlformats.org/officeDocument/2006/relationships/chart" Target="charts/chart56.xml"/><Relationship Id="rId77" Type="http://schemas.openxmlformats.org/officeDocument/2006/relationships/chart" Target="charts/chart64.xml"/><Relationship Id="rId8" Type="http://schemas.openxmlformats.org/officeDocument/2006/relationships/endnotes" Target="endnotes.xml"/><Relationship Id="rId51" Type="http://schemas.openxmlformats.org/officeDocument/2006/relationships/chart" Target="charts/chart38.xml"/><Relationship Id="rId72" Type="http://schemas.openxmlformats.org/officeDocument/2006/relationships/chart" Target="charts/chart59.xml"/><Relationship Id="rId80" Type="http://schemas.openxmlformats.org/officeDocument/2006/relationships/chart" Target="charts/chart67.xml"/><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4.xml"/><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chart" Target="charts/chart57.xml"/><Relationship Id="rId75" Type="http://schemas.openxmlformats.org/officeDocument/2006/relationships/chart" Target="charts/chart62.xml"/><Relationship Id="rId83" Type="http://schemas.openxmlformats.org/officeDocument/2006/relationships/chart" Target="charts/chart70.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image" Target="media/image2.png"/><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chart" Target="charts/chart68.xm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cbos.pl/SPISKOM.POL/2010/K_143_10.PDF" TargetMode="External"/><Relationship Id="rId2" Type="http://schemas.openxmlformats.org/officeDocument/2006/relationships/hyperlink" Target="http://www.cbos.pl/SPISKOM.POL/2010/K_116_10.PDF" TargetMode="External"/><Relationship Id="rId1" Type="http://schemas.openxmlformats.org/officeDocument/2006/relationships/hyperlink" Target="http://www.cbos.pl/SPISKOM.POL/2007/K_039_07.PDF" TargetMode="External"/><Relationship Id="rId5" Type="http://schemas.openxmlformats.org/officeDocument/2006/relationships/hyperlink" Target="http://www.parpa.pl/download/slownik_terminow.pdf" TargetMode="External"/><Relationship Id="rId4" Type="http://schemas.openxmlformats.org/officeDocument/2006/relationships/hyperlink" Target="http://www.cbos.pl/SPISKOM.POL/2015/K_076_15.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Office_Excel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Office_Excel13.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Arkusz_programu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Arkusz_programu_Microsoft_Office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Office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Arkusz_programu_Microsoft_Office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Arkusz_programu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Arkusz_programu_Microsoft_Office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Arkusz_programu_Microsoft_Office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Arkusz_programu_Microsoft_Office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Arkusz_programu_Microsoft_Office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Arkusz_programu_Microsoft_Office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Arkusz_programu_Microsoft_Office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Arkusz_programu_Microsoft_Office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Arkusz_programu_Microsoft_Office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Arkusz_programu_Microsoft_Office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Arkusz_programu_Microsoft_Office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Arkusz_programu_Microsoft_Office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Arkusz_programu_Microsoft_Office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Arkusz_programu_Microsoft_Office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Arkusz_programu_Microsoft_Office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Arkusz_programu_Microsoft_Office_Excel33.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Office_Excel34.xlsx"/><Relationship Id="rId1" Type="http://schemas.openxmlformats.org/officeDocument/2006/relationships/themeOverride" Target="../theme/themeOverride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Office_Excel35.xlsx"/><Relationship Id="rId1" Type="http://schemas.openxmlformats.org/officeDocument/2006/relationships/themeOverride" Target="../theme/themeOverride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Office_Excel36.xlsx"/><Relationship Id="rId1" Type="http://schemas.openxmlformats.org/officeDocument/2006/relationships/themeOverride" Target="../theme/themeOverride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Office_Excel37.xlsx"/><Relationship Id="rId1" Type="http://schemas.openxmlformats.org/officeDocument/2006/relationships/themeOverride" Target="../theme/themeOverride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Arkusz_programu_Microsoft_Office_Excel38.xlsx"/><Relationship Id="rId1" Type="http://schemas.openxmlformats.org/officeDocument/2006/relationships/themeOverride" Target="../theme/themeOverride6.xm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Arkusz_programu_Microsoft_Office_Excel39.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Office_Excel40.xlsx"/><Relationship Id="rId1" Type="http://schemas.openxmlformats.org/officeDocument/2006/relationships/themeOverride" Target="../theme/themeOverride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Office_Excel41.xlsx"/><Relationship Id="rId1" Type="http://schemas.openxmlformats.org/officeDocument/2006/relationships/themeOverride" Target="../theme/themeOverride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Office_Excel42.xlsx"/><Relationship Id="rId1" Type="http://schemas.openxmlformats.org/officeDocument/2006/relationships/themeOverride" Target="../theme/themeOverride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Office_Excel43.xlsx"/><Relationship Id="rId1" Type="http://schemas.openxmlformats.org/officeDocument/2006/relationships/themeOverride" Target="../theme/themeOverride10.xml"/></Relationships>
</file>

<file path=word/charts/_rels/chart45.xml.rels><?xml version="1.0" encoding="UTF-8" standalone="yes"?>
<Relationships xmlns="http://schemas.openxmlformats.org/package/2006/relationships"><Relationship Id="rId1" Type="http://schemas.openxmlformats.org/officeDocument/2006/relationships/package" Target="../embeddings/Arkusz_programu_Microsoft_Office_Excel44.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Office_Excel45.xlsx"/><Relationship Id="rId1" Type="http://schemas.openxmlformats.org/officeDocument/2006/relationships/themeOverride" Target="../theme/themeOverride1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Office_Excel46.xlsx"/><Relationship Id="rId1" Type="http://schemas.openxmlformats.org/officeDocument/2006/relationships/themeOverride" Target="../theme/themeOverride12.xml"/></Relationships>
</file>

<file path=word/charts/_rels/chart48.xml.rels><?xml version="1.0" encoding="UTF-8" standalone="yes"?>
<Relationships xmlns="http://schemas.openxmlformats.org/package/2006/relationships"><Relationship Id="rId1" Type="http://schemas.openxmlformats.org/officeDocument/2006/relationships/package" Target="../embeddings/Arkusz_programu_Microsoft_Office_Excel47.xlsx"/></Relationships>
</file>

<file path=word/charts/_rels/chart49.xml.rels><?xml version="1.0" encoding="UTF-8" standalone="yes"?>
<Relationships xmlns="http://schemas.openxmlformats.org/package/2006/relationships"><Relationship Id="rId2" Type="http://schemas.openxmlformats.org/officeDocument/2006/relationships/package" Target="../embeddings/Arkusz_programu_Microsoft_Office_Excel48.xlsx"/><Relationship Id="rId1" Type="http://schemas.openxmlformats.org/officeDocument/2006/relationships/themeOverride" Target="../theme/themeOverride13.xm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Arkusz_programu_Microsoft_Office_Excel49.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Arkusz_programu_Microsoft_Office_Excel50.xlsx"/><Relationship Id="rId1" Type="http://schemas.openxmlformats.org/officeDocument/2006/relationships/themeOverride" Target="../theme/themeOverride14.xml"/></Relationships>
</file>

<file path=word/charts/_rels/chart52.xml.rels><?xml version="1.0" encoding="UTF-8" standalone="yes"?>
<Relationships xmlns="http://schemas.openxmlformats.org/package/2006/relationships"><Relationship Id="rId2" Type="http://schemas.openxmlformats.org/officeDocument/2006/relationships/package" Target="../embeddings/Arkusz_programu_Microsoft_Office_Excel51.xlsx"/><Relationship Id="rId1" Type="http://schemas.openxmlformats.org/officeDocument/2006/relationships/themeOverride" Target="../theme/themeOverride15.xml"/></Relationships>
</file>

<file path=word/charts/_rels/chart53.xml.rels><?xml version="1.0" encoding="UTF-8" standalone="yes"?>
<Relationships xmlns="http://schemas.openxmlformats.org/package/2006/relationships"><Relationship Id="rId1" Type="http://schemas.openxmlformats.org/officeDocument/2006/relationships/package" Target="../embeddings/Arkusz_programu_Microsoft_Office_Excel52.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Arkusz_programu_Microsoft_Office_Excel53.xlsx"/><Relationship Id="rId1" Type="http://schemas.openxmlformats.org/officeDocument/2006/relationships/themeOverride" Target="../theme/themeOverride16.xml"/></Relationships>
</file>

<file path=word/charts/_rels/chart55.xml.rels><?xml version="1.0" encoding="UTF-8" standalone="yes"?>
<Relationships xmlns="http://schemas.openxmlformats.org/package/2006/relationships"><Relationship Id="rId2" Type="http://schemas.openxmlformats.org/officeDocument/2006/relationships/package" Target="../embeddings/Arkusz_programu_Microsoft_Office_Excel54.xlsx"/><Relationship Id="rId1" Type="http://schemas.openxmlformats.org/officeDocument/2006/relationships/themeOverride" Target="../theme/themeOverride17.xml"/></Relationships>
</file>

<file path=word/charts/_rels/chart56.xml.rels><?xml version="1.0" encoding="UTF-8" standalone="yes"?>
<Relationships xmlns="http://schemas.openxmlformats.org/package/2006/relationships"><Relationship Id="rId2" Type="http://schemas.openxmlformats.org/officeDocument/2006/relationships/package" Target="../embeddings/Arkusz_programu_Microsoft_Office_Excel55.xlsx"/><Relationship Id="rId1" Type="http://schemas.openxmlformats.org/officeDocument/2006/relationships/themeOverride" Target="../theme/themeOverride18.xml"/></Relationships>
</file>

<file path=word/charts/_rels/chart57.xml.rels><?xml version="1.0" encoding="UTF-8" standalone="yes"?>
<Relationships xmlns="http://schemas.openxmlformats.org/package/2006/relationships"><Relationship Id="rId2" Type="http://schemas.openxmlformats.org/officeDocument/2006/relationships/package" Target="../embeddings/Arkusz_programu_Microsoft_Office_Excel56.xlsx"/><Relationship Id="rId1" Type="http://schemas.openxmlformats.org/officeDocument/2006/relationships/themeOverride" Target="../theme/themeOverride19.xml"/></Relationships>
</file>

<file path=word/charts/_rels/chart58.xml.rels><?xml version="1.0" encoding="UTF-8" standalone="yes"?>
<Relationships xmlns="http://schemas.openxmlformats.org/package/2006/relationships"><Relationship Id="rId2" Type="http://schemas.openxmlformats.org/officeDocument/2006/relationships/package" Target="../embeddings/Arkusz_programu_Microsoft_Office_Excel57.xlsx"/><Relationship Id="rId1" Type="http://schemas.openxmlformats.org/officeDocument/2006/relationships/themeOverride" Target="../theme/themeOverride20.xml"/></Relationships>
</file>

<file path=word/charts/_rels/chart59.xml.rels><?xml version="1.0" encoding="UTF-8" standalone="yes"?>
<Relationships xmlns="http://schemas.openxmlformats.org/package/2006/relationships"><Relationship Id="rId2" Type="http://schemas.openxmlformats.org/officeDocument/2006/relationships/package" Target="../embeddings/Arkusz_programu_Microsoft_Office_Excel58.xlsx"/><Relationship Id="rId1" Type="http://schemas.openxmlformats.org/officeDocument/2006/relationships/themeOverride" Target="../theme/themeOverride21.xml"/></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Arkusz_programu_Microsoft_Office_Excel59.xlsx"/><Relationship Id="rId1" Type="http://schemas.openxmlformats.org/officeDocument/2006/relationships/themeOverride" Target="../theme/themeOverride22.xml"/></Relationships>
</file>

<file path=word/charts/_rels/chart61.xml.rels><?xml version="1.0" encoding="UTF-8" standalone="yes"?>
<Relationships xmlns="http://schemas.openxmlformats.org/package/2006/relationships"><Relationship Id="rId1" Type="http://schemas.openxmlformats.org/officeDocument/2006/relationships/package" Target="../embeddings/Arkusz_programu_Microsoft_Office_Excel60.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Arkusz_programu_Microsoft_Office_Excel61.xlsx"/><Relationship Id="rId1" Type="http://schemas.openxmlformats.org/officeDocument/2006/relationships/themeOverride" Target="../theme/themeOverride23.xml"/></Relationships>
</file>

<file path=word/charts/_rels/chart63.xml.rels><?xml version="1.0" encoding="UTF-8" standalone="yes"?>
<Relationships xmlns="http://schemas.openxmlformats.org/package/2006/relationships"><Relationship Id="rId2" Type="http://schemas.openxmlformats.org/officeDocument/2006/relationships/package" Target="../embeddings/Arkusz_programu_Microsoft_Office_Excel62.xlsx"/><Relationship Id="rId1" Type="http://schemas.openxmlformats.org/officeDocument/2006/relationships/themeOverride" Target="../theme/themeOverride24.xml"/></Relationships>
</file>

<file path=word/charts/_rels/chart64.xml.rels><?xml version="1.0" encoding="UTF-8" standalone="yes"?>
<Relationships xmlns="http://schemas.openxmlformats.org/package/2006/relationships"><Relationship Id="rId1" Type="http://schemas.openxmlformats.org/officeDocument/2006/relationships/package" Target="../embeddings/Arkusz_programu_Microsoft_Office_Excel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Arkusz_programu_Microsoft_Office_Excel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Arkusz_programu_Microsoft_Office_Excel65.xlsx"/></Relationships>
</file>

<file path=word/charts/_rels/chart67.xml.rels><?xml version="1.0" encoding="UTF-8" standalone="yes"?>
<Relationships xmlns="http://schemas.openxmlformats.org/package/2006/relationships"><Relationship Id="rId2" Type="http://schemas.openxmlformats.org/officeDocument/2006/relationships/package" Target="../embeddings/Arkusz_programu_Microsoft_Office_Excel66.xlsx"/><Relationship Id="rId1" Type="http://schemas.openxmlformats.org/officeDocument/2006/relationships/themeOverride" Target="../theme/themeOverride25.xml"/></Relationships>
</file>

<file path=word/charts/_rels/chart68.xml.rels><?xml version="1.0" encoding="UTF-8" standalone="yes"?>
<Relationships xmlns="http://schemas.openxmlformats.org/package/2006/relationships"><Relationship Id="rId2" Type="http://schemas.openxmlformats.org/officeDocument/2006/relationships/package" Target="../embeddings/Arkusz_programu_Microsoft_Office_Excel67.xlsx"/><Relationship Id="rId1" Type="http://schemas.openxmlformats.org/officeDocument/2006/relationships/themeOverride" Target="../theme/themeOverride26.xml"/></Relationships>
</file>

<file path=word/charts/_rels/chart69.xml.rels><?xml version="1.0" encoding="UTF-8" standalone="yes"?>
<Relationships xmlns="http://schemas.openxmlformats.org/package/2006/relationships"><Relationship Id="rId2" Type="http://schemas.openxmlformats.org/officeDocument/2006/relationships/package" Target="../embeddings/Arkusz_programu_Microsoft_Office_Excel68.xlsx"/><Relationship Id="rId1" Type="http://schemas.openxmlformats.org/officeDocument/2006/relationships/themeOverride" Target="../theme/themeOverride27.xm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0.xml.rels><?xml version="1.0" encoding="UTF-8" standalone="yes"?>
<Relationships xmlns="http://schemas.openxmlformats.org/package/2006/relationships"><Relationship Id="rId2" Type="http://schemas.openxmlformats.org/officeDocument/2006/relationships/package" Target="../embeddings/Arkusz_programu_Microsoft_Office_Excel69.xlsx"/><Relationship Id="rId1" Type="http://schemas.openxmlformats.org/officeDocument/2006/relationships/themeOverride" Target="../theme/themeOverride28.xml"/></Relationships>
</file>

<file path=word/charts/_rels/chart71.xml.rels><?xml version="1.0" encoding="UTF-8" standalone="yes"?>
<Relationships xmlns="http://schemas.openxmlformats.org/package/2006/relationships"><Relationship Id="rId2" Type="http://schemas.openxmlformats.org/officeDocument/2006/relationships/package" Target="../embeddings/Arkusz_programu_Microsoft_Office_Excel70.xlsx"/><Relationship Id="rId1" Type="http://schemas.openxmlformats.org/officeDocument/2006/relationships/themeOverride" Target="../theme/themeOverride29.xml"/></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layout>
        <c:manualLayout>
          <c:xMode val="edge"/>
          <c:yMode val="edge"/>
          <c:x val="0.35860527850685336"/>
          <c:y val="6.746031746031747E-2"/>
        </c:manualLayout>
      </c:layout>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plotArea>
      <c:layout/>
      <c:doughnutChart>
        <c:varyColors val="1"/>
        <c:ser>
          <c:idx val="0"/>
          <c:order val="0"/>
          <c:tx>
            <c:strRef>
              <c:f>Arkusz1!$B$1</c:f>
              <c:strCache>
                <c:ptCount val="1"/>
                <c:pt idx="0">
                  <c:v>Ilość respondentów</c:v>
                </c:pt>
              </c:strCache>
            </c:strRef>
          </c:tx>
          <c:dPt>
            <c:idx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798-406F-9A0C-5DF6CCA5DB60}"/>
              </c:ext>
            </c:extLst>
          </c:dPt>
          <c:dPt>
            <c:idx val="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798-406F-9A0C-5DF6CCA5DB6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pl-PL"/>
              </a:p>
            </c:txPr>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Arkusz1!$A$2:$A$3</c:f>
              <c:strCache>
                <c:ptCount val="2"/>
                <c:pt idx="0">
                  <c:v>Kobiety</c:v>
                </c:pt>
                <c:pt idx="1">
                  <c:v>Meżczyźni</c:v>
                </c:pt>
              </c:strCache>
            </c:strRef>
          </c:cat>
          <c:val>
            <c:numRef>
              <c:f>Arkusz1!$B$2:$B$3</c:f>
              <c:numCache>
                <c:formatCode>General</c:formatCode>
                <c:ptCount val="2"/>
                <c:pt idx="0">
                  <c:v>27</c:v>
                </c:pt>
                <c:pt idx="1">
                  <c:v>23</c:v>
                </c:pt>
              </c:numCache>
            </c:numRef>
          </c:val>
          <c:extLst xmlns:c16r2="http://schemas.microsoft.com/office/drawing/2015/06/chart">
            <c:ext xmlns:c16="http://schemas.microsoft.com/office/drawing/2014/chart" uri="{C3380CC4-5D6E-409C-BE32-E72D297353CC}">
              <c16:uniqueId val="{00000000-A613-4E40-8864-3FA5B2FC8F09}"/>
            </c:ext>
          </c:extLst>
        </c:ser>
        <c:dLbls>
          <c:showVal val="1"/>
        </c:dLbls>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Wiek inicjacji nikotynowej</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Arkusz1!$B$1</c:f>
              <c:strCache>
                <c:ptCount val="1"/>
                <c:pt idx="0">
                  <c:v>Seria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layout/>
                <c15:showLeaderLines val="0"/>
              </c:ext>
            </c:extLst>
          </c:dLbls>
          <c:cat>
            <c:strRef>
              <c:f>Arkusz1!$A$2:$A$7</c:f>
              <c:strCache>
                <c:ptCount val="6"/>
                <c:pt idx="0">
                  <c:v>nigdy</c:v>
                </c:pt>
                <c:pt idx="1">
                  <c:v>poniżej 9 r.ż.</c:v>
                </c:pt>
                <c:pt idx="2">
                  <c:v>od 9 do 12</c:v>
                </c:pt>
                <c:pt idx="3">
                  <c:v>od 13 do 15</c:v>
                </c:pt>
                <c:pt idx="4">
                  <c:v>od 16 do 18</c:v>
                </c:pt>
                <c:pt idx="5">
                  <c:v>powyżej 18 r.ż.</c:v>
                </c:pt>
              </c:strCache>
            </c:strRef>
          </c:cat>
          <c:val>
            <c:numRef>
              <c:f>Arkusz1!$B$2:$B$7</c:f>
              <c:numCache>
                <c:formatCode>0%</c:formatCode>
                <c:ptCount val="6"/>
                <c:pt idx="0">
                  <c:v>6.0000000000000019E-2</c:v>
                </c:pt>
                <c:pt idx="1">
                  <c:v>2.0000000000000007E-2</c:v>
                </c:pt>
                <c:pt idx="2">
                  <c:v>0.12000000000000002</c:v>
                </c:pt>
                <c:pt idx="3">
                  <c:v>0.24000000000000005</c:v>
                </c:pt>
                <c:pt idx="4">
                  <c:v>0.3000000000000001</c:v>
                </c:pt>
                <c:pt idx="5">
                  <c:v>0.26</c:v>
                </c:pt>
              </c:numCache>
            </c:numRef>
          </c:val>
          <c:extLst xmlns:c16r2="http://schemas.microsoft.com/office/drawing/2015/06/chart">
            <c:ext xmlns:c16="http://schemas.microsoft.com/office/drawing/2014/chart" uri="{C3380CC4-5D6E-409C-BE32-E72D297353CC}">
              <c16:uniqueId val="{00000000-FEE7-4DA8-AAB5-32A6A7BBA6EC}"/>
            </c:ext>
          </c:extLst>
        </c:ser>
        <c:dLbls>
          <c:showVal val="1"/>
        </c:dLbls>
        <c:shape val="box"/>
        <c:axId val="94431872"/>
        <c:axId val="94249344"/>
        <c:axId val="0"/>
      </c:bar3DChart>
      <c:catAx>
        <c:axId val="94431872"/>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4249344"/>
        <c:crosses val="autoZero"/>
        <c:auto val="1"/>
        <c:lblAlgn val="ctr"/>
        <c:lblOffset val="100"/>
      </c:catAx>
      <c:valAx>
        <c:axId val="94249344"/>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443187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400"/>
              <a:t>Czy pali Pan/Pani papierosy lub e-papierosy?</a:t>
            </a:r>
            <a:endParaRPr lang="en-US" sz="1400"/>
          </a:p>
        </c:rich>
      </c:tx>
      <c:layout>
        <c:manualLayout>
          <c:xMode val="edge"/>
          <c:yMode val="edge"/>
          <c:x val="0.30454803586445001"/>
          <c:y val="2.7027027027027101E-2"/>
        </c:manualLayout>
      </c:layout>
      <c:spPr>
        <a:noFill/>
        <a:ln>
          <a:noFill/>
        </a:ln>
        <a:effectLst/>
      </c:spPr>
    </c:title>
    <c:plotArea>
      <c:layout>
        <c:manualLayout>
          <c:layoutTarget val="inner"/>
          <c:xMode val="edge"/>
          <c:yMode val="edge"/>
          <c:x val="9.4862414042904811E-2"/>
          <c:y val="0.3258303185074844"/>
          <c:w val="0.82414479743430258"/>
          <c:h val="0.67306909271476312"/>
        </c:manualLayout>
      </c:layout>
      <c:barChart>
        <c:barDir val="col"/>
        <c:grouping val="clustered"/>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Nie </c:v>
                </c:pt>
                <c:pt idx="1">
                  <c:v>Tak, palę okazyjnie papierosy lub e-papierosy</c:v>
                </c:pt>
                <c:pt idx="2">
                  <c:v>Tak, palę regularnie papierosy</c:v>
                </c:pt>
                <c:pt idx="3">
                  <c:v>Tak, palę regularnie e-papierosy</c:v>
                </c:pt>
              </c:strCache>
            </c:strRef>
          </c:cat>
          <c:val>
            <c:numRef>
              <c:f>Arkusz1!$B$2:$B$5</c:f>
              <c:numCache>
                <c:formatCode>0%</c:formatCode>
                <c:ptCount val="4"/>
                <c:pt idx="0">
                  <c:v>0.62000000000000022</c:v>
                </c:pt>
                <c:pt idx="1">
                  <c:v>0.24000000000000005</c:v>
                </c:pt>
                <c:pt idx="2">
                  <c:v>0.14000000000000001</c:v>
                </c:pt>
                <c:pt idx="3">
                  <c:v>0</c:v>
                </c:pt>
              </c:numCache>
            </c:numRef>
          </c:val>
          <c:extLst xmlns:c16r2="http://schemas.microsoft.com/office/drawing/2015/06/chart">
            <c:ext xmlns:c16="http://schemas.microsoft.com/office/drawing/2014/chart" uri="{C3380CC4-5D6E-409C-BE32-E72D297353CC}">
              <c16:uniqueId val="{00000003-CB3C-41F4-B39F-70F5244D8103}"/>
            </c:ext>
          </c:extLst>
        </c:ser>
        <c:dLbls>
          <c:showVal val="1"/>
        </c:dLbls>
        <c:gapWidth val="100"/>
        <c:overlap val="-24"/>
        <c:axId val="94294016"/>
        <c:axId val="94295552"/>
      </c:barChart>
      <c:catAx>
        <c:axId val="9429401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4295552"/>
        <c:crosses val="autoZero"/>
        <c:auto val="1"/>
        <c:lblAlgn val="ctr"/>
        <c:lblOffset val="100"/>
      </c:catAx>
      <c:valAx>
        <c:axId val="9429555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429401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400"/>
              <a:t>Ile zna Pan/Pani osób (osobiście lub „ze słyszenia”), </a:t>
            </a:r>
            <a:br>
              <a:rPr lang="pl-PL" sz="1400"/>
            </a:br>
            <a:r>
              <a:rPr lang="pl-PL" sz="1400"/>
              <a:t>które przyjmują substancje odurzające </a:t>
            </a:r>
            <a:br>
              <a:rPr lang="pl-PL" sz="1400"/>
            </a:br>
            <a:r>
              <a:rPr lang="pl-PL" sz="1400"/>
              <a:t>(narkotyki lub dopalacze)?</a:t>
            </a:r>
          </a:p>
        </c:rich>
      </c:tx>
      <c:layout>
        <c:manualLayout>
          <c:xMode val="edge"/>
          <c:yMode val="edge"/>
          <c:x val="0.26485155402462318"/>
          <c:y val="4.2328042328042333E-2"/>
        </c:manualLayout>
      </c:layout>
      <c:spPr>
        <a:noFill/>
        <a:ln>
          <a:noFill/>
        </a:ln>
        <a:effectLst/>
      </c:spPr>
    </c:title>
    <c:plotArea>
      <c:layout/>
      <c:barChart>
        <c:barDir val="col"/>
        <c:grouping val="clustered"/>
        <c:ser>
          <c:idx val="0"/>
          <c:order val="0"/>
          <c:tx>
            <c:strRef>
              <c:f>Arkusz1!$B$1</c:f>
              <c:strCache>
                <c:ptCount val="1"/>
                <c:pt idx="0">
                  <c:v>Kolumna2</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layout/>
                <c15:showLeaderLines val="0"/>
              </c:ext>
            </c:extLst>
          </c:dLbls>
          <c:cat>
            <c:strRef>
              <c:f>Arkusz1!$A$2:$A$6</c:f>
              <c:strCache>
                <c:ptCount val="5"/>
                <c:pt idx="0">
                  <c:v>nie znam nikogo</c:v>
                </c:pt>
                <c:pt idx="1">
                  <c:v>jedną osobę</c:v>
                </c:pt>
                <c:pt idx="2">
                  <c:v>2 - 5 osób</c:v>
                </c:pt>
                <c:pt idx="3">
                  <c:v>6 - 10 osób</c:v>
                </c:pt>
                <c:pt idx="4">
                  <c:v>ponad 10 osób</c:v>
                </c:pt>
              </c:strCache>
            </c:strRef>
          </c:cat>
          <c:val>
            <c:numRef>
              <c:f>Arkusz1!$B$2:$B$6</c:f>
              <c:numCache>
                <c:formatCode>0%</c:formatCode>
                <c:ptCount val="5"/>
                <c:pt idx="0">
                  <c:v>0.32000000000000012</c:v>
                </c:pt>
                <c:pt idx="1">
                  <c:v>0.26</c:v>
                </c:pt>
                <c:pt idx="2">
                  <c:v>0.18000000000000005</c:v>
                </c:pt>
                <c:pt idx="3">
                  <c:v>0.1</c:v>
                </c:pt>
                <c:pt idx="4">
                  <c:v>0.14000000000000001</c:v>
                </c:pt>
              </c:numCache>
            </c:numRef>
          </c:val>
          <c:extLst xmlns:c16r2="http://schemas.microsoft.com/office/drawing/2015/06/chart">
            <c:ext xmlns:c16="http://schemas.microsoft.com/office/drawing/2014/chart" uri="{C3380CC4-5D6E-409C-BE32-E72D297353CC}">
              <c16:uniqueId val="{00000000-1B48-43FC-8E56-D514AF945144}"/>
            </c:ext>
          </c:extLst>
        </c:ser>
        <c:dLbls>
          <c:showVal val="1"/>
        </c:dLbls>
        <c:axId val="95184000"/>
        <c:axId val="95185536"/>
      </c:barChart>
      <c:catAx>
        <c:axId val="95184000"/>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5185536"/>
        <c:crosses val="autoZero"/>
        <c:auto val="1"/>
        <c:lblAlgn val="ctr"/>
        <c:lblOffset val="100"/>
      </c:catAx>
      <c:valAx>
        <c:axId val="9518553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518400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Jakie substancje odurzające są najczęściej </a:t>
            </a:r>
          </a:p>
          <a:p>
            <a:pPr>
              <a:defRPr sz="1600" b="1" i="0" u="none" strike="noStrike" kern="1200" baseline="0">
                <a:solidFill>
                  <a:schemeClr val="tx2"/>
                </a:solidFill>
                <a:latin typeface="+mn-lt"/>
                <a:ea typeface="+mn-ea"/>
                <a:cs typeface="+mn-cs"/>
              </a:defRPr>
            </a:pPr>
            <a:r>
              <a:rPr lang="pl-PL"/>
              <a:t>przyjmowane przez osoby, które znasz? </a:t>
            </a:r>
            <a:br>
              <a:rPr lang="pl-PL"/>
            </a:br>
            <a:r>
              <a:rPr lang="pl-PL" sz="1200"/>
              <a:t>(pytanie wielokrotnego wyboru)</a:t>
            </a:r>
          </a:p>
        </c:rich>
      </c:tx>
      <c:spPr>
        <a:noFill/>
        <a:ln>
          <a:noFill/>
        </a:ln>
        <a:effectLst/>
      </c:spPr>
    </c:title>
    <c:plotArea>
      <c:layout>
        <c:manualLayout>
          <c:layoutTarget val="inner"/>
          <c:xMode val="edge"/>
          <c:yMode val="edge"/>
          <c:x val="8.9046252469158801E-2"/>
          <c:y val="0.19556274102051238"/>
          <c:w val="0.88786432875695687"/>
          <c:h val="0.67663939836861753"/>
        </c:manualLayout>
      </c:layout>
      <c:barChart>
        <c:barDir val="bar"/>
        <c:grouping val="clustered"/>
        <c:ser>
          <c:idx val="0"/>
          <c:order val="0"/>
          <c:tx>
            <c:strRef>
              <c:f>Arkusz1!$B$1</c:f>
              <c:strCache>
                <c:ptCount val="1"/>
                <c:pt idx="0">
                  <c:v>Kolumna1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layout/>
                <c15:showLeaderLines val="0"/>
              </c:ext>
            </c:extLst>
          </c:dLbls>
          <c:cat>
            <c:strRef>
              <c:f>Arkusz1!$A$2:$A$11</c:f>
              <c:strCache>
                <c:ptCount val="10"/>
                <c:pt idx="0">
                  <c:v>Marihuana, haszysz</c:v>
                </c:pt>
                <c:pt idx="1">
                  <c:v>Amfetamina</c:v>
                </c:pt>
                <c:pt idx="2">
                  <c:v>LSD</c:v>
                </c:pt>
                <c:pt idx="3">
                  <c:v>Ekstazy</c:v>
                </c:pt>
                <c:pt idx="4">
                  <c:v>Heroina</c:v>
                </c:pt>
                <c:pt idx="5">
                  <c:v>Dopalacze</c:v>
                </c:pt>
                <c:pt idx="6">
                  <c:v>Leki używane w celu odurzenia</c:v>
                </c:pt>
                <c:pt idx="7">
                  <c:v>Inne</c:v>
                </c:pt>
                <c:pt idx="8">
                  <c:v>Nie wiem, jakie substancje przyjmują te osoby</c:v>
                </c:pt>
                <c:pt idx="9">
                  <c:v>Nie słyszałam o osobach, które przyjmowałyby substancje odurzające</c:v>
                </c:pt>
              </c:strCache>
            </c:strRef>
          </c:cat>
          <c:val>
            <c:numRef>
              <c:f>Arkusz1!$B$2:$B$11</c:f>
              <c:numCache>
                <c:formatCode>0%</c:formatCode>
                <c:ptCount val="10"/>
                <c:pt idx="0">
                  <c:v>0.62000000000000022</c:v>
                </c:pt>
                <c:pt idx="1">
                  <c:v>0.26</c:v>
                </c:pt>
                <c:pt idx="2">
                  <c:v>4.0000000000000015E-2</c:v>
                </c:pt>
                <c:pt idx="3">
                  <c:v>0.14000000000000001</c:v>
                </c:pt>
                <c:pt idx="4">
                  <c:v>0</c:v>
                </c:pt>
                <c:pt idx="5">
                  <c:v>0.12000000000000002</c:v>
                </c:pt>
                <c:pt idx="6">
                  <c:v>4.0000000000000015E-2</c:v>
                </c:pt>
                <c:pt idx="7">
                  <c:v>0.18000000000000005</c:v>
                </c:pt>
                <c:pt idx="8">
                  <c:v>8.0000000000000029E-2</c:v>
                </c:pt>
                <c:pt idx="9">
                  <c:v>0.3000000000000001</c:v>
                </c:pt>
              </c:numCache>
            </c:numRef>
          </c:val>
          <c:extLst xmlns:c16r2="http://schemas.microsoft.com/office/drawing/2015/06/chart">
            <c:ext xmlns:c16="http://schemas.microsoft.com/office/drawing/2014/chart" uri="{C3380CC4-5D6E-409C-BE32-E72D297353CC}">
              <c16:uniqueId val="{00000000-77DF-4EAB-A628-4ADC2D21C17F}"/>
            </c:ext>
          </c:extLst>
        </c:ser>
        <c:dLbls>
          <c:showVal val="1"/>
        </c:dLbls>
        <c:axId val="84908288"/>
        <c:axId val="84090880"/>
      </c:barChart>
      <c:catAx>
        <c:axId val="84908288"/>
        <c:scaling>
          <c:orientation val="minMax"/>
        </c:scaling>
        <c:axPos val="l"/>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4090880"/>
        <c:crosses val="autoZero"/>
        <c:auto val="1"/>
        <c:lblAlgn val="ctr"/>
        <c:lblOffset val="100"/>
      </c:catAx>
      <c:valAx>
        <c:axId val="84090880"/>
        <c:scaling>
          <c:orientation val="minMax"/>
        </c:scaling>
        <c:axPos val="b"/>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4908288"/>
        <c:crosses val="autoZero"/>
        <c:crossBetween val="between"/>
      </c:valAx>
      <c:spPr>
        <a:noFill/>
        <a:ln>
          <a:noFill/>
        </a:ln>
        <a:effectLst/>
        <a:sp3d/>
      </c:spPr>
    </c:plotArea>
    <c:plotVisOnly val="1"/>
    <c:dispBlanksAs val="gap"/>
  </c:chart>
  <c:spPr>
    <a:solidFill>
      <a:schemeClr val="bg1"/>
    </a:solidFill>
    <a:ln w="9525" cap="flat" cmpd="sng" algn="ctr">
      <a:noFill/>
      <a:round/>
    </a:ln>
    <a:effectLst/>
  </c:spPr>
  <c:txPr>
    <a:bodyPr/>
    <a:lstStyle/>
    <a:p>
      <a:pPr>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marL="0" marR="0" lvl="0" indent="0" algn="r" defTabSz="914400" rtl="0" eaLnBrk="1" fontAlgn="auto" latinLnBrk="0" hangingPunct="1">
              <a:lnSpc>
                <a:spcPct val="100000"/>
              </a:lnSpc>
              <a:spcBef>
                <a:spcPts val="0"/>
              </a:spcBef>
              <a:spcAft>
                <a:spcPts val="0"/>
              </a:spcAft>
              <a:buClrTx/>
              <a:buSzTx/>
              <a:buFontTx/>
              <a:buNone/>
              <a:tabLst/>
              <a:defRPr sz="1300" b="1" i="0" u="none" strike="noStrike" kern="1200" spc="0" baseline="0">
                <a:solidFill>
                  <a:srgbClr val="1F497D">
                    <a:lumMod val="75000"/>
                  </a:srgbClr>
                </a:solidFill>
                <a:latin typeface="+mn-lt"/>
                <a:ea typeface="+mn-ea"/>
                <a:cs typeface="+mn-cs"/>
              </a:defRPr>
            </a:pPr>
            <a:r>
              <a:rPr lang="pl-PL" sz="1400">
                <a:effectLst/>
              </a:rPr>
              <a:t>Czy wie Pan/Pani gdzie można kupić narkotyki lub dopalacze ?</a:t>
            </a:r>
          </a:p>
          <a:p>
            <a:pPr marL="0" marR="0" lvl="0" indent="0" algn="r" defTabSz="914400" rtl="0" eaLnBrk="1" fontAlgn="auto" latinLnBrk="0" hangingPunct="1">
              <a:lnSpc>
                <a:spcPct val="100000"/>
              </a:lnSpc>
              <a:spcBef>
                <a:spcPts val="0"/>
              </a:spcBef>
              <a:spcAft>
                <a:spcPts val="0"/>
              </a:spcAft>
              <a:buClrTx/>
              <a:buSzTx/>
              <a:buFontTx/>
              <a:buNone/>
              <a:tabLst/>
              <a:defRPr sz="1300" b="1" i="0" u="none" strike="noStrike" kern="1200" spc="0" baseline="0">
                <a:solidFill>
                  <a:srgbClr val="1F497D">
                    <a:lumMod val="75000"/>
                  </a:srgbClr>
                </a:solidFill>
                <a:latin typeface="+mn-lt"/>
                <a:ea typeface="+mn-ea"/>
                <a:cs typeface="+mn-cs"/>
              </a:defRPr>
            </a:pPr>
            <a:endParaRPr lang="pl-PL" sz="1400" b="1" i="0" baseline="0">
              <a:solidFill>
                <a:schemeClr val="tx2">
                  <a:lumMod val="75000"/>
                </a:schemeClr>
              </a:solidFill>
            </a:endParaRPr>
          </a:p>
        </c:rich>
      </c:tx>
      <c:layout>
        <c:manualLayout>
          <c:xMode val="edge"/>
          <c:yMode val="edge"/>
          <c:x val="0.28607527620976386"/>
          <c:y val="5.2980132450331133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5039178851342597"/>
          <c:y val="0.35359023830630426"/>
          <c:w val="0.74321292988601817"/>
          <c:h val="0.6160101510489997"/>
        </c:manualLayout>
      </c:layout>
      <c:pie3DChart>
        <c:varyColors val="1"/>
        <c:ser>
          <c:idx val="0"/>
          <c:order val="0"/>
          <c:tx>
            <c:strRef>
              <c:f>Arkusz1!$B$1</c:f>
              <c:strCache>
                <c:ptCount val="1"/>
                <c:pt idx="0">
                  <c:v>1.       uważa Pan/Pani, że podnoszenie kwalifikacji zawodowych przyczynia się bezpośrednio do polepszenia poziomu życia?</c:v>
                </c:pt>
              </c:strCache>
            </c:strRef>
          </c:tx>
          <c:dPt>
            <c:idx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4969-44E0-9766-AA19C9ADDD45}"/>
              </c:ext>
            </c:extLst>
          </c:dPt>
          <c:dPt>
            <c:idx val="1"/>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797B-430C-8A31-B4A2DD829AE8}"/>
              </c:ext>
            </c:extLst>
          </c:dPt>
          <c:dLbls>
            <c:spPr>
              <a:noFill/>
              <a:ln>
                <a:noFill/>
              </a:ln>
              <a:effectLst/>
            </c:spPr>
            <c:txPr>
              <a:bodyPr wrap="square" lIns="38100" tIns="19050" rIns="38100" bIns="19050" anchor="ctr">
                <a:spAutoFit/>
              </a:bodyPr>
              <a:lstStyle/>
              <a:p>
                <a:pPr>
                  <a:defRPr b="1" cap="none" spc="0">
                    <a:ln w="6600">
                      <a:noFill/>
                      <a:prstDash val="solid"/>
                    </a:ln>
                    <a:solidFill>
                      <a:srgbClr val="FFFFFF"/>
                    </a:solidFill>
                    <a:effectLst>
                      <a:outerShdw dist="38100" dir="2700000" algn="tl" rotWithShape="0">
                        <a:schemeClr val="accent2"/>
                      </a:outerShdw>
                    </a:effectLst>
                  </a:defRPr>
                </a:pPr>
                <a:endParaRPr lang="pl-PL"/>
              </a:p>
            </c:txPr>
            <c:dLblPos val="bestFit"/>
            <c:showVal val="1"/>
            <c:showLeaderLines val="1"/>
            <c:extLst xmlns:c16r2="http://schemas.microsoft.com/office/drawing/2015/06/chart">
              <c:ext xmlns:c15="http://schemas.microsoft.com/office/drawing/2012/chart" uri="{CE6537A1-D6FC-4f65-9D91-7224C49458BB}">
                <c15:layout/>
              </c:ext>
            </c:extLst>
          </c:dLbls>
          <c:cat>
            <c:strRef>
              <c:f>Arkusz1!$A$2:$A$3</c:f>
              <c:strCache>
                <c:ptCount val="2"/>
                <c:pt idx="0">
                  <c:v>TAK</c:v>
                </c:pt>
                <c:pt idx="1">
                  <c:v>NIE</c:v>
                </c:pt>
              </c:strCache>
            </c:strRef>
          </c:cat>
          <c:val>
            <c:numRef>
              <c:f>Arkusz1!$B$2:$B$3</c:f>
              <c:numCache>
                <c:formatCode>0%</c:formatCode>
                <c:ptCount val="2"/>
                <c:pt idx="0">
                  <c:v>0.24000000000000005</c:v>
                </c:pt>
                <c:pt idx="1">
                  <c:v>0.76000000000000023</c:v>
                </c:pt>
              </c:numCache>
            </c:numRef>
          </c:val>
          <c:extLst xmlns:c16r2="http://schemas.microsoft.com/office/drawing/2015/06/chart">
            <c:ext xmlns:c16="http://schemas.microsoft.com/office/drawing/2014/chart" uri="{C3380CC4-5D6E-409C-BE32-E72D297353CC}">
              <c16:uniqueId val="{00000001-4969-44E0-9766-AA19C9ADDD45}"/>
            </c:ext>
          </c:extLst>
        </c:ser>
      </c:pie3DChart>
      <c:spPr>
        <a:noFill/>
        <a:ln>
          <a:noFill/>
        </a:ln>
        <a:effectLst/>
      </c:spPr>
    </c:plotArea>
    <c:legend>
      <c:legendPos val="r"/>
      <c:layout>
        <c:manualLayout>
          <c:xMode val="edge"/>
          <c:yMode val="edge"/>
          <c:x val="0.86535187207069386"/>
          <c:y val="0.54327336566372908"/>
          <c:w val="8.8389309842109881E-2"/>
          <c:h val="0.1810467400184253"/>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200"/>
      </a:pPr>
      <a:endParaRPr lang="pl-PL"/>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500"/>
              <a:t>Przekonania dotyczące wychowania</a:t>
            </a:r>
          </a:p>
        </c:rich>
      </c:tx>
      <c:layout>
        <c:manualLayout>
          <c:xMode val="edge"/>
          <c:yMode val="edge"/>
          <c:x val="0.27519027219794784"/>
          <c:y val="3.4316029974095878E-2"/>
        </c:manualLayout>
      </c:layout>
      <c:spPr>
        <a:noFill/>
        <a:ln>
          <a:noFill/>
        </a:ln>
        <a:effectLst/>
      </c:spPr>
    </c:title>
    <c:plotArea>
      <c:layout>
        <c:manualLayout>
          <c:layoutTarget val="inner"/>
          <c:xMode val="edge"/>
          <c:yMode val="edge"/>
          <c:x val="2.5401288538091295E-2"/>
          <c:y val="0.12624408439647544"/>
          <c:w val="0.9491974229238308"/>
          <c:h val="0.41417027156888997"/>
        </c:manualLayout>
      </c:layout>
      <c:barChart>
        <c:barDir val="col"/>
        <c:grouping val="clustered"/>
        <c:ser>
          <c:idx val="0"/>
          <c:order val="0"/>
          <c:tx>
            <c:strRef>
              <c:f>Arkusz1!$B$1</c:f>
              <c:strCache>
                <c:ptCount val="1"/>
                <c:pt idx="0">
                  <c:v>zdecydowanie tak</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layout/>
                <c15:showLeaderLines val="0"/>
              </c:ext>
            </c:extLst>
          </c:dLbls>
          <c:cat>
            <c:numRef>
              <c:f>Arkusz1!$A$2:$A$5</c:f>
              <c:numCache>
                <c:formatCode>General</c:formatCode>
                <c:ptCount val="4"/>
                <c:pt idx="0">
                  <c:v>1</c:v>
                </c:pt>
                <c:pt idx="1">
                  <c:v>2</c:v>
                </c:pt>
                <c:pt idx="2">
                  <c:v>3</c:v>
                </c:pt>
                <c:pt idx="3">
                  <c:v>4</c:v>
                </c:pt>
              </c:numCache>
            </c:numRef>
          </c:cat>
          <c:val>
            <c:numRef>
              <c:f>Arkusz1!$B$2:$B$5</c:f>
              <c:numCache>
                <c:formatCode>0%</c:formatCode>
                <c:ptCount val="4"/>
                <c:pt idx="0">
                  <c:v>0.3000000000000001</c:v>
                </c:pt>
                <c:pt idx="1">
                  <c:v>0.12000000000000002</c:v>
                </c:pt>
                <c:pt idx="2">
                  <c:v>0.3000000000000001</c:v>
                </c:pt>
                <c:pt idx="3">
                  <c:v>0.2</c:v>
                </c:pt>
              </c:numCache>
            </c:numRef>
          </c:val>
          <c:extLst xmlns:c16r2="http://schemas.microsoft.com/office/drawing/2015/06/chart">
            <c:ext xmlns:c16="http://schemas.microsoft.com/office/drawing/2014/chart" uri="{C3380CC4-5D6E-409C-BE32-E72D297353CC}">
              <c16:uniqueId val="{00000000-A59C-46A1-B58B-DF2C85A46EA8}"/>
            </c:ext>
          </c:extLst>
        </c:ser>
        <c:ser>
          <c:idx val="1"/>
          <c:order val="1"/>
          <c:tx>
            <c:strRef>
              <c:f>Arkusz1!$C$1</c:f>
              <c:strCache>
                <c:ptCount val="1"/>
                <c:pt idx="0">
                  <c:v>raczej tak</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dLbls>
            <c:dLbl>
              <c:idx val="0"/>
              <c:layout>
                <c:manualLayout>
                  <c:x val="0"/>
                  <c:y val="6.87049124012368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20C-4FD1-9CBC-82B1BEC1139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layout/>
                <c15:showLeaderLines val="0"/>
              </c:ext>
            </c:extLst>
          </c:dLbls>
          <c:cat>
            <c:numRef>
              <c:f>Arkusz1!$A$2:$A$5</c:f>
              <c:numCache>
                <c:formatCode>General</c:formatCode>
                <c:ptCount val="4"/>
                <c:pt idx="0">
                  <c:v>1</c:v>
                </c:pt>
                <c:pt idx="1">
                  <c:v>2</c:v>
                </c:pt>
                <c:pt idx="2">
                  <c:v>3</c:v>
                </c:pt>
                <c:pt idx="3">
                  <c:v>4</c:v>
                </c:pt>
              </c:numCache>
            </c:numRef>
          </c:cat>
          <c:val>
            <c:numRef>
              <c:f>Arkusz1!$C$2:$C$5</c:f>
              <c:numCache>
                <c:formatCode>0%</c:formatCode>
                <c:ptCount val="4"/>
                <c:pt idx="0">
                  <c:v>0.32000000000000012</c:v>
                </c:pt>
                <c:pt idx="1">
                  <c:v>0.28000000000000008</c:v>
                </c:pt>
                <c:pt idx="2">
                  <c:v>0.2</c:v>
                </c:pt>
                <c:pt idx="3">
                  <c:v>0.22</c:v>
                </c:pt>
              </c:numCache>
            </c:numRef>
          </c:val>
          <c:extLst xmlns:c16r2="http://schemas.microsoft.com/office/drawing/2015/06/chart">
            <c:ext xmlns:c16="http://schemas.microsoft.com/office/drawing/2014/chart" uri="{C3380CC4-5D6E-409C-BE32-E72D297353CC}">
              <c16:uniqueId val="{00000001-A59C-46A1-B58B-DF2C85A46EA8}"/>
            </c:ext>
          </c:extLst>
        </c:ser>
        <c:ser>
          <c:idx val="2"/>
          <c:order val="2"/>
          <c:tx>
            <c:strRef>
              <c:f>Arkusz1!$D$1</c:f>
              <c:strCache>
                <c:ptCount val="1"/>
                <c:pt idx="0">
                  <c:v>raczej nie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Lbls>
            <c:dLbl>
              <c:idx val="0"/>
              <c:layout>
                <c:manualLayout>
                  <c:x val="2.8279880195929996E-3"/>
                  <c:y val="-2.372393248164493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520-4900-8FBC-D0A49D58D240}"/>
                </c:ext>
              </c:extLst>
            </c:dLbl>
            <c:dLbl>
              <c:idx val="2"/>
              <c:layout>
                <c:manualLayout>
                  <c:x val="1.1522609529685673E-2"/>
                  <c:y val="2.290163746707899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520-4900-8FBC-D0A49D58D24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layout/>
                <c15:showLeaderLines val="0"/>
              </c:ext>
            </c:extLst>
          </c:dLbls>
          <c:cat>
            <c:numRef>
              <c:f>Arkusz1!$A$2:$A$5</c:f>
              <c:numCache>
                <c:formatCode>General</c:formatCode>
                <c:ptCount val="4"/>
                <c:pt idx="0">
                  <c:v>1</c:v>
                </c:pt>
                <c:pt idx="1">
                  <c:v>2</c:v>
                </c:pt>
                <c:pt idx="2">
                  <c:v>3</c:v>
                </c:pt>
                <c:pt idx="3">
                  <c:v>4</c:v>
                </c:pt>
              </c:numCache>
            </c:numRef>
          </c:cat>
          <c:val>
            <c:numRef>
              <c:f>Arkusz1!$D$2:$D$5</c:f>
              <c:numCache>
                <c:formatCode>0%</c:formatCode>
                <c:ptCount val="4"/>
                <c:pt idx="0">
                  <c:v>0.22</c:v>
                </c:pt>
                <c:pt idx="1">
                  <c:v>0.3600000000000001</c:v>
                </c:pt>
                <c:pt idx="2">
                  <c:v>0.34</c:v>
                </c:pt>
                <c:pt idx="3">
                  <c:v>0.38000000000000012</c:v>
                </c:pt>
              </c:numCache>
            </c:numRef>
          </c:val>
          <c:extLst xmlns:c16r2="http://schemas.microsoft.com/office/drawing/2015/06/chart">
            <c:ext xmlns:c16="http://schemas.microsoft.com/office/drawing/2014/chart" uri="{C3380CC4-5D6E-409C-BE32-E72D297353CC}">
              <c16:uniqueId val="{00000002-A59C-46A1-B58B-DF2C85A46EA8}"/>
            </c:ext>
          </c:extLst>
        </c:ser>
        <c:ser>
          <c:idx val="3"/>
          <c:order val="3"/>
          <c:tx>
            <c:strRef>
              <c:f>Arkusz1!$E$1</c:f>
              <c:strCache>
                <c:ptCount val="1"/>
                <c:pt idx="0">
                  <c:v>zdecydowanie nie</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dLbls>
            <c:dLbl>
              <c:idx val="0"/>
              <c:layout>
                <c:manualLayout>
                  <c:x val="5.1941436219799953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520-4900-8FBC-D0A49D58D240}"/>
                </c:ext>
              </c:extLst>
            </c:dLbl>
            <c:dLbl>
              <c:idx val="1"/>
              <c:layout>
                <c:manualLayout>
                  <c:x val="5.1171435320344783E-3"/>
                  <c:y val="-2.290163746707925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520-4900-8FBC-D0A49D58D240}"/>
                </c:ext>
              </c:extLst>
            </c:dLbl>
            <c:dLbl>
              <c:idx val="2"/>
              <c:layout>
                <c:manualLayout>
                  <c:x val="7.2522988645848559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520-4900-8FBC-D0A49D58D240}"/>
                </c:ext>
              </c:extLst>
            </c:dLbl>
            <c:dLbl>
              <c:idx val="3"/>
              <c:layout>
                <c:manualLayout>
                  <c:x val="5.0401434420889639E-3"/>
                  <c:y val="4.580327493415815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520-4900-8FBC-D0A49D58D24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numRef>
              <c:f>Arkusz1!$A$2:$A$5</c:f>
              <c:numCache>
                <c:formatCode>General</c:formatCode>
                <c:ptCount val="4"/>
                <c:pt idx="0">
                  <c:v>1</c:v>
                </c:pt>
                <c:pt idx="1">
                  <c:v>2</c:v>
                </c:pt>
                <c:pt idx="2">
                  <c:v>3</c:v>
                </c:pt>
                <c:pt idx="3">
                  <c:v>4</c:v>
                </c:pt>
              </c:numCache>
            </c:numRef>
          </c:cat>
          <c:val>
            <c:numRef>
              <c:f>Arkusz1!$E$2:$E$5</c:f>
              <c:numCache>
                <c:formatCode>0%</c:formatCode>
                <c:ptCount val="4"/>
                <c:pt idx="0">
                  <c:v>0.16</c:v>
                </c:pt>
                <c:pt idx="1">
                  <c:v>0.24000000000000005</c:v>
                </c:pt>
                <c:pt idx="2">
                  <c:v>0.16</c:v>
                </c:pt>
                <c:pt idx="3">
                  <c:v>0.2</c:v>
                </c:pt>
              </c:numCache>
            </c:numRef>
          </c:val>
          <c:extLst xmlns:c16r2="http://schemas.microsoft.com/office/drawing/2015/06/chart">
            <c:ext xmlns:c16="http://schemas.microsoft.com/office/drawing/2014/chart" uri="{C3380CC4-5D6E-409C-BE32-E72D297353CC}">
              <c16:uniqueId val="{00000003-A59C-46A1-B58B-DF2C85A46EA8}"/>
            </c:ext>
          </c:extLst>
        </c:ser>
        <c:dLbls>
          <c:showVal val="1"/>
        </c:dLbls>
        <c:axId val="96647424"/>
        <c:axId val="104624128"/>
      </c:barChart>
      <c:catAx>
        <c:axId val="9664742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04624128"/>
        <c:crosses val="autoZero"/>
        <c:auto val="1"/>
        <c:lblAlgn val="ctr"/>
        <c:lblOffset val="100"/>
      </c:catAx>
      <c:valAx>
        <c:axId val="104624128"/>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66474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300"/>
              <a:t>Czy w Pana/Pani</a:t>
            </a:r>
            <a:r>
              <a:rPr lang="pl-PL" sz="1300" baseline="0"/>
              <a:t> otoczeniu są osoby (znane osobiście lub "ze słyszenia") doświadczające przemocy w rodzinie?</a:t>
            </a:r>
            <a:endParaRPr lang="pl-PL" sz="1300"/>
          </a:p>
        </c:rich>
      </c:tx>
      <c:layout>
        <c:manualLayout>
          <c:xMode val="edge"/>
          <c:yMode val="edge"/>
          <c:x val="0.12251160912578236"/>
          <c:y val="9.417173917090153E-3"/>
        </c:manualLayout>
      </c:layout>
      <c:spPr>
        <a:noFill/>
        <a:ln>
          <a:noFill/>
        </a:ln>
        <a:effectLst/>
      </c:spPr>
    </c:title>
    <c:plotArea>
      <c:layout>
        <c:manualLayout>
          <c:layoutTarget val="inner"/>
          <c:xMode val="edge"/>
          <c:yMode val="edge"/>
          <c:x val="0.14576620230163542"/>
          <c:y val="0.19416541017479202"/>
          <c:w val="0.74371391076115489"/>
          <c:h val="0.66486794197069354"/>
        </c:manualLayout>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dLbl>
              <c:idx val="1"/>
              <c:layout>
                <c:manualLayout>
                  <c:x val="0"/>
                  <c:y val="2.8368794326241099E-2"/>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479-48D0-8244-9782B492949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Arkusz1!$A$2:$A$4</c:f>
              <c:strCache>
                <c:ptCount val="3"/>
                <c:pt idx="0">
                  <c:v>Tak</c:v>
                </c:pt>
                <c:pt idx="1">
                  <c:v>Nie jestem pewny/a, ale mam podejrzenia, że tak</c:v>
                </c:pt>
                <c:pt idx="2">
                  <c:v>Nie</c:v>
                </c:pt>
              </c:strCache>
            </c:strRef>
          </c:cat>
          <c:val>
            <c:numRef>
              <c:f>Arkusz1!$B$2:$B$4</c:f>
              <c:numCache>
                <c:formatCode>0%</c:formatCode>
                <c:ptCount val="3"/>
                <c:pt idx="0">
                  <c:v>0.44</c:v>
                </c:pt>
                <c:pt idx="1">
                  <c:v>0.46</c:v>
                </c:pt>
                <c:pt idx="2">
                  <c:v>0.1</c:v>
                </c:pt>
              </c:numCache>
            </c:numRef>
          </c:val>
          <c:extLst xmlns:c16r2="http://schemas.microsoft.com/office/drawing/2015/06/chart">
            <c:ext xmlns:c16="http://schemas.microsoft.com/office/drawing/2014/chart" uri="{C3380CC4-5D6E-409C-BE32-E72D297353CC}">
              <c16:uniqueId val="{00000001-ACD1-4FBB-A4EA-4D341862DA91}"/>
            </c:ext>
          </c:extLst>
        </c:ser>
        <c:dLbls>
          <c:showVal val="1"/>
        </c:dLbls>
        <c:gapWidth val="100"/>
        <c:overlap val="-24"/>
        <c:axId val="95141888"/>
        <c:axId val="95143424"/>
      </c:barChart>
      <c:catAx>
        <c:axId val="9514188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95143424"/>
        <c:crosses val="autoZero"/>
        <c:auto val="1"/>
        <c:lblAlgn val="ctr"/>
        <c:lblOffset val="100"/>
      </c:catAx>
      <c:valAx>
        <c:axId val="95143424"/>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5141888"/>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400"/>
              <a:t>Jak ocenia Pan/Pani rozpowszechnienie uzależnienia od hazardu w Pana/Pani środowisku?</a:t>
            </a:r>
          </a:p>
        </c:rich>
      </c:tx>
      <c:spPr>
        <a:noFill/>
        <a:ln>
          <a:noFill/>
        </a:ln>
        <a:effectLst/>
      </c:spPr>
    </c:title>
    <c:plotArea>
      <c:layout>
        <c:manualLayout>
          <c:layoutTarget val="inner"/>
          <c:xMode val="edge"/>
          <c:yMode val="edge"/>
          <c:x val="0.11799559258929022"/>
          <c:y val="0.36005784174245825"/>
          <c:w val="0.78482737034806183"/>
          <c:h val="0.63767085246519906"/>
        </c:manualLayout>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Bardzo powszechne</c:v>
                </c:pt>
                <c:pt idx="1">
                  <c:v>Dość powszechne</c:v>
                </c:pt>
                <c:pt idx="2">
                  <c:v>Dość rzadkie</c:v>
                </c:pt>
                <c:pt idx="3">
                  <c:v>Bardzo rzadkie</c:v>
                </c:pt>
              </c:strCache>
            </c:strRef>
          </c:cat>
          <c:val>
            <c:numRef>
              <c:f>Arkusz1!$B$2:$B$5</c:f>
              <c:numCache>
                <c:formatCode>0%</c:formatCode>
                <c:ptCount val="4"/>
                <c:pt idx="0">
                  <c:v>0.2</c:v>
                </c:pt>
                <c:pt idx="1">
                  <c:v>0.2</c:v>
                </c:pt>
                <c:pt idx="2">
                  <c:v>0.28000000000000008</c:v>
                </c:pt>
                <c:pt idx="3">
                  <c:v>0.32000000000000012</c:v>
                </c:pt>
              </c:numCache>
            </c:numRef>
          </c:val>
          <c:extLst xmlns:c16r2="http://schemas.microsoft.com/office/drawing/2015/06/chart">
            <c:ext xmlns:c16="http://schemas.microsoft.com/office/drawing/2014/chart" uri="{C3380CC4-5D6E-409C-BE32-E72D297353CC}">
              <c16:uniqueId val="{00000001-E3DB-4BB4-90B0-5BAE8FDA3DAB}"/>
            </c:ext>
          </c:extLst>
        </c:ser>
        <c:dLbls>
          <c:showVal val="1"/>
        </c:dLbls>
        <c:gapWidth val="100"/>
        <c:overlap val="-24"/>
        <c:axId val="110929024"/>
        <c:axId val="110930560"/>
      </c:barChart>
      <c:catAx>
        <c:axId val="11092902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10930560"/>
        <c:crosses val="autoZero"/>
        <c:auto val="1"/>
        <c:lblAlgn val="ctr"/>
        <c:lblOffset val="100"/>
      </c:catAx>
      <c:valAx>
        <c:axId val="11093056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0929024"/>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300"/>
              <a:t>Czy w Pana/Pani otoczeniu są osoby (znane osobiście lub „ze słyszenia”), które padły ofiarą przestępstwa internetowego (np. włamania na konto, oszustwa, wyłudzenia, zniesławienia)?</a:t>
            </a:r>
            <a:endParaRPr lang="en-US" sz="1300"/>
          </a:p>
        </c:rich>
      </c:tx>
      <c:spPr>
        <a:noFill/>
        <a:ln>
          <a:noFill/>
        </a:ln>
        <a:effectLst/>
      </c:spPr>
    </c:title>
    <c:plotArea>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Arkusz1!$A$2:$A$4</c:f>
              <c:strCache>
                <c:ptCount val="3"/>
                <c:pt idx="0">
                  <c:v>Tak</c:v>
                </c:pt>
                <c:pt idx="1">
                  <c:v>Nie jestem pewny/a, ale mam podejrzenia, że tak</c:v>
                </c:pt>
                <c:pt idx="2">
                  <c:v>Nie</c:v>
                </c:pt>
              </c:strCache>
            </c:strRef>
          </c:cat>
          <c:val>
            <c:numRef>
              <c:f>Arkusz1!$B$2:$B$4</c:f>
              <c:numCache>
                <c:formatCode>0%</c:formatCode>
                <c:ptCount val="3"/>
                <c:pt idx="0">
                  <c:v>0.14000000000000001</c:v>
                </c:pt>
                <c:pt idx="1">
                  <c:v>0.3600000000000001</c:v>
                </c:pt>
                <c:pt idx="2">
                  <c:v>0.48000000000000009</c:v>
                </c:pt>
              </c:numCache>
            </c:numRef>
          </c:val>
          <c:extLst xmlns:c16r2="http://schemas.microsoft.com/office/drawing/2015/06/chart">
            <c:ext xmlns:c16="http://schemas.microsoft.com/office/drawing/2014/chart" uri="{C3380CC4-5D6E-409C-BE32-E72D297353CC}">
              <c16:uniqueId val="{00000000-E180-4B8B-A412-9E59C622AD47}"/>
            </c:ext>
          </c:extLst>
        </c:ser>
        <c:dLbls>
          <c:showVal val="1"/>
        </c:dLbls>
        <c:gapWidth val="100"/>
        <c:overlap val="-24"/>
        <c:axId val="95107712"/>
        <c:axId val="110895488"/>
      </c:barChart>
      <c:catAx>
        <c:axId val="9510771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10895488"/>
        <c:crosses val="autoZero"/>
        <c:auto val="1"/>
        <c:lblAlgn val="ctr"/>
        <c:lblOffset val="100"/>
      </c:catAx>
      <c:valAx>
        <c:axId val="110895488"/>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510771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400"/>
              <a:t>Jak ocenia Pan/Pani rozpowszechnienie uzależnienia od komputerów/internetu w Pana/Pani środowisku?</a:t>
            </a:r>
          </a:p>
        </c:rich>
      </c:tx>
      <c:layout>
        <c:manualLayout>
          <c:xMode val="edge"/>
          <c:yMode val="edge"/>
          <c:x val="0.21110460048514273"/>
          <c:y val="3.625377643504539E-2"/>
        </c:manualLayout>
      </c:layout>
      <c:spPr>
        <a:noFill/>
        <a:ln>
          <a:noFill/>
        </a:ln>
        <a:effectLst/>
      </c:spPr>
    </c:title>
    <c:plotArea>
      <c:layout>
        <c:manualLayout>
          <c:layoutTarget val="inner"/>
          <c:xMode val="edge"/>
          <c:yMode val="edge"/>
          <c:x val="9.9506978087655393E-2"/>
          <c:y val="0.32616663111852817"/>
          <c:w val="0.87958124139035432"/>
          <c:h val="0.67156194969598304"/>
        </c:manualLayout>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Bardzo powszechne</c:v>
                </c:pt>
                <c:pt idx="1">
                  <c:v>Dość powszechne</c:v>
                </c:pt>
                <c:pt idx="2">
                  <c:v>Dość rzadkie</c:v>
                </c:pt>
                <c:pt idx="3">
                  <c:v>Bardzo rzadkie</c:v>
                </c:pt>
              </c:strCache>
            </c:strRef>
          </c:cat>
          <c:val>
            <c:numRef>
              <c:f>Arkusz1!$B$2:$B$5</c:f>
              <c:numCache>
                <c:formatCode>0%</c:formatCode>
                <c:ptCount val="4"/>
                <c:pt idx="0">
                  <c:v>0.46</c:v>
                </c:pt>
                <c:pt idx="1">
                  <c:v>0.4</c:v>
                </c:pt>
                <c:pt idx="2">
                  <c:v>7.0000000000000021E-2</c:v>
                </c:pt>
                <c:pt idx="3">
                  <c:v>7.0000000000000021E-2</c:v>
                </c:pt>
              </c:numCache>
            </c:numRef>
          </c:val>
          <c:extLst xmlns:c16r2="http://schemas.microsoft.com/office/drawing/2015/06/chart">
            <c:ext xmlns:c16="http://schemas.microsoft.com/office/drawing/2014/chart" uri="{C3380CC4-5D6E-409C-BE32-E72D297353CC}">
              <c16:uniqueId val="{00000000-484A-4FFA-B3E3-35B6C2919B2B}"/>
            </c:ext>
          </c:extLst>
        </c:ser>
        <c:dLbls>
          <c:showVal val="1"/>
        </c:dLbls>
        <c:gapWidth val="100"/>
        <c:overlap val="-24"/>
        <c:axId val="118296576"/>
        <c:axId val="118298112"/>
      </c:barChart>
      <c:catAx>
        <c:axId val="11829657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crossAx val="118298112"/>
        <c:crosses val="autoZero"/>
        <c:auto val="1"/>
        <c:lblAlgn val="ctr"/>
        <c:lblOffset val="100"/>
      </c:catAx>
      <c:valAx>
        <c:axId val="11829811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829657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400"/>
              <a:t>Czy</a:t>
            </a:r>
            <a:r>
              <a:rPr lang="en-US" sz="1400"/>
              <a:t> Pana/Pani zdaniem </a:t>
            </a:r>
            <a:r>
              <a:rPr lang="pl-PL" sz="1400"/>
              <a:t>w Pana/Pani</a:t>
            </a:r>
            <a:r>
              <a:rPr lang="pl-PL" sz="1400" baseline="0"/>
              <a:t> miejscu zamieszkania mieszkają rodziny ubogie?</a:t>
            </a:r>
            <a:endParaRPr lang="en-US" sz="1400"/>
          </a:p>
        </c:rich>
      </c:tx>
      <c:layout>
        <c:manualLayout>
          <c:xMode val="edge"/>
          <c:yMode val="edge"/>
          <c:x val="0.33568147140497839"/>
          <c:y val="5.6044835868694867E-2"/>
        </c:manualLayout>
      </c:layout>
      <c:spPr>
        <a:noFill/>
        <a:ln>
          <a:noFill/>
        </a:ln>
        <a:effectLst/>
      </c:spPr>
    </c:title>
    <c:plotArea>
      <c:layout>
        <c:manualLayout>
          <c:layoutTarget val="inner"/>
          <c:xMode val="edge"/>
          <c:yMode val="edge"/>
          <c:x val="8.5656017554943564E-2"/>
          <c:y val="0.38119641929868742"/>
          <c:w val="0.81710987064442753"/>
          <c:h val="0.60778355111251914"/>
        </c:manualLayout>
      </c:layout>
      <c:barChart>
        <c:barDir val="col"/>
        <c:grouping val="clustered"/>
        <c:ser>
          <c:idx val="0"/>
          <c:order val="0"/>
          <c:tx>
            <c:strRef>
              <c:f>Arkusz1!$B$1</c:f>
              <c:strCache>
                <c:ptCount val="1"/>
                <c:pt idx="0">
                  <c:v>2. Czy Pana/Pani zdaniem w Pana/Pani miejscu zamieszkania mieszkają rodziny ubogie?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Znam wiele takich rodzin</c:v>
                </c:pt>
                <c:pt idx="1">
                  <c:v>Znam nieliczne takie rodziny</c:v>
                </c:pt>
                <c:pt idx="2">
                  <c:v>Słyszałem/-am o takich rodzinach</c:v>
                </c:pt>
                <c:pt idx="3">
                  <c:v>Nie słyszałem/-am o takich rodzinach</c:v>
                </c:pt>
              </c:strCache>
            </c:strRef>
          </c:cat>
          <c:val>
            <c:numRef>
              <c:f>Arkusz1!$B$2:$B$5</c:f>
              <c:numCache>
                <c:formatCode>0%</c:formatCode>
                <c:ptCount val="4"/>
                <c:pt idx="0">
                  <c:v>0.4</c:v>
                </c:pt>
                <c:pt idx="1">
                  <c:v>0.34</c:v>
                </c:pt>
                <c:pt idx="2">
                  <c:v>0.22</c:v>
                </c:pt>
                <c:pt idx="3">
                  <c:v>4.0000000000000015E-2</c:v>
                </c:pt>
              </c:numCache>
            </c:numRef>
          </c:val>
          <c:extLst xmlns:c16r2="http://schemas.microsoft.com/office/drawing/2015/06/chart">
            <c:ext xmlns:c16="http://schemas.microsoft.com/office/drawing/2014/chart" uri="{C3380CC4-5D6E-409C-BE32-E72D297353CC}">
              <c16:uniqueId val="{00000003-386D-4449-8AA8-50782D98D372}"/>
            </c:ext>
          </c:extLst>
        </c:ser>
        <c:dLbls>
          <c:showVal val="1"/>
        </c:dLbls>
        <c:gapWidth val="100"/>
        <c:overlap val="-24"/>
        <c:axId val="81081856"/>
        <c:axId val="81083392"/>
      </c:barChart>
      <c:catAx>
        <c:axId val="8108185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1083392"/>
        <c:crosses val="autoZero"/>
        <c:auto val="1"/>
        <c:lblAlgn val="ctr"/>
        <c:lblOffset val="100"/>
      </c:catAx>
      <c:valAx>
        <c:axId val="8108339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108185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400"/>
              <a:t>Alkohol zawarty w piwie jest mniej groźny niż ten </a:t>
            </a:r>
          </a:p>
          <a:p>
            <a:pPr>
              <a:defRPr sz="1600" b="1" i="0" u="none" strike="noStrike" kern="1200" baseline="0">
                <a:solidFill>
                  <a:schemeClr val="tx2"/>
                </a:solidFill>
                <a:latin typeface="+mn-lt"/>
                <a:ea typeface="+mn-ea"/>
                <a:cs typeface="+mn-cs"/>
              </a:defRPr>
            </a:pPr>
            <a:r>
              <a:rPr lang="pl-PL" sz="1400"/>
              <a:t>zawarty w wódce</a:t>
            </a:r>
          </a:p>
        </c:rich>
      </c:tx>
      <c:spPr>
        <a:noFill/>
        <a:ln>
          <a:noFill/>
        </a:ln>
        <a:effectLst/>
      </c:spPr>
    </c:title>
    <c:plotArea>
      <c:layout>
        <c:manualLayout>
          <c:layoutTarget val="inner"/>
          <c:xMode val="edge"/>
          <c:yMode val="edge"/>
          <c:x val="8.7901144327863098E-2"/>
          <c:y val="0.35421476663243256"/>
          <c:w val="0.82419771134427522"/>
          <c:h val="0.64395694016508864"/>
        </c:manualLayout>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c:v>
                </c:pt>
                <c:pt idx="1">
                  <c:v>0</c:v>
                </c:pt>
                <c:pt idx="2">
                  <c:v>0.4</c:v>
                </c:pt>
                <c:pt idx="3">
                  <c:v>0.6000000000000002</c:v>
                </c:pt>
              </c:numCache>
            </c:numRef>
          </c:val>
          <c:extLst xmlns:c16r2="http://schemas.microsoft.com/office/drawing/2015/06/chart">
            <c:ext xmlns:c16="http://schemas.microsoft.com/office/drawing/2014/chart" uri="{C3380CC4-5D6E-409C-BE32-E72D297353CC}">
              <c16:uniqueId val="{00000001-7BE3-43F9-A6F3-B436F90B17DB}"/>
            </c:ext>
          </c:extLst>
        </c:ser>
        <c:dLbls>
          <c:showVal val="1"/>
        </c:dLbls>
        <c:gapWidth val="100"/>
        <c:overlap val="-24"/>
        <c:axId val="110916736"/>
        <c:axId val="110918272"/>
      </c:barChart>
      <c:catAx>
        <c:axId val="11091673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0918272"/>
        <c:crosses val="autoZero"/>
        <c:auto val="1"/>
        <c:lblAlgn val="ctr"/>
        <c:lblOffset val="100"/>
      </c:catAx>
      <c:valAx>
        <c:axId val="11091827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091673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pl-PL"/>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300"/>
              <a:t>Dostęp do alkoholu powinien być ograniczony </a:t>
            </a:r>
          </a:p>
          <a:p>
            <a:pPr algn="r">
              <a:defRPr sz="1600" b="1" i="0" u="none" strike="noStrike" kern="1200" baseline="0">
                <a:solidFill>
                  <a:schemeClr val="tx2"/>
                </a:solidFill>
                <a:latin typeface="+mn-lt"/>
                <a:ea typeface="+mn-ea"/>
                <a:cs typeface="+mn-cs"/>
              </a:defRPr>
            </a:pPr>
            <a:r>
              <a:rPr lang="pl-PL" sz="1300"/>
              <a:t>lub kontrolowany</a:t>
            </a:r>
          </a:p>
        </c:rich>
      </c:tx>
      <c:layout>
        <c:manualLayout>
          <c:xMode val="edge"/>
          <c:yMode val="edge"/>
          <c:x val="0.31144215590645491"/>
          <c:y val="1.3080444735121001E-2"/>
        </c:manualLayout>
      </c:layout>
      <c:spPr>
        <a:noFill/>
        <a:ln>
          <a:noFill/>
        </a:ln>
        <a:effectLst/>
      </c:spPr>
    </c:title>
    <c:plotArea>
      <c:layout>
        <c:manualLayout>
          <c:layoutTarget val="inner"/>
          <c:xMode val="edge"/>
          <c:yMode val="edge"/>
          <c:x val="6.4657660778201134E-2"/>
          <c:y val="0.31707227641321012"/>
          <c:w val="0.8983951044913987"/>
          <c:h val="0.68292772358679144"/>
        </c:manualLayout>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0.1</c:v>
                </c:pt>
                <c:pt idx="1">
                  <c:v>0.2</c:v>
                </c:pt>
                <c:pt idx="2">
                  <c:v>0.6000000000000002</c:v>
                </c:pt>
                <c:pt idx="3">
                  <c:v>0.1</c:v>
                </c:pt>
              </c:numCache>
            </c:numRef>
          </c:val>
          <c:extLst xmlns:c16r2="http://schemas.microsoft.com/office/drawing/2015/06/chart">
            <c:ext xmlns:c16="http://schemas.microsoft.com/office/drawing/2014/chart" uri="{C3380CC4-5D6E-409C-BE32-E72D297353CC}">
              <c16:uniqueId val="{00000000-C391-443D-983D-7B2534648C89}"/>
            </c:ext>
          </c:extLst>
        </c:ser>
        <c:dLbls>
          <c:showVal val="1"/>
        </c:dLbls>
        <c:gapWidth val="100"/>
        <c:overlap val="-24"/>
        <c:axId val="119572736"/>
        <c:axId val="119578624"/>
      </c:barChart>
      <c:catAx>
        <c:axId val="11957273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9578624"/>
        <c:crosses val="autoZero"/>
        <c:auto val="1"/>
        <c:lblAlgn val="ctr"/>
        <c:lblOffset val="100"/>
      </c:catAx>
      <c:valAx>
        <c:axId val="119578624"/>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957273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pl-PL" sz="1300"/>
              <a:t>Osoby</a:t>
            </a:r>
            <a:r>
              <a:rPr lang="pl-PL" sz="1300" baseline="0"/>
              <a:t> pijące alkohol zagrażają bezpieczeństwu </a:t>
            </a:r>
          </a:p>
          <a:p>
            <a:pPr algn="l">
              <a:defRPr sz="1600" b="1" i="0" u="none" strike="noStrike" kern="1200" baseline="0">
                <a:solidFill>
                  <a:schemeClr val="tx2"/>
                </a:solidFill>
                <a:latin typeface="+mn-lt"/>
                <a:ea typeface="+mn-ea"/>
                <a:cs typeface="+mn-cs"/>
              </a:defRPr>
            </a:pPr>
            <a:r>
              <a:rPr lang="pl-PL" sz="1300" baseline="0"/>
              <a:t>w moim środowisku lokalnym</a:t>
            </a:r>
            <a:endParaRPr lang="pl-PL" sz="1300"/>
          </a:p>
        </c:rich>
      </c:tx>
      <c:layout>
        <c:manualLayout>
          <c:xMode val="edge"/>
          <c:yMode val="edge"/>
          <c:x val="6.9750360047574414E-2"/>
          <c:y val="3.3229491173416399E-2"/>
        </c:manualLayout>
      </c:layout>
      <c:spPr>
        <a:noFill/>
        <a:ln>
          <a:noFill/>
        </a:ln>
        <a:effectLst/>
      </c:spPr>
    </c:title>
    <c:plotArea>
      <c:layout>
        <c:manualLayout>
          <c:layoutTarget val="inner"/>
          <c:xMode val="edge"/>
          <c:yMode val="edge"/>
          <c:x val="6.4657660778201134E-2"/>
          <c:y val="0.31707227641321012"/>
          <c:w val="0.8983951044913987"/>
          <c:h val="0.68292772358679144"/>
        </c:manualLayout>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0.1</c:v>
                </c:pt>
                <c:pt idx="1">
                  <c:v>0.2</c:v>
                </c:pt>
                <c:pt idx="2">
                  <c:v>0.5</c:v>
                </c:pt>
                <c:pt idx="3">
                  <c:v>0.2</c:v>
                </c:pt>
              </c:numCache>
            </c:numRef>
          </c:val>
          <c:extLst xmlns:c16r2="http://schemas.microsoft.com/office/drawing/2015/06/chart">
            <c:ext xmlns:c16="http://schemas.microsoft.com/office/drawing/2014/chart" uri="{C3380CC4-5D6E-409C-BE32-E72D297353CC}">
              <c16:uniqueId val="{00000002-1BE4-4CFF-9F1F-2F1E4BC1C6B7}"/>
            </c:ext>
          </c:extLst>
        </c:ser>
        <c:dLbls>
          <c:showVal val="1"/>
        </c:dLbls>
        <c:gapWidth val="100"/>
        <c:overlap val="-24"/>
        <c:axId val="119590272"/>
        <c:axId val="118568064"/>
      </c:barChart>
      <c:catAx>
        <c:axId val="11959027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8568064"/>
        <c:crosses val="autoZero"/>
        <c:auto val="1"/>
        <c:lblAlgn val="ctr"/>
        <c:lblOffset val="100"/>
      </c:catAx>
      <c:valAx>
        <c:axId val="118568064"/>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959027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pl-PL" sz="1400"/>
              <a:t>Osoby</a:t>
            </a:r>
            <a:r>
              <a:rPr lang="pl-PL" sz="1400" baseline="0"/>
              <a:t> nieletnie mogą z łatwością kupić alkohol</a:t>
            </a:r>
            <a:r>
              <a:rPr lang="pl-PL" sz="1400" b="1" i="0" u="none" strike="noStrike" kern="1200" baseline="0">
                <a:solidFill>
                  <a:srgbClr val="1F497D"/>
                </a:solidFill>
                <a:latin typeface="+mn-lt"/>
                <a:ea typeface="+mn-ea"/>
                <a:cs typeface="+mn-cs"/>
              </a:rPr>
              <a:t> </a:t>
            </a:r>
            <a:endParaRPr lang="pl-PL" sz="1400" baseline="0"/>
          </a:p>
          <a:p>
            <a:pPr algn="l">
              <a:defRPr sz="1600" b="1" i="0" u="none" strike="noStrike" kern="1200" baseline="0">
                <a:solidFill>
                  <a:schemeClr val="tx2"/>
                </a:solidFill>
                <a:latin typeface="+mn-lt"/>
                <a:ea typeface="+mn-ea"/>
                <a:cs typeface="+mn-cs"/>
              </a:defRPr>
            </a:pPr>
            <a:r>
              <a:rPr lang="pl-PL" sz="1400" baseline="0"/>
              <a:t>w lokalnych sklepach</a:t>
            </a:r>
            <a:endParaRPr lang="pl-PL" sz="1400"/>
          </a:p>
        </c:rich>
      </c:tx>
      <c:layout>
        <c:manualLayout>
          <c:xMode val="edge"/>
          <c:yMode val="edge"/>
          <c:x val="7.9680814155198468E-2"/>
          <c:y val="2.6143790849673259E-2"/>
        </c:manualLayout>
      </c:layout>
      <c:spPr>
        <a:noFill/>
        <a:ln>
          <a:noFill/>
        </a:ln>
        <a:effectLst/>
      </c:spPr>
    </c:title>
    <c:plotArea>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0.2</c:v>
                </c:pt>
                <c:pt idx="1">
                  <c:v>0.1</c:v>
                </c:pt>
                <c:pt idx="2">
                  <c:v>0.3000000000000001</c:v>
                </c:pt>
                <c:pt idx="3">
                  <c:v>0.4</c:v>
                </c:pt>
              </c:numCache>
            </c:numRef>
          </c:val>
          <c:extLst xmlns:c16r2="http://schemas.microsoft.com/office/drawing/2015/06/chart">
            <c:ext xmlns:c16="http://schemas.microsoft.com/office/drawing/2014/chart" uri="{C3380CC4-5D6E-409C-BE32-E72D297353CC}">
              <c16:uniqueId val="{00000000-6250-43B5-B77B-2073351AFCAE}"/>
            </c:ext>
          </c:extLst>
        </c:ser>
        <c:dLbls>
          <c:showVal val="1"/>
        </c:dLbls>
        <c:gapWidth val="100"/>
        <c:overlap val="-24"/>
        <c:axId val="119685888"/>
        <c:axId val="119687424"/>
      </c:barChart>
      <c:catAx>
        <c:axId val="11968588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19687424"/>
        <c:crosses val="autoZero"/>
        <c:auto val="1"/>
        <c:lblAlgn val="ctr"/>
        <c:lblOffset val="100"/>
      </c:catAx>
      <c:valAx>
        <c:axId val="119687424"/>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9685888"/>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pl-PL" sz="1500"/>
              <a:t>Picie alkoholu pomaga w trudnych </a:t>
            </a:r>
          </a:p>
          <a:p>
            <a:pPr algn="l">
              <a:defRPr sz="1600" b="1" i="0" u="none" strike="noStrike" kern="1200" baseline="0">
                <a:solidFill>
                  <a:schemeClr val="tx2"/>
                </a:solidFill>
                <a:latin typeface="+mn-lt"/>
                <a:ea typeface="+mn-ea"/>
                <a:cs typeface="+mn-cs"/>
              </a:defRPr>
            </a:pPr>
            <a:r>
              <a:rPr lang="pl-PL" sz="1500"/>
              <a:t>sytuacjach życiowych</a:t>
            </a:r>
          </a:p>
        </c:rich>
      </c:tx>
      <c:layout>
        <c:manualLayout>
          <c:xMode val="edge"/>
          <c:yMode val="edge"/>
          <c:x val="7.057365487461402E-2"/>
          <c:y val="4.1083099906629415E-2"/>
        </c:manualLayout>
      </c:layout>
      <c:spPr>
        <a:noFill/>
        <a:ln>
          <a:noFill/>
        </a:ln>
        <a:effectLst/>
      </c:spPr>
    </c:title>
    <c:plotArea>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c:v>
                </c:pt>
                <c:pt idx="1">
                  <c:v>0.1</c:v>
                </c:pt>
                <c:pt idx="2">
                  <c:v>0.3000000000000001</c:v>
                </c:pt>
                <c:pt idx="3">
                  <c:v>0.6000000000000002</c:v>
                </c:pt>
              </c:numCache>
            </c:numRef>
          </c:val>
          <c:extLst xmlns:c16r2="http://schemas.microsoft.com/office/drawing/2015/06/chart">
            <c:ext xmlns:c16="http://schemas.microsoft.com/office/drawing/2014/chart" uri="{C3380CC4-5D6E-409C-BE32-E72D297353CC}">
              <c16:uniqueId val="{00000000-4A54-43FD-8CB0-87FA9CBB8941}"/>
            </c:ext>
          </c:extLst>
        </c:ser>
        <c:dLbls>
          <c:showVal val="1"/>
        </c:dLbls>
        <c:gapWidth val="100"/>
        <c:overlap val="-24"/>
        <c:axId val="118564736"/>
        <c:axId val="118566272"/>
      </c:barChart>
      <c:catAx>
        <c:axId val="11856473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18566272"/>
        <c:crosses val="autoZero"/>
        <c:auto val="1"/>
        <c:lblAlgn val="ctr"/>
        <c:lblOffset val="100"/>
      </c:catAx>
      <c:valAx>
        <c:axId val="11856627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856473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pl-PL"/>
              <a:t>Prowadzenie samochodu po niewielkiej ilości alkoholu jest bezpieczne</a:t>
            </a:r>
          </a:p>
        </c:rich>
      </c:tx>
      <c:layout>
        <c:manualLayout>
          <c:xMode val="edge"/>
          <c:yMode val="edge"/>
          <c:x val="7.2516525234276458E-2"/>
          <c:y val="3.6630036630036632E-2"/>
        </c:manualLayout>
      </c:layout>
      <c:spPr>
        <a:noFill/>
        <a:ln>
          <a:noFill/>
        </a:ln>
        <a:effectLst/>
      </c:spPr>
    </c:title>
    <c:plotArea>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0.1</c:v>
                </c:pt>
                <c:pt idx="1">
                  <c:v>0</c:v>
                </c:pt>
                <c:pt idx="2">
                  <c:v>0.1</c:v>
                </c:pt>
                <c:pt idx="3">
                  <c:v>0.8</c:v>
                </c:pt>
              </c:numCache>
            </c:numRef>
          </c:val>
          <c:extLst xmlns:c16r2="http://schemas.microsoft.com/office/drawing/2015/06/chart">
            <c:ext xmlns:c16="http://schemas.microsoft.com/office/drawing/2014/chart" uri="{C3380CC4-5D6E-409C-BE32-E72D297353CC}">
              <c16:uniqueId val="{00000002-9A88-4F3E-9488-731D41ABAC64}"/>
            </c:ext>
          </c:extLst>
        </c:ser>
        <c:dLbls>
          <c:showVal val="1"/>
        </c:dLbls>
        <c:gapWidth val="100"/>
        <c:overlap val="-24"/>
        <c:axId val="119790592"/>
        <c:axId val="119796480"/>
      </c:barChart>
      <c:catAx>
        <c:axId val="11979059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19796480"/>
        <c:crosses val="autoZero"/>
        <c:auto val="1"/>
        <c:lblAlgn val="ctr"/>
        <c:lblOffset val="100"/>
      </c:catAx>
      <c:valAx>
        <c:axId val="11979648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979059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pl-PL"/>
              <a:t>Kobiety w ciąży mogą bezpiecznie pić niewielkie ilości alkoholu</a:t>
            </a:r>
          </a:p>
        </c:rich>
      </c:tx>
      <c:layout>
        <c:manualLayout>
          <c:xMode val="edge"/>
          <c:yMode val="edge"/>
          <c:x val="7.4792049191216667E-2"/>
          <c:y val="4.5325779036827288E-2"/>
        </c:manualLayout>
      </c:layout>
      <c:spPr>
        <a:noFill/>
        <a:ln>
          <a:noFill/>
        </a:ln>
        <a:effectLst/>
      </c:spPr>
    </c:title>
    <c:plotArea>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c:v>
                </c:pt>
                <c:pt idx="1">
                  <c:v>0</c:v>
                </c:pt>
                <c:pt idx="2">
                  <c:v>0.1</c:v>
                </c:pt>
                <c:pt idx="3">
                  <c:v>0.9</c:v>
                </c:pt>
              </c:numCache>
            </c:numRef>
          </c:val>
          <c:extLst xmlns:c16r2="http://schemas.microsoft.com/office/drawing/2015/06/chart">
            <c:ext xmlns:c16="http://schemas.microsoft.com/office/drawing/2014/chart" uri="{C3380CC4-5D6E-409C-BE32-E72D297353CC}">
              <c16:uniqueId val="{00000003-B76E-4ABA-8B33-3947FF0199F8}"/>
            </c:ext>
          </c:extLst>
        </c:ser>
        <c:dLbls>
          <c:showVal val="1"/>
        </c:dLbls>
        <c:gapWidth val="100"/>
        <c:overlap val="-24"/>
        <c:axId val="119763328"/>
        <c:axId val="119764864"/>
      </c:barChart>
      <c:catAx>
        <c:axId val="11976332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19764864"/>
        <c:crosses val="autoZero"/>
        <c:auto val="1"/>
        <c:lblAlgn val="ctr"/>
        <c:lblOffset val="100"/>
      </c:catAx>
      <c:valAx>
        <c:axId val="119764864"/>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9763328"/>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pl-PL" sz="1400"/>
              <a:t>Alkohol powinien być dostępny dla osób </a:t>
            </a:r>
          </a:p>
          <a:p>
            <a:pPr algn="l">
              <a:defRPr sz="1600" b="1" i="0" u="none" strike="noStrike" kern="1200" baseline="0">
                <a:solidFill>
                  <a:schemeClr val="tx2"/>
                </a:solidFill>
                <a:latin typeface="+mn-lt"/>
                <a:ea typeface="+mn-ea"/>
                <a:cs typeface="+mn-cs"/>
              </a:defRPr>
            </a:pPr>
            <a:r>
              <a:rPr lang="pl-PL" sz="1400"/>
              <a:t>poniżej</a:t>
            </a:r>
            <a:r>
              <a:rPr lang="pl-PL" sz="1400" baseline="0"/>
              <a:t> 1</a:t>
            </a:r>
            <a:r>
              <a:rPr lang="pl-PL" sz="1400"/>
              <a:t>8 roku życia</a:t>
            </a:r>
          </a:p>
        </c:rich>
      </c:tx>
      <c:layout>
        <c:manualLayout>
          <c:xMode val="edge"/>
          <c:yMode val="edge"/>
          <c:x val="6.3369540097064941E-2"/>
          <c:y val="4.5325779036827288E-2"/>
        </c:manualLayout>
      </c:layout>
      <c:spPr>
        <a:noFill/>
        <a:ln>
          <a:noFill/>
        </a:ln>
        <a:effectLst/>
      </c:spPr>
    </c:title>
    <c:plotArea>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c:v>
                </c:pt>
                <c:pt idx="1">
                  <c:v>0</c:v>
                </c:pt>
                <c:pt idx="2">
                  <c:v>0</c:v>
                </c:pt>
                <c:pt idx="3">
                  <c:v>1</c:v>
                </c:pt>
              </c:numCache>
            </c:numRef>
          </c:val>
          <c:extLst xmlns:c16r2="http://schemas.microsoft.com/office/drawing/2015/06/chart">
            <c:ext xmlns:c16="http://schemas.microsoft.com/office/drawing/2014/chart" uri="{C3380CC4-5D6E-409C-BE32-E72D297353CC}">
              <c16:uniqueId val="{00000003-2A78-43CF-BAC0-23F4524D6FA5}"/>
            </c:ext>
          </c:extLst>
        </c:ser>
        <c:gapWidth val="100"/>
        <c:overlap val="-24"/>
        <c:axId val="132683264"/>
        <c:axId val="132684800"/>
      </c:barChart>
      <c:catAx>
        <c:axId val="13268326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32684800"/>
        <c:crosses val="autoZero"/>
        <c:auto val="1"/>
        <c:lblAlgn val="ctr"/>
        <c:lblOffset val="100"/>
      </c:catAx>
      <c:valAx>
        <c:axId val="13268480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2683264"/>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pl-PL" sz="1400"/>
              <a:t>W okolicy jest zbyt dużo punktów sprzedaży </a:t>
            </a:r>
          </a:p>
          <a:p>
            <a:pPr algn="l">
              <a:defRPr sz="1600" b="1" i="0" u="none" strike="noStrike" kern="1200" baseline="0">
                <a:solidFill>
                  <a:schemeClr val="tx2"/>
                </a:solidFill>
                <a:latin typeface="+mn-lt"/>
                <a:ea typeface="+mn-ea"/>
                <a:cs typeface="+mn-cs"/>
              </a:defRPr>
            </a:pPr>
            <a:r>
              <a:rPr lang="pl-PL" sz="1400"/>
              <a:t>napojów alkoholowych</a:t>
            </a:r>
          </a:p>
        </c:rich>
      </c:tx>
      <c:layout>
        <c:manualLayout>
          <c:xMode val="edge"/>
          <c:yMode val="edge"/>
          <c:x val="0.11308550869674865"/>
          <c:y val="3.6036036036036036E-2"/>
        </c:manualLayout>
      </c:layout>
      <c:spPr>
        <a:noFill/>
        <a:ln>
          <a:noFill/>
        </a:ln>
        <a:effectLst/>
      </c:spPr>
    </c:title>
    <c:plotArea>
      <c:layout>
        <c:manualLayout>
          <c:layoutTarget val="inner"/>
          <c:xMode val="edge"/>
          <c:yMode val="edge"/>
          <c:x val="0.11107179313930715"/>
          <c:y val="0.30944014881022752"/>
          <c:w val="0.82411551184146759"/>
          <c:h val="0.67719704852653184"/>
        </c:manualLayout>
      </c:layout>
      <c:barChart>
        <c:barDir val="col"/>
        <c:grouping val="clustered"/>
        <c:ser>
          <c:idx val="0"/>
          <c:order val="0"/>
          <c:tx>
            <c:strRef>
              <c:f>Arkusz1!$B$1</c:f>
              <c:strCache>
                <c:ptCount val="1"/>
                <c:pt idx="0">
                  <c:v>Sprzedaż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Arkusz1!$A$2:$A$5</c:f>
              <c:strCache>
                <c:ptCount val="4"/>
                <c:pt idx="0">
                  <c:v>zdecydowanie zgadzam się</c:v>
                </c:pt>
                <c:pt idx="1">
                  <c:v>raczej zgadzam się</c:v>
                </c:pt>
                <c:pt idx="2">
                  <c:v>raczej nie zgadzam się</c:v>
                </c:pt>
                <c:pt idx="3">
                  <c:v>zdecydowanie nie zgadzam się</c:v>
                </c:pt>
              </c:strCache>
            </c:strRef>
          </c:cat>
          <c:val>
            <c:numRef>
              <c:f>Arkusz1!$B$2:$B$5</c:f>
              <c:numCache>
                <c:formatCode>0%</c:formatCode>
                <c:ptCount val="4"/>
                <c:pt idx="0">
                  <c:v>0.1</c:v>
                </c:pt>
                <c:pt idx="1">
                  <c:v>0.1</c:v>
                </c:pt>
                <c:pt idx="2">
                  <c:v>0.2</c:v>
                </c:pt>
                <c:pt idx="3">
                  <c:v>0.6000000000000002</c:v>
                </c:pt>
              </c:numCache>
            </c:numRef>
          </c:val>
          <c:extLst xmlns:c16r2="http://schemas.microsoft.com/office/drawing/2015/06/chart">
            <c:ext xmlns:c16="http://schemas.microsoft.com/office/drawing/2014/chart" uri="{C3380CC4-5D6E-409C-BE32-E72D297353CC}">
              <c16:uniqueId val="{00000002-E0C2-4ED5-A602-3E45C10AF4E0}"/>
            </c:ext>
          </c:extLst>
        </c:ser>
        <c:dLbls>
          <c:showVal val="1"/>
        </c:dLbls>
        <c:gapWidth val="100"/>
        <c:overlap val="-24"/>
        <c:axId val="119638656"/>
        <c:axId val="132657536"/>
      </c:barChart>
      <c:catAx>
        <c:axId val="11963865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2657536"/>
        <c:crosses val="autoZero"/>
        <c:auto val="1"/>
        <c:lblAlgn val="ctr"/>
        <c:lblOffset val="100"/>
      </c:catAx>
      <c:valAx>
        <c:axId val="13265753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1963865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pl-PL" sz="1400"/>
              <a:t>Jak często zdarza się, że osoba niepełnoletnia próbuje kupić alkohol w Pana/Pani sklepie?</a:t>
            </a:r>
            <a:endParaRPr lang="en-US" sz="1400"/>
          </a:p>
        </c:rich>
      </c:tx>
      <c:layout>
        <c:manualLayout>
          <c:xMode val="edge"/>
          <c:yMode val="edge"/>
          <c:x val="7.832750072907553E-2"/>
          <c:y val="4.7099122243630914E-2"/>
        </c:manualLayout>
      </c:layout>
      <c:spPr>
        <a:noFill/>
        <a:ln>
          <a:noFill/>
        </a:ln>
        <a:effectLst/>
      </c:spPr>
    </c:title>
    <c:plotArea>
      <c:layout/>
      <c:barChart>
        <c:barDir val="col"/>
        <c:grouping val="clustered"/>
        <c:ser>
          <c:idx val="0"/>
          <c:order val="0"/>
          <c:tx>
            <c:strRef>
              <c:f>Arkusz1!$B$1</c:f>
              <c:strCache>
                <c:ptCount val="1"/>
                <c:pt idx="0">
                  <c:v>Seria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Arkusz1!$A$2:$A$6</c:f>
              <c:strCache>
                <c:ptCount val="5"/>
                <c:pt idx="0">
                  <c:v>Kilka razy dziennie</c:v>
                </c:pt>
                <c:pt idx="1">
                  <c:v>Kilka razy w tygodniu</c:v>
                </c:pt>
                <c:pt idx="2">
                  <c:v>Kilka razy w miesiącu</c:v>
                </c:pt>
                <c:pt idx="3">
                  <c:v>Kilka razy w roku</c:v>
                </c:pt>
                <c:pt idx="4">
                  <c:v>Nie zdarza się</c:v>
                </c:pt>
              </c:strCache>
            </c:strRef>
          </c:cat>
          <c:val>
            <c:numRef>
              <c:f>Arkusz1!$B$2:$B$6</c:f>
              <c:numCache>
                <c:formatCode>0%</c:formatCode>
                <c:ptCount val="5"/>
                <c:pt idx="0">
                  <c:v>0.1</c:v>
                </c:pt>
                <c:pt idx="1">
                  <c:v>0.1</c:v>
                </c:pt>
                <c:pt idx="2">
                  <c:v>0.1</c:v>
                </c:pt>
                <c:pt idx="3">
                  <c:v>0.2</c:v>
                </c:pt>
                <c:pt idx="4">
                  <c:v>0.5</c:v>
                </c:pt>
              </c:numCache>
            </c:numRef>
          </c:val>
          <c:extLst xmlns:c16r2="http://schemas.microsoft.com/office/drawing/2015/06/chart">
            <c:ext xmlns:c16="http://schemas.microsoft.com/office/drawing/2014/chart" uri="{C3380CC4-5D6E-409C-BE32-E72D297353CC}">
              <c16:uniqueId val="{00000000-8828-4D26-8391-C2C08ACFDA56}"/>
            </c:ext>
          </c:extLst>
        </c:ser>
        <c:dLbls>
          <c:showVal val="1"/>
        </c:dLbls>
        <c:gapWidth val="100"/>
        <c:overlap val="-24"/>
        <c:axId val="132812800"/>
        <c:axId val="132814336"/>
      </c:barChart>
      <c:catAx>
        <c:axId val="13281280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32814336"/>
        <c:crosses val="autoZero"/>
        <c:auto val="1"/>
        <c:lblAlgn val="ctr"/>
        <c:lblOffset val="100"/>
      </c:catAx>
      <c:valAx>
        <c:axId val="13281433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281280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600" b="1" i="0" u="none" strike="noStrike" baseline="0">
                <a:effectLst/>
              </a:rPr>
              <a:t>Jakie są Pana/Pani zdaniem przyczyny popadania w ubóstwo? (pytanie wielokrotnego wyboru)</a:t>
            </a:r>
            <a:endParaRPr lang="en-US" sz="1400"/>
          </a:p>
        </c:rich>
      </c:tx>
      <c:layout>
        <c:manualLayout>
          <c:xMode val="edge"/>
          <c:yMode val="edge"/>
          <c:x val="0.33568147140497839"/>
          <c:y val="5.6044835868694867E-2"/>
        </c:manualLayout>
      </c:layout>
      <c:spPr>
        <a:noFill/>
        <a:ln>
          <a:noFill/>
        </a:ln>
        <a:effectLst/>
      </c:spPr>
    </c:title>
    <c:plotArea>
      <c:layout>
        <c:manualLayout>
          <c:layoutTarget val="inner"/>
          <c:xMode val="edge"/>
          <c:yMode val="edge"/>
          <c:x val="8.5656017554943564E-2"/>
          <c:y val="0.38119641929868742"/>
          <c:w val="0.81710987064442753"/>
          <c:h val="0.60778355111251914"/>
        </c:manualLayout>
      </c:layout>
      <c:barChart>
        <c:barDir val="col"/>
        <c:grouping val="clustered"/>
        <c:ser>
          <c:idx val="0"/>
          <c:order val="0"/>
          <c:tx>
            <c:strRef>
              <c:f>Arkusz1!$B$1</c:f>
              <c:strCache>
                <c:ptCount val="1"/>
                <c:pt idx="0">
                  <c:v>3. Jakie są Pana/Pani zdaniem przyczyny popadania w ubóstwo?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Arkusz1!$A$2:$A$10</c:f>
              <c:strCache>
                <c:ptCount val="9"/>
                <c:pt idx="0">
                  <c:v>Brak miejsc pracy</c:v>
                </c:pt>
                <c:pt idx="1">
                  <c:v>Niechęć do pracy</c:v>
                </c:pt>
                <c:pt idx="2">
                  <c:v>Niepełnosprawność</c:v>
                </c:pt>
                <c:pt idx="3">
                  <c:v>Uzależnienia</c:v>
                </c:pt>
                <c:pt idx="4">
                  <c:v>Niezaradność życiowa</c:v>
                </c:pt>
                <c:pt idx="5">
                  <c:v>Brak wykształcenia </c:v>
                </c:pt>
                <c:pt idx="6">
                  <c:v>Rozpad rodziny</c:v>
                </c:pt>
                <c:pt idx="7">
                  <c:v>Brak wsparcia ze strony najbliższych</c:v>
                </c:pt>
                <c:pt idx="8">
                  <c:v>Inne</c:v>
                </c:pt>
              </c:strCache>
            </c:strRef>
          </c:cat>
          <c:val>
            <c:numRef>
              <c:f>Arkusz1!$B$2:$B$10</c:f>
              <c:numCache>
                <c:formatCode>0%</c:formatCode>
                <c:ptCount val="9"/>
                <c:pt idx="0">
                  <c:v>0.4</c:v>
                </c:pt>
                <c:pt idx="1">
                  <c:v>0.58000000000000007</c:v>
                </c:pt>
                <c:pt idx="2">
                  <c:v>0.24000000000000005</c:v>
                </c:pt>
                <c:pt idx="3">
                  <c:v>0.56000000000000005</c:v>
                </c:pt>
                <c:pt idx="4">
                  <c:v>0.38000000000000012</c:v>
                </c:pt>
                <c:pt idx="5">
                  <c:v>0.28000000000000008</c:v>
                </c:pt>
                <c:pt idx="6">
                  <c:v>0.1</c:v>
                </c:pt>
                <c:pt idx="7">
                  <c:v>0.12000000000000002</c:v>
                </c:pt>
                <c:pt idx="8">
                  <c:v>0</c:v>
                </c:pt>
              </c:numCache>
            </c:numRef>
          </c:val>
          <c:extLst xmlns:c16r2="http://schemas.microsoft.com/office/drawing/2015/06/chart">
            <c:ext xmlns:c16="http://schemas.microsoft.com/office/drawing/2014/chart" uri="{C3380CC4-5D6E-409C-BE32-E72D297353CC}">
              <c16:uniqueId val="{00000003-386D-4449-8AA8-50782D98D372}"/>
            </c:ext>
          </c:extLst>
        </c:ser>
        <c:dLbls>
          <c:showVal val="1"/>
        </c:dLbls>
        <c:gapWidth val="100"/>
        <c:overlap val="-24"/>
        <c:axId val="81648256"/>
        <c:axId val="84898176"/>
      </c:barChart>
      <c:catAx>
        <c:axId val="8164825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4898176"/>
        <c:crosses val="autoZero"/>
        <c:auto val="1"/>
        <c:lblAlgn val="ctr"/>
        <c:lblOffset val="100"/>
      </c:catAx>
      <c:valAx>
        <c:axId val="8489817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164825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Jak często zdarza się, że ktoś spożywa alkohol </a:t>
            </a:r>
          </a:p>
          <a:p>
            <a:pPr>
              <a:defRPr sz="1600" b="1" i="0" u="none" strike="noStrike" kern="1200" baseline="0">
                <a:solidFill>
                  <a:schemeClr val="tx2"/>
                </a:solidFill>
                <a:latin typeface="+mn-lt"/>
                <a:ea typeface="+mn-ea"/>
                <a:cs typeface="+mn-cs"/>
              </a:defRPr>
            </a:pPr>
            <a:r>
              <a:rPr lang="pl-PL"/>
              <a:t>w obrębie Pana/Pani sklepu?</a:t>
            </a:r>
            <a:endParaRPr lang="en-US"/>
          </a:p>
        </c:rich>
      </c:tx>
      <c:spPr>
        <a:noFill/>
        <a:ln>
          <a:noFill/>
        </a:ln>
        <a:effectLst/>
      </c:spPr>
    </c:title>
    <c:plotArea>
      <c:layout/>
      <c:barChart>
        <c:barDir val="col"/>
        <c:grouping val="clustered"/>
        <c:ser>
          <c:idx val="0"/>
          <c:order val="0"/>
          <c:tx>
            <c:strRef>
              <c:f>Arkusz1!$B$1</c:f>
              <c:strCache>
                <c:ptCount val="1"/>
                <c:pt idx="0">
                  <c:v>Seria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Kilka razy dziennie</c:v>
                </c:pt>
                <c:pt idx="1">
                  <c:v>Kilka razy w tygodniu</c:v>
                </c:pt>
                <c:pt idx="2">
                  <c:v>Kilka razy w miesiącu</c:v>
                </c:pt>
                <c:pt idx="3">
                  <c:v>Kilka razy w roku</c:v>
                </c:pt>
                <c:pt idx="4">
                  <c:v>Nie zdarza się</c:v>
                </c:pt>
              </c:strCache>
            </c:strRef>
          </c:cat>
          <c:val>
            <c:numRef>
              <c:f>Arkusz1!$B$2:$B$6</c:f>
              <c:numCache>
                <c:formatCode>0%</c:formatCode>
                <c:ptCount val="5"/>
                <c:pt idx="0">
                  <c:v>0.2</c:v>
                </c:pt>
                <c:pt idx="1">
                  <c:v>0.3000000000000001</c:v>
                </c:pt>
                <c:pt idx="2">
                  <c:v>0.1</c:v>
                </c:pt>
                <c:pt idx="3">
                  <c:v>0</c:v>
                </c:pt>
                <c:pt idx="4">
                  <c:v>0.4</c:v>
                </c:pt>
              </c:numCache>
            </c:numRef>
          </c:val>
          <c:extLst xmlns:c16r2="http://schemas.microsoft.com/office/drawing/2015/06/chart">
            <c:ext xmlns:c16="http://schemas.microsoft.com/office/drawing/2014/chart" uri="{C3380CC4-5D6E-409C-BE32-E72D297353CC}">
              <c16:uniqueId val="{00000000-ACF7-4945-A100-8543793C40CB}"/>
            </c:ext>
          </c:extLst>
        </c:ser>
        <c:dLbls>
          <c:showVal val="1"/>
        </c:dLbls>
        <c:gapWidth val="100"/>
        <c:overlap val="-24"/>
        <c:axId val="132670592"/>
        <c:axId val="132672128"/>
      </c:barChart>
      <c:catAx>
        <c:axId val="13267059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32672128"/>
        <c:crosses val="autoZero"/>
        <c:auto val="1"/>
        <c:lblAlgn val="ctr"/>
        <c:lblOffset val="100"/>
      </c:catAx>
      <c:valAx>
        <c:axId val="132672128"/>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267059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300" b="1" i="0" u="none" strike="noStrike" kern="1200" spc="0" baseline="0">
                <a:solidFill>
                  <a:schemeClr val="tx2">
                    <a:lumMod val="75000"/>
                  </a:schemeClr>
                </a:solidFill>
                <a:latin typeface="+mn-lt"/>
                <a:ea typeface="+mn-ea"/>
                <a:cs typeface="+mn-cs"/>
              </a:defRPr>
            </a:pPr>
            <a:r>
              <a:rPr lang="pl-PL" sz="1300" b="1" i="0" baseline="0">
                <a:solidFill>
                  <a:schemeClr val="tx2">
                    <a:lumMod val="75000"/>
                  </a:schemeClr>
                </a:solidFill>
              </a:rPr>
              <a:t>Czy zdarzyło się w ciągu ostatnich 3 miesięcy jakieś nieprzyjemne zajście związane z używaniem alkoholu </a:t>
            </a:r>
            <a:br>
              <a:rPr lang="pl-PL" sz="1300" b="1" i="0" baseline="0">
                <a:solidFill>
                  <a:schemeClr val="tx2">
                    <a:lumMod val="75000"/>
                  </a:schemeClr>
                </a:solidFill>
              </a:rPr>
            </a:br>
            <a:r>
              <a:rPr lang="pl-PL" sz="1300" b="1" i="0" baseline="0">
                <a:solidFill>
                  <a:schemeClr val="tx2">
                    <a:lumMod val="75000"/>
                  </a:schemeClr>
                </a:solidFill>
              </a:rPr>
              <a:t>w obrębie sklepu?</a:t>
            </a:r>
          </a:p>
        </c:rich>
      </c:tx>
      <c:layout>
        <c:manualLayout>
          <c:xMode val="edge"/>
          <c:yMode val="edge"/>
          <c:x val="0.17042814960629954"/>
          <c:y val="5.2980132450331133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5039178851342597"/>
          <c:y val="0.35359023830630426"/>
          <c:w val="0.74321292988601817"/>
          <c:h val="0.6160101510489997"/>
        </c:manualLayout>
      </c:layout>
      <c:pie3DChart>
        <c:varyColors val="1"/>
        <c:ser>
          <c:idx val="0"/>
          <c:order val="0"/>
          <c:tx>
            <c:strRef>
              <c:f>Arkusz1!$B$1</c:f>
              <c:strCache>
                <c:ptCount val="1"/>
                <c:pt idx="0">
                  <c:v>Sprzedaż</c:v>
                </c:pt>
              </c:strCache>
            </c:strRef>
          </c:tx>
          <c:dPt>
            <c:idx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4969-44E0-9766-AA19C9ADDD45}"/>
              </c:ext>
            </c:extLst>
          </c:dPt>
          <c:dPt>
            <c:idx val="1"/>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797B-430C-8A31-B4A2DD829AE8}"/>
              </c:ext>
            </c:extLst>
          </c:dPt>
          <c:dLbls>
            <c:dLbl>
              <c:idx val="0"/>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bg1"/>
                      </a:solidFill>
                      <a:latin typeface="+mn-lt"/>
                      <a:ea typeface="+mn-ea"/>
                      <a:cs typeface="+mn-cs"/>
                    </a:defRPr>
                  </a:pPr>
                  <a:endParaRPr lang="pl-PL"/>
                </a:p>
              </c:tx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69-44E0-9766-AA19C9ADDD45}"/>
                </c:ext>
              </c:extLst>
            </c:dLbl>
            <c:dLbl>
              <c:idx val="1"/>
              <c:layout>
                <c:manualLayout>
                  <c:x val="9.0742135317970207E-2"/>
                  <c:y val="-0.23864073282230461"/>
                </c:manualLayout>
              </c:layout>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bg1"/>
                      </a:solidFill>
                      <a:latin typeface="+mn-lt"/>
                      <a:ea typeface="+mn-ea"/>
                      <a:cs typeface="+mn-cs"/>
                    </a:defRPr>
                  </a:pPr>
                  <a:endParaRPr lang="pl-PL"/>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7B-430C-8A31-B4A2DD829AE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dLblPos val="bestFit"/>
            <c:showVal val="1"/>
            <c:extLst xmlns:c16r2="http://schemas.microsoft.com/office/drawing/2015/06/char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c:formatCode>
                <c:ptCount val="2"/>
                <c:pt idx="0">
                  <c:v>0.1</c:v>
                </c:pt>
                <c:pt idx="1">
                  <c:v>0.9</c:v>
                </c:pt>
              </c:numCache>
            </c:numRef>
          </c:val>
          <c:extLst xmlns:c16r2="http://schemas.microsoft.com/office/drawing/2015/06/chart">
            <c:ext xmlns:c16="http://schemas.microsoft.com/office/drawing/2014/chart" uri="{C3380CC4-5D6E-409C-BE32-E72D297353CC}">
              <c16:uniqueId val="{00000001-4969-44E0-9766-AA19C9ADDD45}"/>
            </c:ext>
          </c:extLst>
        </c:ser>
        <c:dLbls>
          <c:showVal val="1"/>
        </c:dLbls>
      </c:pie3DChart>
      <c:spPr>
        <a:noFill/>
        <a:ln>
          <a:noFill/>
        </a:ln>
        <a:effectLst/>
      </c:spPr>
    </c:plotArea>
    <c:legend>
      <c:legendPos val="r"/>
      <c:layout>
        <c:manualLayout>
          <c:xMode val="edge"/>
          <c:yMode val="edge"/>
          <c:x val="0.86535187207069386"/>
          <c:y val="0.54327336566372908"/>
          <c:w val="8.8389309842109881E-2"/>
          <c:h val="0.1810467400184253"/>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200"/>
      </a:pPr>
      <a:endParaRPr lang="pl-PL"/>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200"/>
              <a:t>Czy kiedykolwiek sprzedał Pan / sprzedała Pani alkohol osobie, </a:t>
            </a:r>
            <a:br>
              <a:rPr lang="pl-PL" sz="1200"/>
            </a:br>
            <a:r>
              <a:rPr lang="pl-PL" sz="1200"/>
              <a:t>o której wiedział Pan/Pani, że jest nieletnia?</a:t>
            </a:r>
            <a:endParaRPr lang="en-US" sz="1200"/>
          </a:p>
        </c:rich>
      </c:tx>
      <c:layout>
        <c:manualLayout>
          <c:xMode val="edge"/>
          <c:yMode val="edge"/>
          <c:x val="0.22074639107611593"/>
          <c:y val="1.7463435931019441E-2"/>
        </c:manualLayout>
      </c:layout>
      <c:spPr>
        <a:noFill/>
        <a:ln>
          <a:noFill/>
        </a:ln>
        <a:effectLst/>
      </c:spPr>
    </c:title>
    <c:plotArea>
      <c:layout>
        <c:manualLayout>
          <c:layoutTarget val="inner"/>
          <c:xMode val="edge"/>
          <c:yMode val="edge"/>
          <c:x val="7.6541265675123885E-2"/>
          <c:y val="0.23698982617349679"/>
          <c:w val="0.89799577136191311"/>
          <c:h val="0.62218200131663259"/>
        </c:manualLayout>
      </c:layout>
      <c:barChart>
        <c:barDir val="col"/>
        <c:grouping val="clustered"/>
        <c:ser>
          <c:idx val="0"/>
          <c:order val="0"/>
          <c:tx>
            <c:strRef>
              <c:f>Arkusz1!$B$1</c:f>
              <c:strCache>
                <c:ptCount val="1"/>
                <c:pt idx="0">
                  <c:v>Seria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Arkusz1!$A$2:$A$5</c:f>
              <c:strCache>
                <c:ptCount val="4"/>
                <c:pt idx="0">
                  <c:v>Tak, często mi się to zdarza</c:v>
                </c:pt>
                <c:pt idx="1">
                  <c:v>Tak, zdarzyło się to kilka razy</c:v>
                </c:pt>
                <c:pt idx="2">
                  <c:v>Nie, nigdy nie sprzedałem/am</c:v>
                </c:pt>
                <c:pt idx="3">
                  <c:v>Nie jestem pewny/a</c:v>
                </c:pt>
              </c:strCache>
            </c:strRef>
          </c:cat>
          <c:val>
            <c:numRef>
              <c:f>Arkusz1!$B$2:$B$5</c:f>
              <c:numCache>
                <c:formatCode>0%</c:formatCode>
                <c:ptCount val="4"/>
                <c:pt idx="0">
                  <c:v>0</c:v>
                </c:pt>
                <c:pt idx="1">
                  <c:v>0</c:v>
                </c:pt>
                <c:pt idx="2">
                  <c:v>0.9</c:v>
                </c:pt>
                <c:pt idx="3">
                  <c:v>0.1</c:v>
                </c:pt>
              </c:numCache>
            </c:numRef>
          </c:val>
          <c:extLst xmlns:c16r2="http://schemas.microsoft.com/office/drawing/2015/06/chart">
            <c:ext xmlns:c16="http://schemas.microsoft.com/office/drawing/2014/chart" uri="{C3380CC4-5D6E-409C-BE32-E72D297353CC}">
              <c16:uniqueId val="{00000000-C44F-451B-9A08-5A67FC1D5845}"/>
            </c:ext>
          </c:extLst>
        </c:ser>
        <c:dLbls>
          <c:showVal val="1"/>
        </c:dLbls>
        <c:gapWidth val="100"/>
        <c:overlap val="-24"/>
        <c:axId val="132843392"/>
        <c:axId val="132844928"/>
      </c:barChart>
      <c:catAx>
        <c:axId val="132843392"/>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2844928"/>
        <c:crosses val="autoZero"/>
        <c:auto val="1"/>
        <c:lblAlgn val="ctr"/>
        <c:lblOffset val="100"/>
      </c:catAx>
      <c:valAx>
        <c:axId val="132844928"/>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284339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400"/>
              <a:t>W przypadku wątpliwości, jak często pyta Pan/Pani </a:t>
            </a:r>
            <a:br>
              <a:rPr lang="pl-PL" sz="1400"/>
            </a:br>
            <a:r>
              <a:rPr lang="pl-PL" sz="1400"/>
              <a:t>o dowód potwierdzający pełnoletniość klienta?</a:t>
            </a:r>
            <a:endParaRPr lang="en-US" sz="1400"/>
          </a:p>
        </c:rich>
      </c:tx>
      <c:layout>
        <c:manualLayout>
          <c:xMode val="edge"/>
          <c:yMode val="edge"/>
          <c:x val="0.26827634011090584"/>
          <c:y val="2.6851644663235651E-2"/>
        </c:manualLayout>
      </c:layout>
      <c:spPr>
        <a:noFill/>
        <a:ln>
          <a:noFill/>
        </a:ln>
        <a:effectLst/>
      </c:spPr>
    </c:title>
    <c:plotArea>
      <c:layout/>
      <c:barChart>
        <c:barDir val="col"/>
        <c:grouping val="clustered"/>
        <c:ser>
          <c:idx val="0"/>
          <c:order val="0"/>
          <c:tx>
            <c:strRef>
              <c:f>Arkusz1!$B$1</c:f>
              <c:strCache>
                <c:ptCount val="1"/>
                <c:pt idx="0">
                  <c:v>Odpowiedzi</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Arkusz1!$A$2:$A$5</c:f>
              <c:strCache>
                <c:ptCount val="4"/>
                <c:pt idx="0">
                  <c:v>zawsze</c:v>
                </c:pt>
                <c:pt idx="1">
                  <c:v>często</c:v>
                </c:pt>
                <c:pt idx="2">
                  <c:v>rzadko</c:v>
                </c:pt>
                <c:pt idx="3">
                  <c:v>nigdy</c:v>
                </c:pt>
              </c:strCache>
            </c:strRef>
          </c:cat>
          <c:val>
            <c:numRef>
              <c:f>Arkusz1!$B$2:$B$5</c:f>
              <c:numCache>
                <c:formatCode>0%</c:formatCode>
                <c:ptCount val="4"/>
                <c:pt idx="0">
                  <c:v>0.6000000000000002</c:v>
                </c:pt>
                <c:pt idx="1">
                  <c:v>0.2</c:v>
                </c:pt>
                <c:pt idx="2">
                  <c:v>0.2</c:v>
                </c:pt>
                <c:pt idx="3">
                  <c:v>0</c:v>
                </c:pt>
              </c:numCache>
            </c:numRef>
          </c:val>
          <c:extLst xmlns:c16r2="http://schemas.microsoft.com/office/drawing/2015/06/chart">
            <c:ext xmlns:c16="http://schemas.microsoft.com/office/drawing/2014/chart" uri="{C3380CC4-5D6E-409C-BE32-E72D297353CC}">
              <c16:uniqueId val="{00000000-A9B9-404E-AFF0-9AF244CEAE5B}"/>
            </c:ext>
          </c:extLst>
        </c:ser>
        <c:dLbls>
          <c:showVal val="1"/>
        </c:dLbls>
        <c:gapWidth val="100"/>
        <c:overlap val="-24"/>
        <c:axId val="133032960"/>
        <c:axId val="126092032"/>
      </c:barChart>
      <c:catAx>
        <c:axId val="133032960"/>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26092032"/>
        <c:crosses val="autoZero"/>
        <c:auto val="1"/>
        <c:lblAlgn val="ctr"/>
        <c:lblOffset val="100"/>
      </c:catAx>
      <c:valAx>
        <c:axId val="12609203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303296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400"/>
              <a:t>Jak, Pana/Pani zdaniem funkcjonuje kontrola sprzedaży alkoholu w Pana/Pani miejscowości?</a:t>
            </a:r>
            <a:endParaRPr lang="en-US" sz="1400"/>
          </a:p>
        </c:rich>
      </c:tx>
      <c:layout>
        <c:manualLayout>
          <c:xMode val="edge"/>
          <c:yMode val="edge"/>
          <c:x val="0.22455543899774036"/>
          <c:y val="2.4400162667751184E-2"/>
        </c:manualLayout>
      </c:layout>
      <c:spPr>
        <a:noFill/>
        <a:ln>
          <a:noFill/>
        </a:ln>
        <a:effectLst/>
      </c:spPr>
    </c:title>
    <c:plotArea>
      <c:layout/>
      <c:barChart>
        <c:barDir val="col"/>
        <c:grouping val="clustered"/>
        <c:ser>
          <c:idx val="0"/>
          <c:order val="0"/>
          <c:tx>
            <c:strRef>
              <c:f>Arkusz1!$B$1</c:f>
              <c:strCache>
                <c:ptCount val="1"/>
                <c:pt idx="0">
                  <c:v>Seria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Arkusz1!$A$2:$A$5</c:f>
              <c:strCache>
                <c:ptCount val="4"/>
                <c:pt idx="0">
                  <c:v>bardzo dobrze</c:v>
                </c:pt>
                <c:pt idx="1">
                  <c:v>raczej dobrze</c:v>
                </c:pt>
                <c:pt idx="2">
                  <c:v>raczej słabo</c:v>
                </c:pt>
                <c:pt idx="3">
                  <c:v>bardzo słabo</c:v>
                </c:pt>
              </c:strCache>
            </c:strRef>
          </c:cat>
          <c:val>
            <c:numRef>
              <c:f>Arkusz1!$B$2:$B$5</c:f>
              <c:numCache>
                <c:formatCode>0%</c:formatCode>
                <c:ptCount val="4"/>
                <c:pt idx="0">
                  <c:v>0.3000000000000001</c:v>
                </c:pt>
                <c:pt idx="1">
                  <c:v>0.3000000000000001</c:v>
                </c:pt>
                <c:pt idx="2">
                  <c:v>0.3000000000000001</c:v>
                </c:pt>
                <c:pt idx="3">
                  <c:v>0.1</c:v>
                </c:pt>
              </c:numCache>
            </c:numRef>
          </c:val>
          <c:extLst xmlns:c16r2="http://schemas.microsoft.com/office/drawing/2015/06/chart">
            <c:ext xmlns:c16="http://schemas.microsoft.com/office/drawing/2014/chart" uri="{C3380CC4-5D6E-409C-BE32-E72D297353CC}">
              <c16:uniqueId val="{00000000-9BE0-4D0D-8D42-FDEF13671D4D}"/>
            </c:ext>
          </c:extLst>
        </c:ser>
        <c:dLbls>
          <c:showVal val="1"/>
        </c:dLbls>
        <c:gapWidth val="100"/>
        <c:overlap val="-24"/>
        <c:axId val="132960640"/>
        <c:axId val="132962176"/>
      </c:barChart>
      <c:catAx>
        <c:axId val="132960640"/>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32962176"/>
        <c:crosses val="autoZero"/>
        <c:auto val="1"/>
        <c:lblAlgn val="ctr"/>
        <c:lblOffset val="100"/>
      </c:catAx>
      <c:valAx>
        <c:axId val="13296217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296064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t" anchorCtr="1"/>
          <a:lstStyle/>
          <a:p>
            <a:pPr>
              <a:defRPr sz="1600" b="1" i="0" u="none" strike="noStrike" kern="1200" baseline="0">
                <a:solidFill>
                  <a:schemeClr val="tx2"/>
                </a:solidFill>
                <a:latin typeface="+mn-lt"/>
                <a:ea typeface="+mn-ea"/>
                <a:cs typeface="+mn-cs"/>
              </a:defRPr>
            </a:pPr>
            <a:r>
              <a:rPr lang="pl-PL"/>
              <a:t>Jak czujesz się w swojej klasie?</a:t>
            </a:r>
            <a:endParaRPr lang="en-US"/>
          </a:p>
        </c:rich>
      </c:tx>
      <c:layout>
        <c:manualLayout>
          <c:xMode val="edge"/>
          <c:yMode val="edge"/>
          <c:x val="0.28597446044633035"/>
          <c:y val="2.7581298100450463E-4"/>
        </c:manualLayout>
      </c:layout>
      <c:spPr>
        <a:noFill/>
        <a:ln>
          <a:noFill/>
        </a:ln>
        <a:effectLst/>
      </c:spPr>
    </c:title>
    <c:plotArea>
      <c:layout>
        <c:manualLayout>
          <c:layoutTarget val="inner"/>
          <c:xMode val="edge"/>
          <c:yMode val="edge"/>
          <c:x val="8.9046252469158801E-2"/>
          <c:y val="0.19556274102051238"/>
          <c:w val="0.88786432875695687"/>
          <c:h val="0.60433577777026759"/>
        </c:manualLayout>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Arkusz1!$A$2:$A$5</c:f>
              <c:strCache>
                <c:ptCount val="4"/>
                <c:pt idx="0">
                  <c:v>Bardzo dobrze, lubię swoją klasę</c:v>
                </c:pt>
                <c:pt idx="1">
                  <c:v>Raczej dobrze</c:v>
                </c:pt>
                <c:pt idx="2">
                  <c:v>Raczej źle</c:v>
                </c:pt>
                <c:pt idx="3">
                  <c:v>Bardzo źle, chciałbym/abym zmienić klasę</c:v>
                </c:pt>
              </c:strCache>
            </c:strRef>
          </c:cat>
          <c:val>
            <c:numRef>
              <c:f>Arkusz1!$B$2:$B$5</c:f>
              <c:numCache>
                <c:formatCode>0%</c:formatCode>
                <c:ptCount val="4"/>
                <c:pt idx="0">
                  <c:v>0.42857142857142849</c:v>
                </c:pt>
                <c:pt idx="1">
                  <c:v>0.45714285714285724</c:v>
                </c:pt>
                <c:pt idx="2">
                  <c:v>7.857142857142857E-2</c:v>
                </c:pt>
                <c:pt idx="3">
                  <c:v>3.0000000000000002E-2</c:v>
                </c:pt>
              </c:numCache>
            </c:numRef>
          </c:val>
          <c:extLst xmlns:c16r2="http://schemas.microsoft.com/office/drawing/2015/06/chart">
            <c:ext xmlns:c16="http://schemas.microsoft.com/office/drawing/2014/chart" uri="{C3380CC4-5D6E-409C-BE32-E72D297353CC}">
              <c16:uniqueId val="{00000000-A81F-4D89-9A84-C8E623385785}"/>
            </c:ext>
          </c:extLst>
        </c:ser>
        <c:ser>
          <c:idx val="1"/>
          <c:order val="1"/>
          <c:tx>
            <c:strRef>
              <c:f>Arkusz1!$C$1</c:f>
              <c:strCache>
                <c:ptCount val="1"/>
                <c:pt idx="0">
                  <c:v>SP 7-8</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Arkusz1!$A$2:$A$5</c:f>
              <c:strCache>
                <c:ptCount val="4"/>
                <c:pt idx="0">
                  <c:v>Bardzo dobrze, lubię swoją klasę</c:v>
                </c:pt>
                <c:pt idx="1">
                  <c:v>Raczej dobrze</c:v>
                </c:pt>
                <c:pt idx="2">
                  <c:v>Raczej źle</c:v>
                </c:pt>
                <c:pt idx="3">
                  <c:v>Bardzo źle, chciałbym/abym zmienić klasę</c:v>
                </c:pt>
              </c:strCache>
            </c:strRef>
          </c:cat>
          <c:val>
            <c:numRef>
              <c:f>Arkusz1!$C$2:$C$5</c:f>
              <c:numCache>
                <c:formatCode>0%</c:formatCode>
                <c:ptCount val="4"/>
                <c:pt idx="0">
                  <c:v>0.42857142857142849</c:v>
                </c:pt>
                <c:pt idx="1">
                  <c:v>0.48214285714285737</c:v>
                </c:pt>
                <c:pt idx="2">
                  <c:v>5.3571428571428555E-2</c:v>
                </c:pt>
                <c:pt idx="3">
                  <c:v>4.0000000000000015E-2</c:v>
                </c:pt>
              </c:numCache>
            </c:numRef>
          </c:val>
          <c:extLst xmlns:c16r2="http://schemas.microsoft.com/office/drawing/2015/06/chart">
            <c:ext xmlns:c16="http://schemas.microsoft.com/office/drawing/2014/chart" uri="{C3380CC4-5D6E-409C-BE32-E72D297353CC}">
              <c16:uniqueId val="{00000005-A81F-4D89-9A84-C8E623385785}"/>
            </c:ext>
          </c:extLst>
        </c:ser>
        <c:ser>
          <c:idx val="2"/>
          <c:order val="2"/>
          <c:tx>
            <c:strRef>
              <c:f>Arkusz1!$D$1</c:f>
              <c:strCache>
                <c:ptCount val="1"/>
                <c:pt idx="0">
                  <c:v>GIM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Arkusz1!$A$2:$A$5</c:f>
              <c:strCache>
                <c:ptCount val="4"/>
                <c:pt idx="0">
                  <c:v>Bardzo dobrze, lubię swoją klasę</c:v>
                </c:pt>
                <c:pt idx="1">
                  <c:v>Raczej dobrze</c:v>
                </c:pt>
                <c:pt idx="2">
                  <c:v>Raczej źle</c:v>
                </c:pt>
                <c:pt idx="3">
                  <c:v>Bardzo źle, chciałbym/abym zmienić klasę</c:v>
                </c:pt>
              </c:strCache>
            </c:strRef>
          </c:cat>
          <c:val>
            <c:numRef>
              <c:f>Arkusz1!$D$2:$D$5</c:f>
              <c:numCache>
                <c:formatCode>0%</c:formatCode>
                <c:ptCount val="4"/>
                <c:pt idx="0">
                  <c:v>0.29545454545454575</c:v>
                </c:pt>
                <c:pt idx="1">
                  <c:v>0.43181818181818193</c:v>
                </c:pt>
                <c:pt idx="2">
                  <c:v>9.0909090909090981E-2</c:v>
                </c:pt>
                <c:pt idx="3">
                  <c:v>0.18181818181818191</c:v>
                </c:pt>
              </c:numCache>
            </c:numRef>
          </c:val>
          <c:extLst xmlns:c16r2="http://schemas.microsoft.com/office/drawing/2015/06/chart">
            <c:ext xmlns:c16="http://schemas.microsoft.com/office/drawing/2014/chart" uri="{C3380CC4-5D6E-409C-BE32-E72D297353CC}">
              <c16:uniqueId val="{0000000A-A81F-4D89-9A84-C8E623385785}"/>
            </c:ext>
          </c:extLst>
        </c:ser>
        <c:dLbls>
          <c:showVal val="1"/>
        </c:dLbls>
        <c:axId val="84836352"/>
        <c:axId val="84837888"/>
      </c:barChart>
      <c:catAx>
        <c:axId val="84836352"/>
        <c:scaling>
          <c:orientation val="minMax"/>
        </c:scaling>
        <c:axPos val="b"/>
        <c:numFmt formatCode="General" sourceLinked="0"/>
        <c:majorTickMark val="none"/>
        <c:tickLblPos val="nextTo"/>
        <c:spPr>
          <a:noFill/>
          <a:ln w="9523"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4837888"/>
        <c:crosses val="autoZero"/>
        <c:auto val="1"/>
        <c:lblAlgn val="ctr"/>
        <c:lblOffset val="100"/>
      </c:catAx>
      <c:valAx>
        <c:axId val="84837888"/>
        <c:scaling>
          <c:orientation val="minMax"/>
        </c:scaling>
        <c:axPos val="l"/>
        <c:majorGridlines>
          <c:spPr>
            <a:ln w="9523"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4836352"/>
        <c:crosses val="autoZero"/>
        <c:crossBetween val="between"/>
      </c:valAx>
      <c:dTable>
        <c:showHorzBorder val="1"/>
        <c:showVertBorder val="1"/>
        <c:showOutline val="1"/>
        <c:showKeys val="1"/>
      </c:dTable>
      <c:spPr>
        <a:noFill/>
        <a:ln>
          <a:noFill/>
        </a:ln>
        <a:effectLst/>
        <a:sp3d/>
      </c:spPr>
    </c:plotArea>
    <c:plotVisOnly val="1"/>
    <c:dispBlanksAs val="gap"/>
  </c:chart>
  <c:spPr>
    <a:solidFill>
      <a:schemeClr val="bg1"/>
    </a:solidFill>
    <a:ln w="9523" cap="flat" cmpd="sng" algn="ctr">
      <a:solidFill>
        <a:schemeClr val="tx2">
          <a:lumMod val="15000"/>
          <a:lumOff val="85000"/>
        </a:schemeClr>
      </a:solidFill>
      <a:round/>
    </a:ln>
    <a:effectLst/>
  </c:spPr>
  <c:txPr>
    <a:bodyPr/>
    <a:lstStyle/>
    <a:p>
      <a:pPr>
        <a:defRPr/>
      </a:pPr>
      <a:endParaRPr lang="pl-PL"/>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1" b="1" i="0" u="none" strike="noStrike" kern="1200" baseline="0">
                <a:solidFill>
                  <a:schemeClr val="tx2"/>
                </a:solidFill>
                <a:latin typeface="+mn-lt"/>
                <a:ea typeface="+mn-ea"/>
                <a:cs typeface="+mn-cs"/>
              </a:defRPr>
            </a:pPr>
            <a:r>
              <a:rPr lang="pl-PL" sz="1401"/>
              <a:t>Czy byłeś/aś kiedyś na wagarach?</a:t>
            </a:r>
          </a:p>
        </c:rich>
      </c:tx>
      <c:layout>
        <c:manualLayout>
          <c:xMode val="edge"/>
          <c:yMode val="edge"/>
          <c:x val="0.52684983708194821"/>
          <c:y val="4.1519784710455497E-2"/>
        </c:manualLayout>
      </c:layout>
      <c:spPr>
        <a:noFill/>
        <a:ln>
          <a:noFill/>
        </a:ln>
        <a:effectLst/>
      </c:spPr>
    </c:title>
    <c:plotArea>
      <c:layout/>
      <c:barChart>
        <c:barDir val="col"/>
        <c:grouping val="clustered"/>
        <c:ser>
          <c:idx val="0"/>
          <c:order val="0"/>
          <c:tx>
            <c:strRef>
              <c:f>Arkusz1!$B$1</c:f>
              <c:strCache>
                <c:ptCount val="1"/>
                <c:pt idx="0">
                  <c:v>Tak, wiele razy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1"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SP7-8</c:v>
                </c:pt>
                <c:pt idx="2">
                  <c:v>GIM</c:v>
                </c:pt>
              </c:strCache>
            </c:strRef>
          </c:cat>
          <c:val>
            <c:numRef>
              <c:f>Arkusz1!$B$2:$B$4</c:f>
              <c:numCache>
                <c:formatCode>0%</c:formatCode>
                <c:ptCount val="3"/>
                <c:pt idx="0">
                  <c:v>2.8571428571428581E-2</c:v>
                </c:pt>
                <c:pt idx="1">
                  <c:v>0.25</c:v>
                </c:pt>
                <c:pt idx="2">
                  <c:v>0.34090909090909088</c:v>
                </c:pt>
              </c:numCache>
            </c:numRef>
          </c:val>
          <c:extLst xmlns:c16r2="http://schemas.microsoft.com/office/drawing/2015/06/chart">
            <c:ext xmlns:c16="http://schemas.microsoft.com/office/drawing/2014/chart" uri="{C3380CC4-5D6E-409C-BE32-E72D297353CC}">
              <c16:uniqueId val="{00000000-370E-46F5-B18D-68FC5C513AF4}"/>
            </c:ext>
          </c:extLst>
        </c:ser>
        <c:ser>
          <c:idx val="1"/>
          <c:order val="1"/>
          <c:tx>
            <c:strRef>
              <c:f>Arkusz1!$C$1</c:f>
              <c:strCache>
                <c:ptCount val="1"/>
                <c:pt idx="0">
                  <c:v>Tak, kilka razy</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1"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SP7-8</c:v>
                </c:pt>
                <c:pt idx="2">
                  <c:v>GIM</c:v>
                </c:pt>
              </c:strCache>
            </c:strRef>
          </c:cat>
          <c:val>
            <c:numRef>
              <c:f>Arkusz1!$C$2:$C$4</c:f>
              <c:numCache>
                <c:formatCode>0%</c:formatCode>
                <c:ptCount val="3"/>
                <c:pt idx="0">
                  <c:v>0.1</c:v>
                </c:pt>
                <c:pt idx="1">
                  <c:v>0.19642857142857137</c:v>
                </c:pt>
                <c:pt idx="2">
                  <c:v>0.22727272727272727</c:v>
                </c:pt>
              </c:numCache>
            </c:numRef>
          </c:val>
          <c:extLst xmlns:c16r2="http://schemas.microsoft.com/office/drawing/2015/06/chart">
            <c:ext xmlns:c16="http://schemas.microsoft.com/office/drawing/2014/chart" uri="{C3380CC4-5D6E-409C-BE32-E72D297353CC}">
              <c16:uniqueId val="{00000001-370E-46F5-B18D-68FC5C513AF4}"/>
            </c:ext>
          </c:extLst>
        </c:ser>
        <c:ser>
          <c:idx val="2"/>
          <c:order val="2"/>
          <c:tx>
            <c:strRef>
              <c:f>Arkusz1!$D$1</c:f>
              <c:strCache>
                <c:ptCount val="1"/>
                <c:pt idx="0">
                  <c:v>Tak, ale tylko raz</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1"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SP7-8</c:v>
                </c:pt>
                <c:pt idx="2">
                  <c:v>GIM</c:v>
                </c:pt>
              </c:strCache>
            </c:strRef>
          </c:cat>
          <c:val>
            <c:numRef>
              <c:f>Arkusz1!$D$2:$D$4</c:f>
              <c:numCache>
                <c:formatCode>0%</c:formatCode>
                <c:ptCount val="3"/>
                <c:pt idx="0">
                  <c:v>0.1071428571428571</c:v>
                </c:pt>
                <c:pt idx="1">
                  <c:v>0.12000000000000002</c:v>
                </c:pt>
                <c:pt idx="2">
                  <c:v>0.22727272727272727</c:v>
                </c:pt>
              </c:numCache>
            </c:numRef>
          </c:val>
          <c:extLst xmlns:c16r2="http://schemas.microsoft.com/office/drawing/2015/06/chart">
            <c:ext xmlns:c16="http://schemas.microsoft.com/office/drawing/2014/chart" uri="{C3380CC4-5D6E-409C-BE32-E72D297353CC}">
              <c16:uniqueId val="{00000002-370E-46F5-B18D-68FC5C513AF4}"/>
            </c:ext>
          </c:extLst>
        </c:ser>
        <c:ser>
          <c:idx val="3"/>
          <c:order val="3"/>
          <c:tx>
            <c:strRef>
              <c:f>Arkusz1!$E$1</c:f>
              <c:strCache>
                <c:ptCount val="1"/>
                <c:pt idx="0">
                  <c:v>Nigdy</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1"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SP7-8</c:v>
                </c:pt>
                <c:pt idx="2">
                  <c:v>GIM</c:v>
                </c:pt>
              </c:strCache>
            </c:strRef>
          </c:cat>
          <c:val>
            <c:numRef>
              <c:f>Arkusz1!$E$2:$E$4</c:f>
              <c:numCache>
                <c:formatCode>0%</c:formatCode>
                <c:ptCount val="3"/>
                <c:pt idx="0">
                  <c:v>0.76428571428571446</c:v>
                </c:pt>
                <c:pt idx="1">
                  <c:v>0.42857142857142849</c:v>
                </c:pt>
                <c:pt idx="2">
                  <c:v>0.20454545454545475</c:v>
                </c:pt>
              </c:numCache>
            </c:numRef>
          </c:val>
          <c:extLst xmlns:c16r2="http://schemas.microsoft.com/office/drawing/2015/06/chart">
            <c:ext xmlns:c16="http://schemas.microsoft.com/office/drawing/2014/chart" uri="{C3380CC4-5D6E-409C-BE32-E72D297353CC}">
              <c16:uniqueId val="{00000003-370E-46F5-B18D-68FC5C513AF4}"/>
            </c:ext>
          </c:extLst>
        </c:ser>
        <c:gapWidth val="100"/>
        <c:overlap val="-24"/>
        <c:axId val="133064960"/>
        <c:axId val="133095424"/>
      </c:barChart>
      <c:catAx>
        <c:axId val="133064960"/>
        <c:scaling>
          <c:orientation val="minMax"/>
        </c:scaling>
        <c:axPos val="b"/>
        <c:numFmt formatCode="General" sourceLinked="0"/>
        <c:majorTickMark val="none"/>
        <c:tickLblPos val="nextTo"/>
        <c:spPr>
          <a:noFill/>
          <a:ln w="9532" cap="flat" cmpd="sng" algn="ctr">
            <a:solidFill>
              <a:schemeClr val="tx2">
                <a:lumMod val="15000"/>
                <a:lumOff val="85000"/>
              </a:schemeClr>
            </a:solidFill>
            <a:round/>
          </a:ln>
          <a:effectLst/>
        </c:spPr>
        <c:txPr>
          <a:bodyPr rot="-60000000" spcFirstLastPara="1" vertOverflow="ellipsis" vert="horz" wrap="square" anchor="ctr" anchorCtr="1"/>
          <a:lstStyle/>
          <a:p>
            <a:pPr>
              <a:defRPr sz="1001" b="1" i="0" u="none" strike="noStrike" kern="1200" baseline="0">
                <a:solidFill>
                  <a:schemeClr val="tx2"/>
                </a:solidFill>
                <a:latin typeface="+mn-lt"/>
                <a:ea typeface="+mn-ea"/>
                <a:cs typeface="+mn-cs"/>
              </a:defRPr>
            </a:pPr>
            <a:endParaRPr lang="pl-PL"/>
          </a:p>
        </c:txPr>
        <c:crossAx val="133095424"/>
        <c:crosses val="autoZero"/>
        <c:auto val="1"/>
        <c:lblAlgn val="ctr"/>
        <c:lblOffset val="100"/>
      </c:catAx>
      <c:valAx>
        <c:axId val="133095424"/>
        <c:scaling>
          <c:orientation val="minMax"/>
        </c:scaling>
        <c:axPos val="l"/>
        <c:majorGridlines>
          <c:spPr>
            <a:ln w="9532"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tx2"/>
                </a:solidFill>
                <a:latin typeface="+mn-lt"/>
                <a:ea typeface="+mn-ea"/>
                <a:cs typeface="+mn-cs"/>
              </a:defRPr>
            </a:pPr>
            <a:endParaRPr lang="pl-PL"/>
          </a:p>
        </c:txPr>
        <c:crossAx val="133064960"/>
        <c:crosses val="autoZero"/>
        <c:crossBetween val="between"/>
      </c:valAx>
      <c:dTable>
        <c:showHorzBorder val="1"/>
        <c:showVertBorder val="1"/>
        <c:showOutline val="1"/>
        <c:showKeys val="1"/>
      </c:dTable>
      <c:spPr>
        <a:noFill/>
        <a:ln w="25419">
          <a:noFill/>
        </a:ln>
      </c:spPr>
    </c:plotArea>
    <c:plotVisOnly val="1"/>
    <c:dispBlanksAs val="gap"/>
  </c:chart>
  <c:spPr>
    <a:solidFill>
      <a:schemeClr val="bg1"/>
    </a:solidFill>
    <a:ln w="9532" cap="flat" cmpd="sng" algn="ctr">
      <a:solidFill>
        <a:schemeClr val="tx2">
          <a:lumMod val="15000"/>
          <a:lumOff val="85000"/>
        </a:schemeClr>
      </a:solidFill>
      <a:round/>
    </a:ln>
    <a:effectLst/>
  </c:spPr>
  <c:txPr>
    <a:bodyPr/>
    <a:lstStyle/>
    <a:p>
      <a:pPr>
        <a:defRPr/>
      </a:pPr>
      <a:endParaRPr lang="pl-PL"/>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601" b="1" i="0" u="none" strike="noStrike" kern="1200" baseline="0">
                <a:solidFill>
                  <a:schemeClr val="tx2"/>
                </a:solidFill>
                <a:latin typeface="+mn-lt"/>
                <a:ea typeface="+mn-ea"/>
                <a:cs typeface="+mn-cs"/>
              </a:defRPr>
            </a:pPr>
            <a:r>
              <a:rPr lang="pl-PL" sz="1400" b="1" i="0" baseline="0">
                <a:effectLst/>
              </a:rPr>
              <a:t>Jeśli byłeś/byłaś na wagarach, to z jakiego powodu?</a:t>
            </a:r>
            <a:endParaRPr lang="pl-PL" sz="1400">
              <a:effectLst/>
            </a:endParaRPr>
          </a:p>
        </c:rich>
      </c:tx>
      <c:layout>
        <c:manualLayout>
          <c:xMode val="edge"/>
          <c:yMode val="edge"/>
          <c:x val="4.126166520851561E-2"/>
          <c:y val="1.5292844750338411E-2"/>
        </c:manualLayout>
      </c:layout>
      <c:spPr>
        <a:noFill/>
        <a:ln>
          <a:noFill/>
        </a:ln>
        <a:effectLst/>
      </c:spPr>
    </c:title>
    <c:plotArea>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Arkusz1!$A$2:$A$9</c:f>
              <c:strCache>
                <c:ptCount val="8"/>
                <c:pt idx="0">
                  <c:v>Ze stresu, bo nie przygotowałem/am się  na zajęcia</c:v>
                </c:pt>
                <c:pt idx="1">
                  <c:v>Bo nie lubię przedmiotu lub nauczyciela, z którym miałam/em lekcję</c:v>
                </c:pt>
                <c:pt idx="2">
                  <c:v>Ze stresu, bo uczniowie byli dla mnie nieprzyjemni</c:v>
                </c:pt>
                <c:pt idx="3">
                  <c:v>Namówili mnie znajomi</c:v>
                </c:pt>
                <c:pt idx="4">
                  <c:v>Nie poszedłem/poszłam do szkoły za zgodą rodziców</c:v>
                </c:pt>
                <c:pt idx="5">
                  <c:v>Z nudów</c:v>
                </c:pt>
                <c:pt idx="6">
                  <c:v>Bo mam problemy w domu, z rodzicami</c:v>
                </c:pt>
                <c:pt idx="7">
                  <c:v>Nigdy nie byłem/am na wagarach</c:v>
                </c:pt>
              </c:strCache>
            </c:strRef>
          </c:cat>
          <c:val>
            <c:numRef>
              <c:f>Arkusz1!$B$2:$B$9</c:f>
              <c:numCache>
                <c:formatCode>0%</c:formatCode>
                <c:ptCount val="8"/>
                <c:pt idx="0">
                  <c:v>0.05</c:v>
                </c:pt>
                <c:pt idx="1">
                  <c:v>2.8571428571428581E-2</c:v>
                </c:pt>
                <c:pt idx="2">
                  <c:v>1.4285714285714294E-2</c:v>
                </c:pt>
                <c:pt idx="3">
                  <c:v>1.4285714285714294E-2</c:v>
                </c:pt>
                <c:pt idx="4">
                  <c:v>9.2857142857142888E-2</c:v>
                </c:pt>
                <c:pt idx="5">
                  <c:v>0.05</c:v>
                </c:pt>
                <c:pt idx="6">
                  <c:v>1.4285714285714294E-2</c:v>
                </c:pt>
                <c:pt idx="7">
                  <c:v>0.73571428571428577</c:v>
                </c:pt>
              </c:numCache>
            </c:numRef>
          </c:val>
          <c:extLst xmlns:c16r2="http://schemas.microsoft.com/office/drawing/2015/06/chart">
            <c:ext xmlns:c16="http://schemas.microsoft.com/office/drawing/2014/chart" uri="{C3380CC4-5D6E-409C-BE32-E72D297353CC}">
              <c16:uniqueId val="{00000000-370E-46F5-B18D-68FC5C513AF4}"/>
            </c:ext>
          </c:extLst>
        </c:ser>
        <c:ser>
          <c:idx val="1"/>
          <c:order val="1"/>
          <c:tx>
            <c:strRef>
              <c:f>Arkusz1!$C$1</c:f>
              <c:strCache>
                <c:ptCount val="1"/>
                <c:pt idx="0">
                  <c:v>SP 7-8</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Arkusz1!$A$2:$A$9</c:f>
              <c:strCache>
                <c:ptCount val="8"/>
                <c:pt idx="0">
                  <c:v>Ze stresu, bo nie przygotowałem/am się  na zajęcia</c:v>
                </c:pt>
                <c:pt idx="1">
                  <c:v>Bo nie lubię przedmiotu lub nauczyciela, z którym miałam/em lekcję</c:v>
                </c:pt>
                <c:pt idx="2">
                  <c:v>Ze stresu, bo uczniowie byli dla mnie nieprzyjemni</c:v>
                </c:pt>
                <c:pt idx="3">
                  <c:v>Namówili mnie znajomi</c:v>
                </c:pt>
                <c:pt idx="4">
                  <c:v>Nie poszedłem/poszłam do szkoły za zgodą rodziców</c:v>
                </c:pt>
                <c:pt idx="5">
                  <c:v>Z nudów</c:v>
                </c:pt>
                <c:pt idx="6">
                  <c:v>Bo mam problemy w domu, z rodzicami</c:v>
                </c:pt>
                <c:pt idx="7">
                  <c:v>Nigdy nie byłem/am na wagarach</c:v>
                </c:pt>
              </c:strCache>
            </c:strRef>
          </c:cat>
          <c:val>
            <c:numRef>
              <c:f>Arkusz1!$C$2:$C$9</c:f>
              <c:numCache>
                <c:formatCode>0%</c:formatCode>
                <c:ptCount val="8"/>
                <c:pt idx="0">
                  <c:v>5.3571428571428555E-2</c:v>
                </c:pt>
                <c:pt idx="1">
                  <c:v>8.9285714285714232E-2</c:v>
                </c:pt>
                <c:pt idx="2">
                  <c:v>0</c:v>
                </c:pt>
                <c:pt idx="3">
                  <c:v>7.1428571428571425E-2</c:v>
                </c:pt>
                <c:pt idx="4">
                  <c:v>8.9285714285714232E-2</c:v>
                </c:pt>
                <c:pt idx="5">
                  <c:v>0.28571428571428586</c:v>
                </c:pt>
                <c:pt idx="6">
                  <c:v>0</c:v>
                </c:pt>
                <c:pt idx="7">
                  <c:v>0.41071428571428586</c:v>
                </c:pt>
              </c:numCache>
            </c:numRef>
          </c:val>
          <c:extLst xmlns:c16r2="http://schemas.microsoft.com/office/drawing/2015/06/chart">
            <c:ext xmlns:c16="http://schemas.microsoft.com/office/drawing/2014/chart" uri="{C3380CC4-5D6E-409C-BE32-E72D297353CC}">
              <c16:uniqueId val="{00000001-370E-46F5-B18D-68FC5C513AF4}"/>
            </c:ext>
          </c:extLst>
        </c:ser>
        <c:ser>
          <c:idx val="2"/>
          <c:order val="2"/>
          <c:tx>
            <c:strRef>
              <c:f>Arkusz1!$D$1</c:f>
              <c:strCache>
                <c:ptCount val="1"/>
                <c:pt idx="0">
                  <c:v>GIM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Arkusz1!$A$2:$A$9</c:f>
              <c:strCache>
                <c:ptCount val="8"/>
                <c:pt idx="0">
                  <c:v>Ze stresu, bo nie przygotowałem/am się  na zajęcia</c:v>
                </c:pt>
                <c:pt idx="1">
                  <c:v>Bo nie lubię przedmiotu lub nauczyciela, z którym miałam/em lekcję</c:v>
                </c:pt>
                <c:pt idx="2">
                  <c:v>Ze stresu, bo uczniowie byli dla mnie nieprzyjemni</c:v>
                </c:pt>
                <c:pt idx="3">
                  <c:v>Namówili mnie znajomi</c:v>
                </c:pt>
                <c:pt idx="4">
                  <c:v>Nie poszedłem/poszłam do szkoły za zgodą rodziców</c:v>
                </c:pt>
                <c:pt idx="5">
                  <c:v>Z nudów</c:v>
                </c:pt>
                <c:pt idx="6">
                  <c:v>Bo mam problemy w domu, z rodzicami</c:v>
                </c:pt>
                <c:pt idx="7">
                  <c:v>Nigdy nie byłem/am na wagarach</c:v>
                </c:pt>
              </c:strCache>
            </c:strRef>
          </c:cat>
          <c:val>
            <c:numRef>
              <c:f>Arkusz1!$D$2:$D$9</c:f>
              <c:numCache>
                <c:formatCode>0%</c:formatCode>
                <c:ptCount val="8"/>
                <c:pt idx="0">
                  <c:v>0.18181818181818191</c:v>
                </c:pt>
                <c:pt idx="1">
                  <c:v>0.15909090909090917</c:v>
                </c:pt>
                <c:pt idx="2">
                  <c:v>0</c:v>
                </c:pt>
                <c:pt idx="3">
                  <c:v>0.13636363636363638</c:v>
                </c:pt>
                <c:pt idx="4">
                  <c:v>6.8181818181818177E-2</c:v>
                </c:pt>
                <c:pt idx="5">
                  <c:v>0.25</c:v>
                </c:pt>
                <c:pt idx="6">
                  <c:v>0</c:v>
                </c:pt>
                <c:pt idx="7">
                  <c:v>0.20454545454545475</c:v>
                </c:pt>
              </c:numCache>
            </c:numRef>
          </c:val>
          <c:extLst xmlns:c16r2="http://schemas.microsoft.com/office/drawing/2015/06/chart">
            <c:ext xmlns:c16="http://schemas.microsoft.com/office/drawing/2014/chart" uri="{C3380CC4-5D6E-409C-BE32-E72D297353CC}">
              <c16:uniqueId val="{00000002-370E-46F5-B18D-68FC5C513AF4}"/>
            </c:ext>
          </c:extLst>
        </c:ser>
        <c:gapWidth val="100"/>
        <c:overlap val="-24"/>
        <c:axId val="133123456"/>
        <c:axId val="133137536"/>
      </c:barChart>
      <c:catAx>
        <c:axId val="133123456"/>
        <c:scaling>
          <c:orientation val="minMax"/>
        </c:scaling>
        <c:axPos val="b"/>
        <c:numFmt formatCode="General" sourceLinked="0"/>
        <c:majorTickMark val="none"/>
        <c:tickLblPos val="nextTo"/>
        <c:spPr>
          <a:noFill/>
          <a:ln w="9532" cap="flat" cmpd="sng" algn="ctr">
            <a:solidFill>
              <a:schemeClr val="tx2">
                <a:lumMod val="15000"/>
                <a:lumOff val="85000"/>
              </a:schemeClr>
            </a:solidFill>
            <a:round/>
          </a:ln>
          <a:effectLst/>
        </c:spPr>
        <c:txPr>
          <a:bodyPr rot="-60000000" spcFirstLastPara="1" vertOverflow="ellipsis" vert="horz" wrap="square" anchor="ctr" anchorCtr="1"/>
          <a:lstStyle/>
          <a:p>
            <a:pPr>
              <a:defRPr sz="1001" b="1" i="0" u="none" strike="noStrike" kern="1200" baseline="0">
                <a:solidFill>
                  <a:schemeClr val="tx2"/>
                </a:solidFill>
                <a:latin typeface="+mn-lt"/>
                <a:ea typeface="+mn-ea"/>
                <a:cs typeface="+mn-cs"/>
              </a:defRPr>
            </a:pPr>
            <a:endParaRPr lang="pl-PL"/>
          </a:p>
        </c:txPr>
        <c:crossAx val="133137536"/>
        <c:crosses val="autoZero"/>
        <c:auto val="1"/>
        <c:lblAlgn val="ctr"/>
        <c:lblOffset val="100"/>
      </c:catAx>
      <c:valAx>
        <c:axId val="133137536"/>
        <c:scaling>
          <c:orientation val="minMax"/>
        </c:scaling>
        <c:axPos val="l"/>
        <c:majorGridlines>
          <c:spPr>
            <a:ln w="9532"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tx2"/>
                </a:solidFill>
                <a:latin typeface="+mn-lt"/>
                <a:ea typeface="+mn-ea"/>
                <a:cs typeface="+mn-cs"/>
              </a:defRPr>
            </a:pPr>
            <a:endParaRPr lang="pl-PL"/>
          </a:p>
        </c:txPr>
        <c:crossAx val="133123456"/>
        <c:crosses val="autoZero"/>
        <c:crossBetween val="between"/>
      </c:valAx>
      <c:dTable>
        <c:showHorzBorder val="1"/>
        <c:showVertBorder val="1"/>
        <c:showOutline val="1"/>
        <c:showKeys val="1"/>
        <c:txPr>
          <a:bodyPr/>
          <a:lstStyle/>
          <a:p>
            <a:pPr rtl="0">
              <a:defRPr sz="900" baseline="0"/>
            </a:pPr>
            <a:endParaRPr lang="pl-PL"/>
          </a:p>
        </c:txPr>
      </c:dTable>
      <c:spPr>
        <a:noFill/>
        <a:ln w="25419">
          <a:noFill/>
        </a:ln>
      </c:spPr>
    </c:plotArea>
    <c:plotVisOnly val="1"/>
    <c:dispBlanksAs val="gap"/>
  </c:chart>
  <c:spPr>
    <a:solidFill>
      <a:schemeClr val="bg1"/>
    </a:solidFill>
    <a:ln w="9532" cap="flat" cmpd="sng" algn="ctr">
      <a:solidFill>
        <a:schemeClr val="tx2">
          <a:lumMod val="15000"/>
          <a:lumOff val="85000"/>
        </a:schemeClr>
      </a:solidFill>
      <a:round/>
    </a:ln>
    <a:effectLst/>
  </c:spPr>
  <c:txPr>
    <a:bodyPr/>
    <a:lstStyle/>
    <a:p>
      <a:pPr>
        <a:defRPr/>
      </a:pPr>
      <a:endParaRPr lang="pl-PL"/>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800" b="1" i="0" baseline="0">
                <a:effectLst/>
              </a:rPr>
              <a:t>Ocena relacji z rodzicami lub</a:t>
            </a:r>
            <a:endParaRPr lang="pl-PL">
              <a:effectLst/>
            </a:endParaRPr>
          </a:p>
          <a:p>
            <a:pPr algn="r">
              <a:defRPr sz="1600" b="1" i="0" u="none" strike="noStrike" kern="1200" baseline="0">
                <a:solidFill>
                  <a:schemeClr val="tx2"/>
                </a:solidFill>
                <a:latin typeface="+mn-lt"/>
                <a:ea typeface="+mn-ea"/>
                <a:cs typeface="+mn-cs"/>
              </a:defRPr>
            </a:pPr>
            <a:r>
              <a:rPr lang="pl-PL" sz="1800" b="1" i="0" baseline="0">
                <a:effectLst/>
              </a:rPr>
              <a:t>opiekunami</a:t>
            </a:r>
            <a:endParaRPr lang="pl-PL">
              <a:effectLst/>
            </a:endParaRPr>
          </a:p>
        </c:rich>
      </c:tx>
      <c:layout>
        <c:manualLayout>
          <c:xMode val="edge"/>
          <c:yMode val="edge"/>
          <c:x val="0.47167541557305337"/>
          <c:y val="1.5473690788651418E-2"/>
        </c:manualLayout>
      </c:layout>
      <c:spPr>
        <a:noFill/>
        <a:ln>
          <a:noFill/>
        </a:ln>
        <a:effectLst/>
      </c:spPr>
    </c:title>
    <c:plotArea>
      <c:layout>
        <c:manualLayout>
          <c:layoutTarget val="inner"/>
          <c:xMode val="edge"/>
          <c:yMode val="edge"/>
          <c:x val="8.9046252469158801E-2"/>
          <c:y val="0.19556274102051238"/>
          <c:w val="0.88786432875695687"/>
          <c:h val="0.60433577777026759"/>
        </c:manualLayout>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Arkusz1!$A$2:$A$5</c:f>
              <c:strCache>
                <c:ptCount val="4"/>
                <c:pt idx="0">
                  <c:v>Bardzo dobre</c:v>
                </c:pt>
                <c:pt idx="1">
                  <c:v>Raczej dobre</c:v>
                </c:pt>
                <c:pt idx="2">
                  <c:v>Raczej złe</c:v>
                </c:pt>
                <c:pt idx="3">
                  <c:v>Bardzo złe</c:v>
                </c:pt>
              </c:strCache>
            </c:strRef>
          </c:cat>
          <c:val>
            <c:numRef>
              <c:f>Arkusz1!$B$2:$B$5</c:f>
              <c:numCache>
                <c:formatCode>0%</c:formatCode>
                <c:ptCount val="4"/>
                <c:pt idx="0">
                  <c:v>0.6857142857142855</c:v>
                </c:pt>
                <c:pt idx="1">
                  <c:v>0.29285714285714298</c:v>
                </c:pt>
                <c:pt idx="2">
                  <c:v>1.4285714285714294E-2</c:v>
                </c:pt>
                <c:pt idx="3">
                  <c:v>7.1428571428571444E-3</c:v>
                </c:pt>
              </c:numCache>
            </c:numRef>
          </c:val>
          <c:extLst xmlns:c16r2="http://schemas.microsoft.com/office/drawing/2015/06/chart">
            <c:ext xmlns:c16="http://schemas.microsoft.com/office/drawing/2014/chart" uri="{C3380CC4-5D6E-409C-BE32-E72D297353CC}">
              <c16:uniqueId val="{00000000-7DE0-4B17-9C85-9E4EA20DCBD1}"/>
            </c:ext>
          </c:extLst>
        </c:ser>
        <c:ser>
          <c:idx val="1"/>
          <c:order val="1"/>
          <c:tx>
            <c:strRef>
              <c:f>Arkusz1!$C$1</c:f>
              <c:strCache>
                <c:ptCount val="1"/>
                <c:pt idx="0">
                  <c:v>SP 7-8</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Arkusz1!$A$2:$A$5</c:f>
              <c:strCache>
                <c:ptCount val="4"/>
                <c:pt idx="0">
                  <c:v>Bardzo dobre</c:v>
                </c:pt>
                <c:pt idx="1">
                  <c:v>Raczej dobre</c:v>
                </c:pt>
                <c:pt idx="2">
                  <c:v>Raczej złe</c:v>
                </c:pt>
                <c:pt idx="3">
                  <c:v>Bardzo złe</c:v>
                </c:pt>
              </c:strCache>
            </c:strRef>
          </c:cat>
          <c:val>
            <c:numRef>
              <c:f>Arkusz1!$C$2:$C$5</c:f>
              <c:numCache>
                <c:formatCode>0%</c:formatCode>
                <c:ptCount val="4"/>
                <c:pt idx="0">
                  <c:v>0.6000000000000002</c:v>
                </c:pt>
                <c:pt idx="1">
                  <c:v>0.35714285714285737</c:v>
                </c:pt>
                <c:pt idx="2">
                  <c:v>1.7857142857142856E-2</c:v>
                </c:pt>
                <c:pt idx="3">
                  <c:v>1.7857142857142856E-2</c:v>
                </c:pt>
              </c:numCache>
            </c:numRef>
          </c:val>
          <c:extLst xmlns:c16r2="http://schemas.microsoft.com/office/drawing/2015/06/chart">
            <c:ext xmlns:c16="http://schemas.microsoft.com/office/drawing/2014/chart" uri="{C3380CC4-5D6E-409C-BE32-E72D297353CC}">
              <c16:uniqueId val="{00000005-7DE0-4B17-9C85-9E4EA20DCBD1}"/>
            </c:ext>
          </c:extLst>
        </c:ser>
        <c:ser>
          <c:idx val="2"/>
          <c:order val="2"/>
          <c:tx>
            <c:strRef>
              <c:f>Arkusz1!$D$1</c:f>
              <c:strCache>
                <c:ptCount val="1"/>
                <c:pt idx="0">
                  <c:v>GIM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Arkusz1!$A$2:$A$5</c:f>
              <c:strCache>
                <c:ptCount val="4"/>
                <c:pt idx="0">
                  <c:v>Bardzo dobre</c:v>
                </c:pt>
                <c:pt idx="1">
                  <c:v>Raczej dobre</c:v>
                </c:pt>
                <c:pt idx="2">
                  <c:v>Raczej złe</c:v>
                </c:pt>
                <c:pt idx="3">
                  <c:v>Bardzo złe</c:v>
                </c:pt>
              </c:strCache>
            </c:strRef>
          </c:cat>
          <c:val>
            <c:numRef>
              <c:f>Arkusz1!$D$2:$D$5</c:f>
              <c:numCache>
                <c:formatCode>0%</c:formatCode>
                <c:ptCount val="4"/>
                <c:pt idx="0">
                  <c:v>0.47727272727272746</c:v>
                </c:pt>
                <c:pt idx="1">
                  <c:v>0.3636363636363637</c:v>
                </c:pt>
                <c:pt idx="2">
                  <c:v>6.8181818181818177E-2</c:v>
                </c:pt>
                <c:pt idx="3">
                  <c:v>9.0909090909090981E-2</c:v>
                </c:pt>
              </c:numCache>
            </c:numRef>
          </c:val>
          <c:extLst xmlns:c16r2="http://schemas.microsoft.com/office/drawing/2015/06/chart">
            <c:ext xmlns:c16="http://schemas.microsoft.com/office/drawing/2014/chart" uri="{C3380CC4-5D6E-409C-BE32-E72D297353CC}">
              <c16:uniqueId val="{00000006-7DE0-4B17-9C85-9E4EA20DCBD1}"/>
            </c:ext>
          </c:extLst>
        </c:ser>
        <c:dLbls>
          <c:showVal val="1"/>
        </c:dLbls>
        <c:axId val="133251840"/>
        <c:axId val="133253376"/>
      </c:barChart>
      <c:catAx>
        <c:axId val="133251840"/>
        <c:scaling>
          <c:orientation val="minMax"/>
        </c:scaling>
        <c:axPos val="b"/>
        <c:numFmt formatCode="General" sourceLinked="0"/>
        <c:majorTickMark val="none"/>
        <c:tickLblPos val="nextTo"/>
        <c:spPr>
          <a:noFill/>
          <a:ln w="9523"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3253376"/>
        <c:crosses val="autoZero"/>
        <c:auto val="1"/>
        <c:lblAlgn val="ctr"/>
        <c:lblOffset val="100"/>
      </c:catAx>
      <c:valAx>
        <c:axId val="133253376"/>
        <c:scaling>
          <c:orientation val="minMax"/>
        </c:scaling>
        <c:axPos val="l"/>
        <c:majorGridlines>
          <c:spPr>
            <a:ln w="9523"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3251840"/>
        <c:crosses val="autoZero"/>
        <c:crossBetween val="between"/>
      </c:valAx>
    </c:plotArea>
    <c:legend>
      <c:legendPos val="b"/>
      <c:txPr>
        <a:bodyPr rot="0" vert="horz"/>
        <a:lstStyle/>
        <a:p>
          <a:pPr>
            <a:defRPr/>
          </a:pPr>
          <a:endParaRPr lang="pl-PL"/>
        </a:p>
      </c:txPr>
    </c:legend>
    <c:plotVisOnly val="1"/>
    <c:dispBlanksAs val="gap"/>
  </c:chart>
  <c:spPr>
    <a:solidFill>
      <a:schemeClr val="bg1"/>
    </a:solidFill>
    <a:ln w="9523" cap="flat" cmpd="sng" algn="ctr">
      <a:solidFill>
        <a:schemeClr val="tx2">
          <a:lumMod val="15000"/>
          <a:lumOff val="85000"/>
        </a:schemeClr>
      </a:solidFill>
      <a:round/>
    </a:ln>
    <a:effectLst/>
  </c:spPr>
  <c:txPr>
    <a:bodyPr/>
    <a:lstStyle/>
    <a:p>
      <a:pPr>
        <a:defRPr/>
      </a:pPr>
      <a:endParaRPr lang="pl-PL"/>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596" b="1" i="0" u="none" strike="noStrike" kern="1200" baseline="0">
                <a:solidFill>
                  <a:schemeClr val="tx2"/>
                </a:solidFill>
                <a:latin typeface="+mn-lt"/>
                <a:ea typeface="+mn-ea"/>
                <a:cs typeface="+mn-cs"/>
              </a:defRPr>
            </a:pPr>
            <a:r>
              <a:rPr lang="pl-PL" sz="1299"/>
              <a:t>Czy gdyby wydarzyło się coś niepokojącego</a:t>
            </a:r>
          </a:p>
          <a:p>
            <a:pPr algn="r">
              <a:defRPr sz="1596" b="1" i="0" u="none" strike="noStrike" kern="1200" baseline="0">
                <a:solidFill>
                  <a:schemeClr val="tx2"/>
                </a:solidFill>
                <a:latin typeface="+mn-lt"/>
                <a:ea typeface="+mn-ea"/>
                <a:cs typeface="+mn-cs"/>
              </a:defRPr>
            </a:pPr>
            <a:r>
              <a:rPr lang="pl-PL" sz="999"/>
              <a:t>(np. ktoś Ci groził, prześladował Cię,</a:t>
            </a:r>
            <a:r>
              <a:rPr lang="pl-PL" sz="999" baseline="0"/>
              <a:t> </a:t>
            </a:r>
            <a:r>
              <a:rPr lang="pl-PL" sz="999"/>
              <a:t>namawiał do zrobienia czegoś złego)</a:t>
            </a:r>
            <a:r>
              <a:rPr lang="pl-PL" sz="1299"/>
              <a:t>, to czy</a:t>
            </a:r>
          </a:p>
          <a:p>
            <a:pPr algn="r">
              <a:defRPr sz="1596" b="1" i="0" u="none" strike="noStrike" kern="1200" baseline="0">
                <a:solidFill>
                  <a:schemeClr val="tx2"/>
                </a:solidFill>
                <a:latin typeface="+mn-lt"/>
                <a:ea typeface="+mn-ea"/>
                <a:cs typeface="+mn-cs"/>
              </a:defRPr>
            </a:pPr>
            <a:r>
              <a:rPr lang="pl-PL" sz="1299"/>
              <a:t>zaufałbyś swojemu rodzicowi lub opiekunowi </a:t>
            </a:r>
          </a:p>
          <a:p>
            <a:pPr algn="r">
              <a:defRPr sz="1596" b="1" i="0" u="none" strike="noStrike" kern="1200" baseline="0">
                <a:solidFill>
                  <a:schemeClr val="tx2"/>
                </a:solidFill>
                <a:latin typeface="+mn-lt"/>
                <a:ea typeface="+mn-ea"/>
                <a:cs typeface="+mn-cs"/>
              </a:defRPr>
            </a:pPr>
            <a:r>
              <a:rPr lang="pl-PL" sz="1299"/>
              <a:t>i</a:t>
            </a:r>
            <a:r>
              <a:rPr lang="pl-PL" sz="1299" baseline="0"/>
              <a:t> </a:t>
            </a:r>
            <a:r>
              <a:rPr lang="pl-PL" sz="1299"/>
              <a:t>powiedział mu o swoim problemie?</a:t>
            </a:r>
          </a:p>
        </c:rich>
      </c:tx>
      <c:layout>
        <c:manualLayout>
          <c:xMode val="edge"/>
          <c:yMode val="edge"/>
          <c:x val="0.19580034848585104"/>
          <c:y val="2.7894013248344004E-2"/>
        </c:manualLayout>
      </c:layout>
      <c:spPr>
        <a:noFill/>
        <a:ln>
          <a:noFill/>
        </a:ln>
        <a:effectLst/>
      </c:spPr>
    </c:title>
    <c:plotArea>
      <c:layout/>
      <c:barChart>
        <c:barDir val="bar"/>
        <c:grouping val="clustered"/>
        <c:ser>
          <c:idx val="0"/>
          <c:order val="0"/>
          <c:tx>
            <c:strRef>
              <c:f>Arkusz1!$B$1</c:f>
              <c:strCache>
                <c:ptCount val="1"/>
                <c:pt idx="0">
                  <c:v>Zdecydowanie tak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vert="horz"/>
              <a:lstStyle/>
              <a:p>
                <a:pPr>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Arkusz1!$B$2:$B$4</c:f>
              <c:numCache>
                <c:formatCode>0%</c:formatCode>
                <c:ptCount val="3"/>
                <c:pt idx="0">
                  <c:v>0.65000000000000024</c:v>
                </c:pt>
                <c:pt idx="1">
                  <c:v>0.25</c:v>
                </c:pt>
                <c:pt idx="2">
                  <c:v>0.36363636363636398</c:v>
                </c:pt>
              </c:numCache>
            </c:numRef>
          </c:val>
          <c:extLst xmlns:c16r2="http://schemas.microsoft.com/office/drawing/2015/06/chart">
            <c:ext xmlns:c16="http://schemas.microsoft.com/office/drawing/2014/chart" uri="{C3380CC4-5D6E-409C-BE32-E72D297353CC}">
              <c16:uniqueId val="{00000000-4879-456F-A791-76C254FA5563}"/>
            </c:ext>
          </c:extLst>
        </c:ser>
        <c:ser>
          <c:idx val="1"/>
          <c:order val="1"/>
          <c:tx>
            <c:strRef>
              <c:f>Arkusz1!$C$1</c:f>
              <c:strCache>
                <c:ptCount val="1"/>
                <c:pt idx="0">
                  <c:v>Raczej tak</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vert="horz"/>
              <a:lstStyle/>
              <a:p>
                <a:pPr>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Arkusz1!$C$2:$C$4</c:f>
              <c:numCache>
                <c:formatCode>0%</c:formatCode>
                <c:ptCount val="3"/>
                <c:pt idx="0">
                  <c:v>0.27142857142857152</c:v>
                </c:pt>
                <c:pt idx="1">
                  <c:v>0.62000000000000022</c:v>
                </c:pt>
                <c:pt idx="2">
                  <c:v>0.43181818181818193</c:v>
                </c:pt>
              </c:numCache>
            </c:numRef>
          </c:val>
          <c:extLst xmlns:c16r2="http://schemas.microsoft.com/office/drawing/2015/06/chart">
            <c:ext xmlns:c16="http://schemas.microsoft.com/office/drawing/2014/chart" uri="{C3380CC4-5D6E-409C-BE32-E72D297353CC}">
              <c16:uniqueId val="{00000001-4879-456F-A791-76C254FA5563}"/>
            </c:ext>
          </c:extLst>
        </c:ser>
        <c:ser>
          <c:idx val="2"/>
          <c:order val="2"/>
          <c:tx>
            <c:strRef>
              <c:f>Arkusz1!$D$1</c:f>
              <c:strCache>
                <c:ptCount val="1"/>
                <c:pt idx="0">
                  <c:v>Raczej nie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vert="horz"/>
              <a:lstStyle/>
              <a:p>
                <a:pPr>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Arkusz1!$D$2:$D$4</c:f>
              <c:numCache>
                <c:formatCode>0%</c:formatCode>
                <c:ptCount val="3"/>
                <c:pt idx="0">
                  <c:v>7.1428571428571444E-3</c:v>
                </c:pt>
                <c:pt idx="1">
                  <c:v>0.1071428571428571</c:v>
                </c:pt>
                <c:pt idx="2">
                  <c:v>0.11363636363636358</c:v>
                </c:pt>
              </c:numCache>
            </c:numRef>
          </c:val>
          <c:extLst xmlns:c16r2="http://schemas.microsoft.com/office/drawing/2015/06/chart">
            <c:ext xmlns:c16="http://schemas.microsoft.com/office/drawing/2014/chart" uri="{C3380CC4-5D6E-409C-BE32-E72D297353CC}">
              <c16:uniqueId val="{00000002-4879-456F-A791-76C254FA5563}"/>
            </c:ext>
          </c:extLst>
        </c:ser>
        <c:ser>
          <c:idx val="3"/>
          <c:order val="3"/>
          <c:tx>
            <c:strRef>
              <c:f>Arkusz1!$E$1</c:f>
              <c:strCache>
                <c:ptCount val="1"/>
                <c:pt idx="0">
                  <c:v>Zdecydowanie nie</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vert="horz"/>
              <a:lstStyle/>
              <a:p>
                <a:pPr>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Arkusz1!$E$2:$E$4</c:f>
              <c:numCache>
                <c:formatCode>0%</c:formatCode>
                <c:ptCount val="3"/>
                <c:pt idx="0">
                  <c:v>7.1428571428571425E-2</c:v>
                </c:pt>
                <c:pt idx="1">
                  <c:v>1.7857142857142856E-2</c:v>
                </c:pt>
                <c:pt idx="2">
                  <c:v>9.0909090909090981E-2</c:v>
                </c:pt>
              </c:numCache>
            </c:numRef>
          </c:val>
          <c:extLst xmlns:c16r2="http://schemas.microsoft.com/office/drawing/2015/06/chart">
            <c:ext xmlns:c16="http://schemas.microsoft.com/office/drawing/2014/chart" uri="{C3380CC4-5D6E-409C-BE32-E72D297353CC}">
              <c16:uniqueId val="{00000004-4879-456F-A791-76C254FA5563}"/>
            </c:ext>
          </c:extLst>
        </c:ser>
        <c:gapWidth val="100"/>
        <c:axId val="149227392"/>
        <c:axId val="149228928"/>
      </c:barChart>
      <c:catAx>
        <c:axId val="149227392"/>
        <c:scaling>
          <c:orientation val="minMax"/>
        </c:scaling>
        <c:axPos val="l"/>
        <c:numFmt formatCode="General" sourceLinked="0"/>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2"/>
                </a:solidFill>
                <a:latin typeface="+mn-lt"/>
                <a:ea typeface="+mn-ea"/>
                <a:cs typeface="+mn-cs"/>
              </a:defRPr>
            </a:pPr>
            <a:endParaRPr lang="pl-PL"/>
          </a:p>
        </c:txPr>
        <c:crossAx val="149228928"/>
        <c:crosses val="autoZero"/>
        <c:auto val="1"/>
        <c:lblAlgn val="ctr"/>
        <c:lblOffset val="100"/>
      </c:catAx>
      <c:valAx>
        <c:axId val="149228928"/>
        <c:scaling>
          <c:orientation val="minMax"/>
        </c:scaling>
        <c:axPos val="b"/>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49227392"/>
        <c:crosses val="autoZero"/>
        <c:crossBetween val="between"/>
      </c:valAx>
      <c:spPr>
        <a:noFill/>
        <a:ln w="25377">
          <a:noFill/>
        </a:ln>
      </c:spPr>
    </c:plotArea>
    <c:legend>
      <c:legendPos val="b"/>
      <c:spPr>
        <a:noFill/>
        <a:ln>
          <a:noFill/>
        </a:ln>
        <a:effectLst/>
      </c:spPr>
      <c:txPr>
        <a:bodyPr rot="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600" b="1" i="0" u="none" strike="noStrike" baseline="0">
                <a:effectLst/>
              </a:rPr>
              <a:t>Jakie są Pana/Pani zdaniem przyczyny popadania w długotrwałe bezrobocie? (pytanie wielokrotnego wyboru)</a:t>
            </a:r>
            <a:endParaRPr lang="en-US" sz="1400"/>
          </a:p>
        </c:rich>
      </c:tx>
      <c:layout>
        <c:manualLayout>
          <c:xMode val="edge"/>
          <c:yMode val="edge"/>
          <c:x val="0.33568147140497839"/>
          <c:y val="5.6044835868694867E-2"/>
        </c:manualLayout>
      </c:layout>
      <c:spPr>
        <a:noFill/>
        <a:ln>
          <a:noFill/>
        </a:ln>
        <a:effectLst/>
      </c:spPr>
    </c:title>
    <c:plotArea>
      <c:layout>
        <c:manualLayout>
          <c:layoutTarget val="inner"/>
          <c:xMode val="edge"/>
          <c:yMode val="edge"/>
          <c:x val="8.5656017554943564E-2"/>
          <c:y val="0.38119641929868742"/>
          <c:w val="0.81710987064442753"/>
          <c:h val="0.60778355111251914"/>
        </c:manualLayout>
      </c:layout>
      <c:barChart>
        <c:barDir val="col"/>
        <c:grouping val="clustered"/>
        <c:ser>
          <c:idx val="0"/>
          <c:order val="0"/>
          <c:tx>
            <c:strRef>
              <c:f>Arkusz1!$B$1</c:f>
              <c:strCache>
                <c:ptCount val="1"/>
                <c:pt idx="0">
                  <c:v>4. Jakie są Pana/Pani zdaniem przyczyny popadania w długotrwałe bezrobocie?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Arkusz1!$A$2:$A$10</c:f>
              <c:strCache>
                <c:ptCount val="9"/>
                <c:pt idx="0">
                  <c:v>Brak nowych miejsc pracy</c:v>
                </c:pt>
                <c:pt idx="1">
                  <c:v>Bierność zawodowa</c:v>
                </c:pt>
                <c:pt idx="2">
                  <c:v>Pobieranie pomocy socjalnej</c:v>
                </c:pt>
                <c:pt idx="3">
                  <c:v>Sezonowość pracy</c:v>
                </c:pt>
                <c:pt idx="4">
                  <c:v>Brak dostępu do wykształcenia </c:v>
                </c:pt>
                <c:pt idx="5">
                  <c:v>Niekorzystne warunki zatrudnienia </c:v>
                </c:pt>
                <c:pt idx="6">
                  <c:v>Postęp technologiczny</c:v>
                </c:pt>
                <c:pt idx="7">
                  <c:v>Niechęć do zmiany zawodu/miejsca zmieszkania</c:v>
                </c:pt>
                <c:pt idx="8">
                  <c:v>Inne</c:v>
                </c:pt>
              </c:strCache>
            </c:strRef>
          </c:cat>
          <c:val>
            <c:numRef>
              <c:f>Arkusz1!$B$2:$B$10</c:f>
              <c:numCache>
                <c:formatCode>0%</c:formatCode>
                <c:ptCount val="9"/>
                <c:pt idx="0">
                  <c:v>0.4</c:v>
                </c:pt>
                <c:pt idx="1">
                  <c:v>0.3600000000000001</c:v>
                </c:pt>
                <c:pt idx="2">
                  <c:v>0.52</c:v>
                </c:pt>
                <c:pt idx="3">
                  <c:v>0.34</c:v>
                </c:pt>
                <c:pt idx="4">
                  <c:v>0.12000000000000002</c:v>
                </c:pt>
                <c:pt idx="5">
                  <c:v>0.3600000000000001</c:v>
                </c:pt>
                <c:pt idx="6">
                  <c:v>0.32000000000000012</c:v>
                </c:pt>
                <c:pt idx="7">
                  <c:v>0.16</c:v>
                </c:pt>
                <c:pt idx="8">
                  <c:v>0</c:v>
                </c:pt>
              </c:numCache>
            </c:numRef>
          </c:val>
          <c:extLst xmlns:c16r2="http://schemas.microsoft.com/office/drawing/2015/06/chart">
            <c:ext xmlns:c16="http://schemas.microsoft.com/office/drawing/2014/chart" uri="{C3380CC4-5D6E-409C-BE32-E72D297353CC}">
              <c16:uniqueId val="{00000003-386D-4449-8AA8-50782D98D372}"/>
            </c:ext>
          </c:extLst>
        </c:ser>
        <c:dLbls>
          <c:showVal val="1"/>
        </c:dLbls>
        <c:gapWidth val="100"/>
        <c:overlap val="-24"/>
        <c:axId val="84869120"/>
        <c:axId val="84870656"/>
      </c:barChart>
      <c:catAx>
        <c:axId val="8486912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4870656"/>
        <c:crosses val="autoZero"/>
        <c:auto val="1"/>
        <c:lblAlgn val="ctr"/>
        <c:lblOffset val="100"/>
      </c:catAx>
      <c:valAx>
        <c:axId val="8487065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486912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pl-PL" sz="1200" b="1" i="0" baseline="0">
                <a:effectLst/>
              </a:rPr>
              <a:t>Czy gdyby wydarzyło się coś niepokojącego </a:t>
            </a:r>
          </a:p>
          <a:p>
            <a:pPr>
              <a:defRPr sz="1200" b="1" i="0" u="none" strike="noStrike" kern="1200" baseline="0">
                <a:solidFill>
                  <a:schemeClr val="tx2"/>
                </a:solidFill>
                <a:latin typeface="+mn-lt"/>
                <a:ea typeface="+mn-ea"/>
                <a:cs typeface="+mn-cs"/>
              </a:defRPr>
            </a:pPr>
            <a:r>
              <a:rPr lang="pl-PL" sz="1200" b="1" i="0" baseline="0">
                <a:effectLst/>
              </a:rPr>
              <a:t>(np. ktoś Ci groził, prześladował Cię, namawiał do zrobienia czegoś złego), to czy zaufałbyś któremuś z nauczycieli i powiedział mu o swoim problemie?</a:t>
            </a:r>
            <a:endParaRPr lang="pl-PL" sz="1200">
              <a:effectLst/>
            </a:endParaRPr>
          </a:p>
        </c:rich>
      </c:tx>
      <c:spPr>
        <a:noFill/>
        <a:ln>
          <a:noFill/>
        </a:ln>
        <a:effectLst/>
      </c:spPr>
    </c:title>
    <c:plotArea>
      <c:layout/>
      <c:barChart>
        <c:barDir val="bar"/>
        <c:grouping val="percentStacked"/>
        <c:ser>
          <c:idx val="0"/>
          <c:order val="0"/>
          <c:tx>
            <c:strRef>
              <c:f>Arkusz1!$B$1</c:f>
              <c:strCache>
                <c:ptCount val="1"/>
                <c:pt idx="0">
                  <c:v>Zdecydowanie tak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SP 4-6</c:v>
                </c:pt>
                <c:pt idx="1">
                  <c:v>SP 7-8</c:v>
                </c:pt>
                <c:pt idx="2">
                  <c:v>GIM</c:v>
                </c:pt>
              </c:strCache>
            </c:strRef>
          </c:cat>
          <c:val>
            <c:numRef>
              <c:f>Arkusz1!$B$2:$B$4</c:f>
              <c:numCache>
                <c:formatCode>0%</c:formatCode>
                <c:ptCount val="3"/>
                <c:pt idx="0">
                  <c:v>0.38571428571428595</c:v>
                </c:pt>
                <c:pt idx="1">
                  <c:v>0.16071428571428575</c:v>
                </c:pt>
                <c:pt idx="2">
                  <c:v>0.13636363636363638</c:v>
                </c:pt>
              </c:numCache>
            </c:numRef>
          </c:val>
          <c:extLst xmlns:c16r2="http://schemas.microsoft.com/office/drawing/2015/06/chart">
            <c:ext xmlns:c16="http://schemas.microsoft.com/office/drawing/2014/chart" uri="{C3380CC4-5D6E-409C-BE32-E72D297353CC}">
              <c16:uniqueId val="{00000000-0973-4039-8D1A-22583A55BCA4}"/>
            </c:ext>
          </c:extLst>
        </c:ser>
        <c:ser>
          <c:idx val="1"/>
          <c:order val="1"/>
          <c:tx>
            <c:strRef>
              <c:f>Arkusz1!$C$1</c:f>
              <c:strCache>
                <c:ptCount val="1"/>
                <c:pt idx="0">
                  <c:v>Raczej tak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SP 4-6</c:v>
                </c:pt>
                <c:pt idx="1">
                  <c:v>SP 7-8</c:v>
                </c:pt>
                <c:pt idx="2">
                  <c:v>GIM</c:v>
                </c:pt>
              </c:strCache>
            </c:strRef>
          </c:cat>
          <c:val>
            <c:numRef>
              <c:f>Arkusz1!$C$2:$C$4</c:f>
              <c:numCache>
                <c:formatCode>0%</c:formatCode>
                <c:ptCount val="3"/>
                <c:pt idx="0">
                  <c:v>0.47857142857142859</c:v>
                </c:pt>
                <c:pt idx="1">
                  <c:v>0.44642857142857162</c:v>
                </c:pt>
                <c:pt idx="2">
                  <c:v>0.27272727272727282</c:v>
                </c:pt>
              </c:numCache>
            </c:numRef>
          </c:val>
          <c:extLst xmlns:c16r2="http://schemas.microsoft.com/office/drawing/2015/06/chart">
            <c:ext xmlns:c16="http://schemas.microsoft.com/office/drawing/2014/chart" uri="{C3380CC4-5D6E-409C-BE32-E72D297353CC}">
              <c16:uniqueId val="{00000001-0973-4039-8D1A-22583A55BCA4}"/>
            </c:ext>
          </c:extLst>
        </c:ser>
        <c:ser>
          <c:idx val="2"/>
          <c:order val="2"/>
          <c:tx>
            <c:strRef>
              <c:f>Arkusz1!$D$1</c:f>
              <c:strCache>
                <c:ptCount val="1"/>
                <c:pt idx="0">
                  <c:v>Raczej nie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SP 4-6</c:v>
                </c:pt>
                <c:pt idx="1">
                  <c:v>SP 7-8</c:v>
                </c:pt>
                <c:pt idx="2">
                  <c:v>GIM</c:v>
                </c:pt>
              </c:strCache>
            </c:strRef>
          </c:cat>
          <c:val>
            <c:numRef>
              <c:f>Arkusz1!$D$2:$D$4</c:f>
              <c:numCache>
                <c:formatCode>0%</c:formatCode>
                <c:ptCount val="3"/>
                <c:pt idx="0">
                  <c:v>6.4285714285714293E-2</c:v>
                </c:pt>
                <c:pt idx="1">
                  <c:v>0.25</c:v>
                </c:pt>
                <c:pt idx="2">
                  <c:v>0.31818181818181834</c:v>
                </c:pt>
              </c:numCache>
            </c:numRef>
          </c:val>
          <c:extLst xmlns:c16r2="http://schemas.microsoft.com/office/drawing/2015/06/chart">
            <c:ext xmlns:c16="http://schemas.microsoft.com/office/drawing/2014/chart" uri="{C3380CC4-5D6E-409C-BE32-E72D297353CC}">
              <c16:uniqueId val="{00000002-0973-4039-8D1A-22583A55BCA4}"/>
            </c:ext>
          </c:extLst>
        </c:ser>
        <c:ser>
          <c:idx val="3"/>
          <c:order val="3"/>
          <c:tx>
            <c:strRef>
              <c:f>Arkusz1!$E$1</c:f>
              <c:strCache>
                <c:ptCount val="1"/>
                <c:pt idx="0">
                  <c:v>Zdecydowanie nie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SP 4-6</c:v>
                </c:pt>
                <c:pt idx="1">
                  <c:v>SP 7-8</c:v>
                </c:pt>
                <c:pt idx="2">
                  <c:v>GIM</c:v>
                </c:pt>
              </c:strCache>
            </c:strRef>
          </c:cat>
          <c:val>
            <c:numRef>
              <c:f>Arkusz1!$E$2:$E$4</c:f>
              <c:numCache>
                <c:formatCode>0%</c:formatCode>
                <c:ptCount val="3"/>
                <c:pt idx="0">
                  <c:v>7.1428571428571425E-2</c:v>
                </c:pt>
                <c:pt idx="1">
                  <c:v>0.14285714285714288</c:v>
                </c:pt>
                <c:pt idx="2">
                  <c:v>0.27272727272727282</c:v>
                </c:pt>
              </c:numCache>
            </c:numRef>
          </c:val>
          <c:extLst xmlns:c16r2="http://schemas.microsoft.com/office/drawing/2015/06/chart">
            <c:ext xmlns:c16="http://schemas.microsoft.com/office/drawing/2014/chart" uri="{C3380CC4-5D6E-409C-BE32-E72D297353CC}">
              <c16:uniqueId val="{00000003-0973-4039-8D1A-22583A55BCA4}"/>
            </c:ext>
          </c:extLst>
        </c:ser>
        <c:dLbls>
          <c:showVal val="1"/>
        </c:dLbls>
        <c:overlap val="100"/>
        <c:axId val="133164032"/>
        <c:axId val="150745856"/>
      </c:barChart>
      <c:catAx>
        <c:axId val="133164032"/>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50745856"/>
        <c:crosses val="autoZero"/>
        <c:auto val="1"/>
        <c:lblAlgn val="ctr"/>
        <c:lblOffset val="100"/>
      </c:catAx>
      <c:valAx>
        <c:axId val="150745856"/>
        <c:scaling>
          <c:orientation val="minMax"/>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3164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baseline="0">
                <a:solidFill>
                  <a:schemeClr val="tx2"/>
                </a:solidFill>
                <a:latin typeface="+mn-lt"/>
                <a:ea typeface="+mn-ea"/>
                <a:cs typeface="+mn-cs"/>
              </a:defRPr>
            </a:pPr>
            <a:r>
              <a:rPr lang="pl-PL" sz="1498"/>
              <a:t>Czy kiedykolwiek próbowałeś alkoholu?</a:t>
            </a:r>
          </a:p>
        </c:rich>
      </c:tx>
      <c:layout>
        <c:manualLayout>
          <c:xMode val="edge"/>
          <c:yMode val="edge"/>
          <c:x val="0.27945080938956818"/>
          <c:y val="6.0185048811344628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Arkusz1!$B$1</c:f>
              <c:strCache>
                <c:ptCount val="1"/>
                <c:pt idx="0">
                  <c:v>Nie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wrap="square" lIns="38100" tIns="19050" rIns="38100" bIns="19050" anchor="ctr">
                <a:spAutoFit/>
              </a:bodyPr>
              <a:lstStyle/>
              <a:p>
                <a:pPr>
                  <a:defRPr>
                    <a:solidFill>
                      <a:schemeClr val="bg1"/>
                    </a:solidFill>
                  </a:defRPr>
                </a:pPr>
                <a:endParaRPr lang="pl-PL"/>
              </a:p>
            </c:txPr>
            <c:showVal val="1"/>
            <c:extLst xmlns:c16r2="http://schemas.microsoft.com/office/drawing/2015/06/chart">
              <c:ext xmlns:c15="http://schemas.microsoft.com/office/drawing/2012/chart" uri="{CE6537A1-D6FC-4f65-9D91-7224C49458BB}">
                <c15:showLeaderLines val="1"/>
              </c:ext>
            </c:extLst>
          </c:dLbls>
          <c:cat>
            <c:strRef>
              <c:f>Arkusz1!$A$2:$A$4</c:f>
              <c:strCache>
                <c:ptCount val="3"/>
                <c:pt idx="0">
                  <c:v>SP 4-6</c:v>
                </c:pt>
                <c:pt idx="1">
                  <c:v>SP 7-8</c:v>
                </c:pt>
                <c:pt idx="2">
                  <c:v>GIM</c:v>
                </c:pt>
              </c:strCache>
            </c:strRef>
          </c:cat>
          <c:val>
            <c:numRef>
              <c:f>Arkusz1!$B$2:$B$4</c:f>
              <c:numCache>
                <c:formatCode>0%</c:formatCode>
                <c:ptCount val="3"/>
                <c:pt idx="0">
                  <c:v>0.81</c:v>
                </c:pt>
                <c:pt idx="1">
                  <c:v>0.34000000000000008</c:v>
                </c:pt>
                <c:pt idx="2">
                  <c:v>0.2</c:v>
                </c:pt>
              </c:numCache>
            </c:numRef>
          </c:val>
          <c:extLst xmlns:c16r2="http://schemas.microsoft.com/office/drawing/2015/06/chart">
            <c:ext xmlns:c16="http://schemas.microsoft.com/office/drawing/2014/chart" uri="{C3380CC4-5D6E-409C-BE32-E72D297353CC}">
              <c16:uniqueId val="{00000000-6218-48CB-A7EF-CCEE030D8592}"/>
            </c:ext>
          </c:extLst>
        </c:ser>
        <c:ser>
          <c:idx val="1"/>
          <c:order val="1"/>
          <c:tx>
            <c:strRef>
              <c:f>Arkusz1!$C$1</c:f>
              <c:strCache>
                <c:ptCount val="1"/>
                <c:pt idx="0">
                  <c:v>Tak</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wrap="square" lIns="38100" tIns="19050" rIns="38100" bIns="19050" anchor="ctr">
                <a:spAutoFit/>
              </a:bodyPr>
              <a:lstStyle/>
              <a:p>
                <a:pPr>
                  <a:defRPr>
                    <a:solidFill>
                      <a:schemeClr val="bg1"/>
                    </a:solidFill>
                  </a:defRPr>
                </a:pPr>
                <a:endParaRPr lang="pl-PL"/>
              </a:p>
            </c:txPr>
            <c:showVal val="1"/>
            <c:extLst xmlns:c16r2="http://schemas.microsoft.com/office/drawing/2015/06/chart">
              <c:ext xmlns:c15="http://schemas.microsoft.com/office/drawing/2012/chart" uri="{CE6537A1-D6FC-4f65-9D91-7224C49458BB}">
                <c15:showLeaderLines val="1"/>
              </c:ext>
            </c:extLst>
          </c:dLbls>
          <c:cat>
            <c:strRef>
              <c:f>Arkusz1!$A$2:$A$4</c:f>
              <c:strCache>
                <c:ptCount val="3"/>
                <c:pt idx="0">
                  <c:v>SP 4-6</c:v>
                </c:pt>
                <c:pt idx="1">
                  <c:v>SP 7-8</c:v>
                </c:pt>
                <c:pt idx="2">
                  <c:v>GIM</c:v>
                </c:pt>
              </c:strCache>
            </c:strRef>
          </c:cat>
          <c:val>
            <c:numRef>
              <c:f>Arkusz1!$C$2:$C$4</c:f>
              <c:numCache>
                <c:formatCode>0%</c:formatCode>
                <c:ptCount val="3"/>
                <c:pt idx="0">
                  <c:v>0.19</c:v>
                </c:pt>
                <c:pt idx="1">
                  <c:v>0.66000000000000025</c:v>
                </c:pt>
                <c:pt idx="2">
                  <c:v>0.8</c:v>
                </c:pt>
              </c:numCache>
            </c:numRef>
          </c:val>
          <c:extLst xmlns:c16r2="http://schemas.microsoft.com/office/drawing/2015/06/chart">
            <c:ext xmlns:c16="http://schemas.microsoft.com/office/drawing/2014/chart" uri="{C3380CC4-5D6E-409C-BE32-E72D297353CC}">
              <c16:uniqueId val="{00000001-6218-48CB-A7EF-CCEE030D8592}"/>
            </c:ext>
          </c:extLst>
        </c:ser>
        <c:dLbls>
          <c:showVal val="1"/>
        </c:dLbls>
        <c:shape val="box"/>
        <c:axId val="149285120"/>
        <c:axId val="149299200"/>
        <c:axId val="0"/>
      </c:bar3DChart>
      <c:catAx>
        <c:axId val="149285120"/>
        <c:scaling>
          <c:orientation val="minMax"/>
        </c:scaling>
        <c:axPos val="b"/>
        <c:numFmt formatCode="General" sourceLinked="0"/>
        <c:majorTickMark val="none"/>
        <c:tickLblPos val="nextTo"/>
        <c:spPr>
          <a:noFill/>
          <a:ln w="9515" cap="flat" cmpd="sng" algn="ctr">
            <a:solidFill>
              <a:schemeClr val="tx2">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49299200"/>
        <c:crosses val="autoZero"/>
        <c:auto val="1"/>
        <c:lblAlgn val="ctr"/>
        <c:lblOffset val="100"/>
      </c:catAx>
      <c:valAx>
        <c:axId val="149299200"/>
        <c:scaling>
          <c:orientation val="minMax"/>
        </c:scaling>
        <c:axPos val="l"/>
        <c:majorGridlines>
          <c:spPr>
            <a:ln w="951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49285120"/>
        <c:crosses val="autoZero"/>
        <c:crossBetween val="between"/>
      </c:valAx>
      <c:spPr>
        <a:noFill/>
        <a:ln w="25373">
          <a:noFill/>
        </a:ln>
      </c:spPr>
    </c:plotArea>
    <c:legend>
      <c:legendPos val="b"/>
      <c:spPr>
        <a:noFill/>
        <a:ln>
          <a:noFill/>
        </a:ln>
        <a:effectLst/>
      </c:spPr>
      <c:txPr>
        <a:bodyPr rot="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5" cap="flat" cmpd="sng" algn="ctr">
      <a:solidFill>
        <a:schemeClr val="tx2">
          <a:lumMod val="15000"/>
          <a:lumOff val="85000"/>
        </a:schemeClr>
      </a:solidFill>
      <a:round/>
    </a:ln>
    <a:effectLst/>
  </c:spPr>
  <c:txPr>
    <a:bodyPr/>
    <a:lstStyle/>
    <a:p>
      <a:pPr>
        <a:defRPr/>
      </a:pPr>
      <a:endParaRPr lang="pl-PL"/>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Okoliczności inicjacji alkoholowej</a:t>
            </a:r>
          </a:p>
        </c:rich>
      </c:tx>
      <c:spPr>
        <a:noFill/>
        <a:ln>
          <a:noFill/>
        </a:ln>
        <a:effectLst/>
      </c:spPr>
    </c:title>
    <c:plotArea>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W szkole</c:v>
                </c:pt>
                <c:pt idx="1">
                  <c:v>Na wagarach</c:v>
                </c:pt>
                <c:pt idx="2">
                  <c:v>Na spotkaniu ze znajomymi</c:v>
                </c:pt>
                <c:pt idx="3">
                  <c:v>Na imprezie, domówce</c:v>
                </c:pt>
                <c:pt idx="4">
                  <c:v>Na wyjeździe wakacyjnym</c:v>
                </c:pt>
                <c:pt idx="5">
                  <c:v>Z rodziną</c:v>
                </c:pt>
                <c:pt idx="6">
                  <c:v>NIE DOTYCZY</c:v>
                </c:pt>
              </c:strCache>
            </c:strRef>
          </c:cat>
          <c:val>
            <c:numRef>
              <c:f>Arkusz1!$B$2:$B$8</c:f>
              <c:numCache>
                <c:formatCode>0%</c:formatCode>
                <c:ptCount val="7"/>
                <c:pt idx="0">
                  <c:v>0</c:v>
                </c:pt>
                <c:pt idx="1">
                  <c:v>7.1428571428571444E-3</c:v>
                </c:pt>
                <c:pt idx="2">
                  <c:v>2.8571428571428581E-2</c:v>
                </c:pt>
                <c:pt idx="3">
                  <c:v>1.4285714285714294E-2</c:v>
                </c:pt>
                <c:pt idx="4">
                  <c:v>7.1428571428571444E-3</c:v>
                </c:pt>
                <c:pt idx="5">
                  <c:v>0.12857142857142864</c:v>
                </c:pt>
                <c:pt idx="6">
                  <c:v>0.8142857142857145</c:v>
                </c:pt>
              </c:numCache>
            </c:numRef>
          </c:val>
          <c:extLst xmlns:c16r2="http://schemas.microsoft.com/office/drawing/2015/06/chart">
            <c:ext xmlns:c16="http://schemas.microsoft.com/office/drawing/2014/chart" uri="{C3380CC4-5D6E-409C-BE32-E72D297353CC}">
              <c16:uniqueId val="{00000000-C36E-4A5C-9D5B-1DB2A8876C24}"/>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W szkole</c:v>
                </c:pt>
                <c:pt idx="1">
                  <c:v>Na wagarach</c:v>
                </c:pt>
                <c:pt idx="2">
                  <c:v>Na spotkaniu ze znajomymi</c:v>
                </c:pt>
                <c:pt idx="3">
                  <c:v>Na imprezie, domówce</c:v>
                </c:pt>
                <c:pt idx="4">
                  <c:v>Na wyjeździe wakacyjnym</c:v>
                </c:pt>
                <c:pt idx="5">
                  <c:v>Z rodziną</c:v>
                </c:pt>
                <c:pt idx="6">
                  <c:v>NIE DOTYCZY</c:v>
                </c:pt>
              </c:strCache>
            </c:strRef>
          </c:cat>
          <c:val>
            <c:numRef>
              <c:f>Arkusz1!$C$2:$C$8</c:f>
              <c:numCache>
                <c:formatCode>0%</c:formatCode>
                <c:ptCount val="7"/>
                <c:pt idx="0">
                  <c:v>3.5714285714285712E-2</c:v>
                </c:pt>
                <c:pt idx="1">
                  <c:v>3.5714285714285712E-2</c:v>
                </c:pt>
                <c:pt idx="2">
                  <c:v>0.2142857142857143</c:v>
                </c:pt>
                <c:pt idx="3">
                  <c:v>7.1428571428571425E-2</c:v>
                </c:pt>
                <c:pt idx="4">
                  <c:v>0</c:v>
                </c:pt>
                <c:pt idx="5">
                  <c:v>0.32142857142857173</c:v>
                </c:pt>
                <c:pt idx="6">
                  <c:v>0.32142857142857173</c:v>
                </c:pt>
              </c:numCache>
            </c:numRef>
          </c:val>
          <c:extLst xmlns:c16r2="http://schemas.microsoft.com/office/drawing/2015/06/chart">
            <c:ext xmlns:c16="http://schemas.microsoft.com/office/drawing/2014/chart" uri="{C3380CC4-5D6E-409C-BE32-E72D297353CC}">
              <c16:uniqueId val="{00000001-C36E-4A5C-9D5B-1DB2A8876C24}"/>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W szkole</c:v>
                </c:pt>
                <c:pt idx="1">
                  <c:v>Na wagarach</c:v>
                </c:pt>
                <c:pt idx="2">
                  <c:v>Na spotkaniu ze znajomymi</c:v>
                </c:pt>
                <c:pt idx="3">
                  <c:v>Na imprezie, domówce</c:v>
                </c:pt>
                <c:pt idx="4">
                  <c:v>Na wyjeździe wakacyjnym</c:v>
                </c:pt>
                <c:pt idx="5">
                  <c:v>Z rodziną</c:v>
                </c:pt>
                <c:pt idx="6">
                  <c:v>NIE DOTYCZY</c:v>
                </c:pt>
              </c:strCache>
            </c:strRef>
          </c:cat>
          <c:val>
            <c:numRef>
              <c:f>Arkusz1!$D$2:$D$8</c:f>
              <c:numCache>
                <c:formatCode>0%</c:formatCode>
                <c:ptCount val="7"/>
                <c:pt idx="0">
                  <c:v>9.0909090909090981E-2</c:v>
                </c:pt>
                <c:pt idx="1">
                  <c:v>0</c:v>
                </c:pt>
                <c:pt idx="2">
                  <c:v>0.29545454545454575</c:v>
                </c:pt>
                <c:pt idx="3">
                  <c:v>0.25</c:v>
                </c:pt>
                <c:pt idx="4">
                  <c:v>0</c:v>
                </c:pt>
                <c:pt idx="5">
                  <c:v>0.18181818181818191</c:v>
                </c:pt>
                <c:pt idx="6">
                  <c:v>0.18181818181818191</c:v>
                </c:pt>
              </c:numCache>
            </c:numRef>
          </c:val>
          <c:extLst xmlns:c16r2="http://schemas.microsoft.com/office/drawing/2015/06/chart">
            <c:ext xmlns:c16="http://schemas.microsoft.com/office/drawing/2014/chart" uri="{C3380CC4-5D6E-409C-BE32-E72D297353CC}">
              <c16:uniqueId val="{00000002-C36E-4A5C-9D5B-1DB2A8876C24}"/>
            </c:ext>
          </c:extLst>
        </c:ser>
        <c:gapWidth val="100"/>
        <c:overlap val="-24"/>
        <c:axId val="133606016"/>
        <c:axId val="153620864"/>
      </c:barChart>
      <c:catAx>
        <c:axId val="133606016"/>
        <c:scaling>
          <c:orientation val="minMax"/>
        </c:scaling>
        <c:axPos val="b"/>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2"/>
                </a:solidFill>
                <a:latin typeface="+mn-lt"/>
                <a:ea typeface="+mn-ea"/>
                <a:cs typeface="+mn-cs"/>
              </a:defRPr>
            </a:pPr>
            <a:endParaRPr lang="pl-PL"/>
          </a:p>
        </c:txPr>
        <c:crossAx val="153620864"/>
        <c:crosses val="autoZero"/>
        <c:auto val="1"/>
        <c:lblAlgn val="ctr"/>
        <c:lblOffset val="100"/>
      </c:catAx>
      <c:valAx>
        <c:axId val="153620864"/>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33606016"/>
        <c:crosses val="autoZero"/>
        <c:crossBetween val="between"/>
      </c:valAx>
      <c:spPr>
        <a:noFill/>
        <a:ln w="25377">
          <a:noFill/>
        </a:ln>
      </c:spPr>
    </c:plotArea>
    <c:legend>
      <c:legendPos val="t"/>
      <c:layout>
        <c:manualLayout>
          <c:xMode val="edge"/>
          <c:yMode val="edge"/>
          <c:x val="0.31446960321669726"/>
          <c:y val="0.13698419745009657"/>
          <c:w val="0.38039809790615636"/>
          <c:h val="9.4644267389425218E-2"/>
        </c:manualLayout>
      </c:layout>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Jak często pijesz alkohol?</a:t>
            </a:r>
          </a:p>
        </c:rich>
      </c:tx>
      <c:spPr>
        <a:noFill/>
        <a:ln>
          <a:noFill/>
        </a:ln>
        <a:effectLst/>
      </c:spPr>
    </c:title>
    <c:plotArea>
      <c:layout/>
      <c:barChart>
        <c:barDir val="bar"/>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Spróbowałem/am alkoholu tylko raz.</c:v>
                </c:pt>
                <c:pt idx="1">
                  <c:v>Piłem/am tylko kilka razy w życiu.</c:v>
                </c:pt>
                <c:pt idx="2">
                  <c:v>Piję rzadziej niż raz w miesiącu</c:v>
                </c:pt>
                <c:pt idx="3">
                  <c:v>Piję kilka razy w miesiącu</c:v>
                </c:pt>
                <c:pt idx="4">
                  <c:v>Piję kilka razy w tygodniu</c:v>
                </c:pt>
                <c:pt idx="5">
                  <c:v>Piję codziennie lub prawie codziennie</c:v>
                </c:pt>
                <c:pt idx="6">
                  <c:v>NIE DOTYCZY</c:v>
                </c:pt>
              </c:strCache>
            </c:strRef>
          </c:cat>
          <c:val>
            <c:numRef>
              <c:f>Arkusz1!$B$2:$B$8</c:f>
              <c:numCache>
                <c:formatCode>0%</c:formatCode>
                <c:ptCount val="7"/>
                <c:pt idx="0">
                  <c:v>0.1071428571428571</c:v>
                </c:pt>
                <c:pt idx="1">
                  <c:v>5.7142857142857141E-2</c:v>
                </c:pt>
                <c:pt idx="2">
                  <c:v>7.1428571428571444E-3</c:v>
                </c:pt>
                <c:pt idx="3">
                  <c:v>7.1428571428571444E-3</c:v>
                </c:pt>
                <c:pt idx="4">
                  <c:v>0</c:v>
                </c:pt>
                <c:pt idx="5">
                  <c:v>0</c:v>
                </c:pt>
                <c:pt idx="6">
                  <c:v>0.82142857142857173</c:v>
                </c:pt>
              </c:numCache>
            </c:numRef>
          </c:val>
          <c:extLst xmlns:c16r2="http://schemas.microsoft.com/office/drawing/2015/06/chart">
            <c:ext xmlns:c16="http://schemas.microsoft.com/office/drawing/2014/chart" uri="{C3380CC4-5D6E-409C-BE32-E72D297353CC}">
              <c16:uniqueId val="{00000000-AB3B-4918-AC3D-9DF281870A79}"/>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Spróbowałem/am alkoholu tylko raz.</c:v>
                </c:pt>
                <c:pt idx="1">
                  <c:v>Piłem/am tylko kilka razy w życiu.</c:v>
                </c:pt>
                <c:pt idx="2">
                  <c:v>Piję rzadziej niż raz w miesiącu</c:v>
                </c:pt>
                <c:pt idx="3">
                  <c:v>Piję kilka razy w miesiącu</c:v>
                </c:pt>
                <c:pt idx="4">
                  <c:v>Piję kilka razy w tygodniu</c:v>
                </c:pt>
                <c:pt idx="5">
                  <c:v>Piję codziennie lub prawie codziennie</c:v>
                </c:pt>
                <c:pt idx="6">
                  <c:v>NIE DOTYCZY</c:v>
                </c:pt>
              </c:strCache>
            </c:strRef>
          </c:cat>
          <c:val>
            <c:numRef>
              <c:f>Arkusz1!$C$2:$C$8</c:f>
              <c:numCache>
                <c:formatCode>0%</c:formatCode>
                <c:ptCount val="7"/>
                <c:pt idx="0">
                  <c:v>0.17857142857142871</c:v>
                </c:pt>
                <c:pt idx="1">
                  <c:v>0.32142857142857173</c:v>
                </c:pt>
                <c:pt idx="2">
                  <c:v>0.1071428571428571</c:v>
                </c:pt>
                <c:pt idx="3">
                  <c:v>3.5714285714285712E-2</c:v>
                </c:pt>
                <c:pt idx="4">
                  <c:v>0</c:v>
                </c:pt>
                <c:pt idx="5">
                  <c:v>3.5714285714285712E-2</c:v>
                </c:pt>
                <c:pt idx="6">
                  <c:v>0.32142857142857173</c:v>
                </c:pt>
              </c:numCache>
            </c:numRef>
          </c:val>
          <c:extLst xmlns:c16r2="http://schemas.microsoft.com/office/drawing/2015/06/chart">
            <c:ext xmlns:c16="http://schemas.microsoft.com/office/drawing/2014/chart" uri="{C3380CC4-5D6E-409C-BE32-E72D297353CC}">
              <c16:uniqueId val="{00000001-AB3B-4918-AC3D-9DF281870A79}"/>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Spróbowałem/am alkoholu tylko raz.</c:v>
                </c:pt>
                <c:pt idx="1">
                  <c:v>Piłem/am tylko kilka razy w życiu.</c:v>
                </c:pt>
                <c:pt idx="2">
                  <c:v>Piję rzadziej niż raz w miesiącu</c:v>
                </c:pt>
                <c:pt idx="3">
                  <c:v>Piję kilka razy w miesiącu</c:v>
                </c:pt>
                <c:pt idx="4">
                  <c:v>Piję kilka razy w tygodniu</c:v>
                </c:pt>
                <c:pt idx="5">
                  <c:v>Piję codziennie lub prawie codziennie</c:v>
                </c:pt>
                <c:pt idx="6">
                  <c:v>NIE DOTYCZY</c:v>
                </c:pt>
              </c:strCache>
            </c:strRef>
          </c:cat>
          <c:val>
            <c:numRef>
              <c:f>Arkusz1!$D$2:$D$8</c:f>
              <c:numCache>
                <c:formatCode>0%</c:formatCode>
                <c:ptCount val="7"/>
                <c:pt idx="0">
                  <c:v>0.18181818181818191</c:v>
                </c:pt>
                <c:pt idx="1">
                  <c:v>0.22727272727272727</c:v>
                </c:pt>
                <c:pt idx="2">
                  <c:v>0.25</c:v>
                </c:pt>
                <c:pt idx="3">
                  <c:v>6.8181818181818177E-2</c:v>
                </c:pt>
                <c:pt idx="4">
                  <c:v>4.5454545454545463E-2</c:v>
                </c:pt>
                <c:pt idx="5">
                  <c:v>6.8181818181818177E-2</c:v>
                </c:pt>
                <c:pt idx="6">
                  <c:v>0.15909090909090917</c:v>
                </c:pt>
              </c:numCache>
            </c:numRef>
          </c:val>
          <c:extLst xmlns:c16r2="http://schemas.microsoft.com/office/drawing/2015/06/chart">
            <c:ext xmlns:c16="http://schemas.microsoft.com/office/drawing/2014/chart" uri="{C3380CC4-5D6E-409C-BE32-E72D297353CC}">
              <c16:uniqueId val="{00000000-3218-4541-910D-ABB8EFB21918}"/>
            </c:ext>
          </c:extLst>
        </c:ser>
        <c:gapWidth val="100"/>
        <c:axId val="153672320"/>
        <c:axId val="154149248"/>
      </c:barChart>
      <c:catAx>
        <c:axId val="153672320"/>
        <c:scaling>
          <c:orientation val="minMax"/>
        </c:scaling>
        <c:axPos val="l"/>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crossAx val="154149248"/>
        <c:crosses val="autoZero"/>
        <c:auto val="1"/>
        <c:lblAlgn val="ctr"/>
        <c:lblOffset val="100"/>
      </c:catAx>
      <c:valAx>
        <c:axId val="154149248"/>
        <c:scaling>
          <c:orientation val="minMax"/>
        </c:scaling>
        <c:axPos val="b"/>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53672320"/>
        <c:crosses val="autoZero"/>
        <c:crossBetween val="between"/>
      </c:valAx>
      <c:spPr>
        <a:noFill/>
        <a:ln w="25377">
          <a:noFill/>
        </a:ln>
      </c:spPr>
    </c:plotArea>
    <c:legend>
      <c:legendPos val="t"/>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Rodzaj spożywanego alkoholu</a:t>
            </a:r>
          </a:p>
        </c:rich>
      </c:tx>
      <c:spPr>
        <a:noFill/>
        <a:ln>
          <a:noFill/>
        </a:ln>
        <a:effectLst/>
      </c:spPr>
    </c:title>
    <c:plotArea>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Arkusz1!$A$2:$A$7</c:f>
              <c:strCache>
                <c:ptCount val="6"/>
                <c:pt idx="0">
                  <c:v>Piwo</c:v>
                </c:pt>
                <c:pt idx="1">
                  <c:v>Wino</c:v>
                </c:pt>
                <c:pt idx="2">
                  <c:v>Wódka</c:v>
                </c:pt>
                <c:pt idx="3">
                  <c:v>Drinki</c:v>
                </c:pt>
                <c:pt idx="4">
                  <c:v>Nie piję alkoholu regularnie</c:v>
                </c:pt>
                <c:pt idx="5">
                  <c:v>NIE DOTYCZY</c:v>
                </c:pt>
              </c:strCache>
            </c:strRef>
          </c:cat>
          <c:val>
            <c:numRef>
              <c:f>Arkusz1!$B$2:$B$7</c:f>
              <c:numCache>
                <c:formatCode>0%</c:formatCode>
                <c:ptCount val="6"/>
                <c:pt idx="0">
                  <c:v>4.2857142857142878E-2</c:v>
                </c:pt>
                <c:pt idx="1">
                  <c:v>7.1428571428571444E-3</c:v>
                </c:pt>
                <c:pt idx="2">
                  <c:v>7.1428571428571444E-3</c:v>
                </c:pt>
                <c:pt idx="3">
                  <c:v>2.1428571428571439E-2</c:v>
                </c:pt>
                <c:pt idx="4">
                  <c:v>0.05</c:v>
                </c:pt>
                <c:pt idx="5">
                  <c:v>0.87142857142857189</c:v>
                </c:pt>
              </c:numCache>
            </c:numRef>
          </c:val>
          <c:extLst xmlns:c16r2="http://schemas.microsoft.com/office/drawing/2015/06/chart">
            <c:ext xmlns:c16="http://schemas.microsoft.com/office/drawing/2014/chart" uri="{C3380CC4-5D6E-409C-BE32-E72D297353CC}">
              <c16:uniqueId val="{00000000-AB3B-4918-AC3D-9DF281870A79}"/>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Arkusz1!$A$2:$A$7</c:f>
              <c:strCache>
                <c:ptCount val="6"/>
                <c:pt idx="0">
                  <c:v>Piwo</c:v>
                </c:pt>
                <c:pt idx="1">
                  <c:v>Wino</c:v>
                </c:pt>
                <c:pt idx="2">
                  <c:v>Wódka</c:v>
                </c:pt>
                <c:pt idx="3">
                  <c:v>Drinki</c:v>
                </c:pt>
                <c:pt idx="4">
                  <c:v>Nie piję alkoholu regularnie</c:v>
                </c:pt>
                <c:pt idx="5">
                  <c:v>NIE DOTYCZY</c:v>
                </c:pt>
              </c:strCache>
            </c:strRef>
          </c:cat>
          <c:val>
            <c:numRef>
              <c:f>Arkusz1!$C$2:$C$7</c:f>
              <c:numCache>
                <c:formatCode>0%</c:formatCode>
                <c:ptCount val="6"/>
                <c:pt idx="0">
                  <c:v>0.1071428571428571</c:v>
                </c:pt>
                <c:pt idx="1">
                  <c:v>0</c:v>
                </c:pt>
                <c:pt idx="2">
                  <c:v>8.9285714285714232E-2</c:v>
                </c:pt>
                <c:pt idx="3">
                  <c:v>5.3571428571428555E-2</c:v>
                </c:pt>
                <c:pt idx="4">
                  <c:v>0.39285714285714296</c:v>
                </c:pt>
                <c:pt idx="5">
                  <c:v>0.35714285714285737</c:v>
                </c:pt>
              </c:numCache>
            </c:numRef>
          </c:val>
          <c:extLst xmlns:c16r2="http://schemas.microsoft.com/office/drawing/2015/06/chart">
            <c:ext xmlns:c16="http://schemas.microsoft.com/office/drawing/2014/chart" uri="{C3380CC4-5D6E-409C-BE32-E72D297353CC}">
              <c16:uniqueId val="{00000001-AB3B-4918-AC3D-9DF281870A79}"/>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Arkusz1!$A$2:$A$7</c:f>
              <c:strCache>
                <c:ptCount val="6"/>
                <c:pt idx="0">
                  <c:v>Piwo</c:v>
                </c:pt>
                <c:pt idx="1">
                  <c:v>Wino</c:v>
                </c:pt>
                <c:pt idx="2">
                  <c:v>Wódka</c:v>
                </c:pt>
                <c:pt idx="3">
                  <c:v>Drinki</c:v>
                </c:pt>
                <c:pt idx="4">
                  <c:v>Nie piję alkoholu regularnie</c:v>
                </c:pt>
                <c:pt idx="5">
                  <c:v>NIE DOTYCZY</c:v>
                </c:pt>
              </c:strCache>
            </c:strRef>
          </c:cat>
          <c:val>
            <c:numRef>
              <c:f>Arkusz1!$D$2:$D$7</c:f>
              <c:numCache>
                <c:formatCode>0%</c:formatCode>
                <c:ptCount val="6"/>
                <c:pt idx="0">
                  <c:v>0.20454545454545475</c:v>
                </c:pt>
                <c:pt idx="1">
                  <c:v>9.0909090909090981E-2</c:v>
                </c:pt>
                <c:pt idx="2">
                  <c:v>0.18181818181818191</c:v>
                </c:pt>
                <c:pt idx="3">
                  <c:v>2.2727272727272749E-2</c:v>
                </c:pt>
                <c:pt idx="4">
                  <c:v>0.29545454545454575</c:v>
                </c:pt>
                <c:pt idx="5">
                  <c:v>0.20454545454545475</c:v>
                </c:pt>
              </c:numCache>
            </c:numRef>
          </c:val>
          <c:extLst xmlns:c16r2="http://schemas.microsoft.com/office/drawing/2015/06/chart">
            <c:ext xmlns:c16="http://schemas.microsoft.com/office/drawing/2014/chart" uri="{C3380CC4-5D6E-409C-BE32-E72D297353CC}">
              <c16:uniqueId val="{00000000-E96C-4EC2-BABB-D8DC28D0971F}"/>
            </c:ext>
          </c:extLst>
        </c:ser>
        <c:gapWidth val="100"/>
        <c:overlap val="-24"/>
        <c:axId val="2189952"/>
        <c:axId val="2199936"/>
      </c:barChart>
      <c:catAx>
        <c:axId val="2189952"/>
        <c:scaling>
          <c:orientation val="minMax"/>
        </c:scaling>
        <c:axPos val="b"/>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crossAx val="2199936"/>
        <c:crosses val="autoZero"/>
        <c:auto val="1"/>
        <c:lblAlgn val="ctr"/>
        <c:lblOffset val="100"/>
      </c:catAx>
      <c:valAx>
        <c:axId val="2199936"/>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2189952"/>
        <c:crosses val="autoZero"/>
        <c:crossBetween val="between"/>
      </c:valAx>
      <c:spPr>
        <a:noFill/>
        <a:ln w="25377">
          <a:noFill/>
        </a:ln>
      </c:spPr>
    </c:plotArea>
    <c:legend>
      <c:legendPos val="t"/>
      <c:layout>
        <c:manualLayout>
          <c:xMode val="edge"/>
          <c:yMode val="edge"/>
          <c:x val="0.31446960321669726"/>
          <c:y val="0.13698419745009657"/>
          <c:w val="0.38039809790615636"/>
          <c:h val="9.4644267389425218E-2"/>
        </c:manualLayout>
      </c:layout>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Czy łatwo jest kupić alkohol, jeśli nie ma</a:t>
            </a:r>
          </a:p>
          <a:p>
            <a:pPr>
              <a:defRPr sz="1600" b="1" i="0" u="none" strike="noStrike" kern="1200" baseline="0">
                <a:solidFill>
                  <a:schemeClr val="tx2"/>
                </a:solidFill>
                <a:latin typeface="+mn-lt"/>
                <a:ea typeface="+mn-ea"/>
                <a:cs typeface="+mn-cs"/>
              </a:defRPr>
            </a:pPr>
            <a:r>
              <a:rPr lang="pl-PL"/>
              <a:t>się ukończonych 18 lat?</a:t>
            </a:r>
            <a:endParaRPr lang="en-US"/>
          </a:p>
        </c:rich>
      </c:tx>
      <c:layout>
        <c:manualLayout>
          <c:xMode val="edge"/>
          <c:yMode val="edge"/>
          <c:x val="3.4976340985545883E-2"/>
          <c:y val="2.8823035051653061E-2"/>
        </c:manualLayout>
      </c:layout>
      <c:spPr>
        <a:noFill/>
        <a:ln>
          <a:noFill/>
        </a:ln>
        <a:effectLst/>
      </c:spPr>
    </c:title>
    <c:plotArea>
      <c:layout>
        <c:manualLayout>
          <c:layoutTarget val="inner"/>
          <c:xMode val="edge"/>
          <c:yMode val="edge"/>
          <c:x val="8.9046252469158801E-2"/>
          <c:y val="0.19556274102051238"/>
          <c:w val="0.88786432875695687"/>
          <c:h val="0.67537563810529733"/>
        </c:manualLayout>
      </c:layout>
      <c:barChart>
        <c:barDir val="bar"/>
        <c:grouping val="clustered"/>
        <c:ser>
          <c:idx val="0"/>
          <c:order val="0"/>
          <c:tx>
            <c:strRef>
              <c:f>Arkusz1!$B$1</c:f>
              <c:strCache>
                <c:ptCount val="1"/>
                <c:pt idx="0">
                  <c:v>SP 4-6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Bardzo łatwo, każdy może kupić</c:v>
                </c:pt>
                <c:pt idx="1">
                  <c:v>Raczej łatwo, nie ma z tym większych problemów</c:v>
                </c:pt>
                <c:pt idx="2">
                  <c:v>Raczej trudno, zwykle w sklepach pytają się o dowód</c:v>
                </c:pt>
                <c:pt idx="3">
                  <c:v>Bardzo trudno, jest to prawie niemożliwie</c:v>
                </c:pt>
                <c:pt idx="4">
                  <c:v>Nie wiem</c:v>
                </c:pt>
              </c:strCache>
            </c:strRef>
          </c:cat>
          <c:val>
            <c:numRef>
              <c:f>Arkusz1!$B$2:$B$6</c:f>
              <c:numCache>
                <c:formatCode>0%</c:formatCode>
                <c:ptCount val="5"/>
                <c:pt idx="0">
                  <c:v>7.1428571428571444E-3</c:v>
                </c:pt>
                <c:pt idx="1">
                  <c:v>1.4285714285714294E-2</c:v>
                </c:pt>
                <c:pt idx="2">
                  <c:v>0.13571428571428576</c:v>
                </c:pt>
                <c:pt idx="3">
                  <c:v>0.22857142857142868</c:v>
                </c:pt>
                <c:pt idx="4">
                  <c:v>0.61428571428571455</c:v>
                </c:pt>
              </c:numCache>
            </c:numRef>
          </c:val>
          <c:extLst xmlns:c16r2="http://schemas.microsoft.com/office/drawing/2015/06/chart">
            <c:ext xmlns:c16="http://schemas.microsoft.com/office/drawing/2014/chart" uri="{C3380CC4-5D6E-409C-BE32-E72D297353CC}">
              <c16:uniqueId val="{00000000-5ADB-4E44-A1B2-1A3F91085DFE}"/>
            </c:ext>
          </c:extLst>
        </c:ser>
        <c:ser>
          <c:idx val="1"/>
          <c:order val="1"/>
          <c:tx>
            <c:strRef>
              <c:f>Arkusz1!$C$1</c:f>
              <c:strCache>
                <c:ptCount val="1"/>
                <c:pt idx="0">
                  <c:v>SP 7-8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Bardzo łatwo, każdy może kupić</c:v>
                </c:pt>
                <c:pt idx="1">
                  <c:v>Raczej łatwo, nie ma z tym większych problemów</c:v>
                </c:pt>
                <c:pt idx="2">
                  <c:v>Raczej trudno, zwykle w sklepach pytają się o dowód</c:v>
                </c:pt>
                <c:pt idx="3">
                  <c:v>Bardzo trudno, jest to prawie niemożliwie</c:v>
                </c:pt>
                <c:pt idx="4">
                  <c:v>Nie wiem</c:v>
                </c:pt>
              </c:strCache>
            </c:strRef>
          </c:cat>
          <c:val>
            <c:numRef>
              <c:f>Arkusz1!$C$2:$C$6</c:f>
              <c:numCache>
                <c:formatCode>0%</c:formatCode>
                <c:ptCount val="5"/>
                <c:pt idx="0">
                  <c:v>0.125</c:v>
                </c:pt>
                <c:pt idx="1">
                  <c:v>0.2142857142857143</c:v>
                </c:pt>
                <c:pt idx="2">
                  <c:v>0.17857142857142871</c:v>
                </c:pt>
                <c:pt idx="3">
                  <c:v>3.5714285714285712E-2</c:v>
                </c:pt>
                <c:pt idx="4">
                  <c:v>0.44642857142857162</c:v>
                </c:pt>
              </c:numCache>
            </c:numRef>
          </c:val>
          <c:extLst xmlns:c16r2="http://schemas.microsoft.com/office/drawing/2015/06/chart">
            <c:ext xmlns:c16="http://schemas.microsoft.com/office/drawing/2014/chart" uri="{C3380CC4-5D6E-409C-BE32-E72D297353CC}">
              <c16:uniqueId val="{00000001-5ADB-4E44-A1B2-1A3F91085DFE}"/>
            </c:ext>
          </c:extLst>
        </c:ser>
        <c:ser>
          <c:idx val="2"/>
          <c:order val="2"/>
          <c:tx>
            <c:strRef>
              <c:f>Arkusz1!$D$1</c:f>
              <c:strCache>
                <c:ptCount val="1"/>
                <c:pt idx="0">
                  <c:v>GIM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Bardzo łatwo, każdy może kupić</c:v>
                </c:pt>
                <c:pt idx="1">
                  <c:v>Raczej łatwo, nie ma z tym większych problemów</c:v>
                </c:pt>
                <c:pt idx="2">
                  <c:v>Raczej trudno, zwykle w sklepach pytają się o dowód</c:v>
                </c:pt>
                <c:pt idx="3">
                  <c:v>Bardzo trudno, jest to prawie niemożliwie</c:v>
                </c:pt>
                <c:pt idx="4">
                  <c:v>Nie wiem</c:v>
                </c:pt>
              </c:strCache>
            </c:strRef>
          </c:cat>
          <c:val>
            <c:numRef>
              <c:f>Arkusz1!$D$2:$D$6</c:f>
              <c:numCache>
                <c:formatCode>0%</c:formatCode>
                <c:ptCount val="5"/>
                <c:pt idx="0">
                  <c:v>0.15909090909090917</c:v>
                </c:pt>
                <c:pt idx="1">
                  <c:v>0.38636363636363652</c:v>
                </c:pt>
                <c:pt idx="2">
                  <c:v>0.18181818181818191</c:v>
                </c:pt>
                <c:pt idx="3">
                  <c:v>2.2727272727272749E-2</c:v>
                </c:pt>
                <c:pt idx="4">
                  <c:v>0.25</c:v>
                </c:pt>
              </c:numCache>
            </c:numRef>
          </c:val>
          <c:extLst xmlns:c16r2="http://schemas.microsoft.com/office/drawing/2015/06/chart">
            <c:ext xmlns:c16="http://schemas.microsoft.com/office/drawing/2014/chart" uri="{C3380CC4-5D6E-409C-BE32-E72D297353CC}">
              <c16:uniqueId val="{00000002-5ADB-4E44-A1B2-1A3F91085DFE}"/>
            </c:ext>
          </c:extLst>
        </c:ser>
        <c:dLbls>
          <c:showVal val="1"/>
        </c:dLbls>
        <c:gapWidth val="100"/>
        <c:axId val="153668224"/>
        <c:axId val="154194304"/>
      </c:barChart>
      <c:catAx>
        <c:axId val="153668224"/>
        <c:scaling>
          <c:orientation val="minMax"/>
        </c:scaling>
        <c:axPos val="l"/>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4194304"/>
        <c:crosses val="autoZero"/>
        <c:auto val="1"/>
        <c:lblAlgn val="ctr"/>
        <c:lblOffset val="100"/>
      </c:catAx>
      <c:valAx>
        <c:axId val="154194304"/>
        <c:scaling>
          <c:orientation val="minMax"/>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36682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Czy kiedykolwiek próbowałeś papierosa?</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Arkusz1!$B$1</c:f>
              <c:strCache>
                <c:ptCount val="1"/>
                <c:pt idx="0">
                  <c:v>Nie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wrap="square" lIns="38100" tIns="19050" rIns="38100" bIns="19050" anchor="ctr">
                <a:spAutoFit/>
              </a:bodyPr>
              <a:lstStyle/>
              <a:p>
                <a:pPr>
                  <a:defRPr>
                    <a:solidFill>
                      <a:schemeClr val="bg1"/>
                    </a:solidFill>
                  </a:defRPr>
                </a:pPr>
                <a:endParaRPr lang="pl-PL"/>
              </a:p>
            </c:txPr>
            <c:showVal val="1"/>
            <c:extLst xmlns:c16r2="http://schemas.microsoft.com/office/drawing/2015/06/chart">
              <c:ext xmlns:c15="http://schemas.microsoft.com/office/drawing/2012/chart" uri="{CE6537A1-D6FC-4f65-9D91-7224C49458BB}">
                <c15:showLeaderLines val="1"/>
              </c:ext>
            </c:extLst>
          </c:dLbls>
          <c:cat>
            <c:strRef>
              <c:f>Arkusz1!$A$2:$A$4</c:f>
              <c:strCache>
                <c:ptCount val="3"/>
                <c:pt idx="0">
                  <c:v>SP 4-6</c:v>
                </c:pt>
                <c:pt idx="1">
                  <c:v>SP 7-8</c:v>
                </c:pt>
                <c:pt idx="2">
                  <c:v>GIM</c:v>
                </c:pt>
              </c:strCache>
            </c:strRef>
          </c:cat>
          <c:val>
            <c:numRef>
              <c:f>Arkusz1!$B$2:$B$4</c:f>
              <c:numCache>
                <c:formatCode>0%</c:formatCode>
                <c:ptCount val="3"/>
                <c:pt idx="0">
                  <c:v>0.92</c:v>
                </c:pt>
                <c:pt idx="1">
                  <c:v>0.52</c:v>
                </c:pt>
                <c:pt idx="2">
                  <c:v>0.3600000000000001</c:v>
                </c:pt>
              </c:numCache>
            </c:numRef>
          </c:val>
          <c:extLst xmlns:c16r2="http://schemas.microsoft.com/office/drawing/2015/06/chart">
            <c:ext xmlns:c16="http://schemas.microsoft.com/office/drawing/2014/chart" uri="{C3380CC4-5D6E-409C-BE32-E72D297353CC}">
              <c16:uniqueId val="{00000000-C88D-4189-BA19-D55C0C0CC983}"/>
            </c:ext>
          </c:extLst>
        </c:ser>
        <c:ser>
          <c:idx val="1"/>
          <c:order val="1"/>
          <c:tx>
            <c:strRef>
              <c:f>Arkusz1!$C$1</c:f>
              <c:strCache>
                <c:ptCount val="1"/>
                <c:pt idx="0">
                  <c:v>Tak</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wrap="square" lIns="38100" tIns="19050" rIns="38100" bIns="19050" anchor="ctr">
                <a:spAutoFit/>
              </a:bodyPr>
              <a:lstStyle/>
              <a:p>
                <a:pPr>
                  <a:defRPr>
                    <a:solidFill>
                      <a:schemeClr val="bg1"/>
                    </a:solidFill>
                  </a:defRPr>
                </a:pPr>
                <a:endParaRPr lang="pl-PL"/>
              </a:p>
            </c:txPr>
            <c:showVal val="1"/>
            <c:extLst xmlns:c16r2="http://schemas.microsoft.com/office/drawing/2015/06/chart">
              <c:ext xmlns:c15="http://schemas.microsoft.com/office/drawing/2012/chart" uri="{CE6537A1-D6FC-4f65-9D91-7224C49458BB}">
                <c15:showLeaderLines val="1"/>
              </c:ext>
            </c:extLst>
          </c:dLbls>
          <c:cat>
            <c:strRef>
              <c:f>Arkusz1!$A$2:$A$4</c:f>
              <c:strCache>
                <c:ptCount val="3"/>
                <c:pt idx="0">
                  <c:v>SP 4-6</c:v>
                </c:pt>
                <c:pt idx="1">
                  <c:v>SP 7-8</c:v>
                </c:pt>
                <c:pt idx="2">
                  <c:v>GIM</c:v>
                </c:pt>
              </c:strCache>
            </c:strRef>
          </c:cat>
          <c:val>
            <c:numRef>
              <c:f>Arkusz1!$C$2:$C$4</c:f>
              <c:numCache>
                <c:formatCode>0%</c:formatCode>
                <c:ptCount val="3"/>
                <c:pt idx="0">
                  <c:v>8.0000000000000029E-2</c:v>
                </c:pt>
                <c:pt idx="1">
                  <c:v>0.48000000000000009</c:v>
                </c:pt>
                <c:pt idx="2">
                  <c:v>0.64000000000000024</c:v>
                </c:pt>
              </c:numCache>
            </c:numRef>
          </c:val>
          <c:extLst xmlns:c16r2="http://schemas.microsoft.com/office/drawing/2015/06/chart">
            <c:ext xmlns:c16="http://schemas.microsoft.com/office/drawing/2014/chart" uri="{C3380CC4-5D6E-409C-BE32-E72D297353CC}">
              <c16:uniqueId val="{00000003-C88D-4189-BA19-D55C0C0CC983}"/>
            </c:ext>
          </c:extLst>
        </c:ser>
        <c:dLbls>
          <c:showVal val="1"/>
        </c:dLbls>
        <c:shape val="box"/>
        <c:axId val="154552192"/>
        <c:axId val="154553728"/>
        <c:axId val="0"/>
      </c:bar3DChart>
      <c:catAx>
        <c:axId val="154552192"/>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4553728"/>
        <c:crosses val="autoZero"/>
        <c:auto val="1"/>
        <c:lblAlgn val="ctr"/>
        <c:lblOffset val="100"/>
      </c:catAx>
      <c:valAx>
        <c:axId val="154553728"/>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4552192"/>
        <c:crosses val="autoZero"/>
        <c:crossBetween val="between"/>
      </c:valAx>
      <c:spPr>
        <a:noFill/>
        <a:ln w="25401">
          <a:noFill/>
        </a:ln>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Okoliczności inicjacji nikotynowej</a:t>
            </a:r>
          </a:p>
        </c:rich>
      </c:tx>
      <c:spPr>
        <a:noFill/>
        <a:ln>
          <a:noFill/>
        </a:ln>
        <a:effectLst/>
      </c:spPr>
    </c:title>
    <c:plotArea>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W szkole</c:v>
                </c:pt>
                <c:pt idx="1">
                  <c:v>Na wagarach</c:v>
                </c:pt>
                <c:pt idx="2">
                  <c:v>Na spotkaniu ze znajomymi</c:v>
                </c:pt>
                <c:pt idx="3">
                  <c:v>Na imprezie, domówce</c:v>
                </c:pt>
                <c:pt idx="4">
                  <c:v>Na wyjeździe wakacyjnym</c:v>
                </c:pt>
                <c:pt idx="5">
                  <c:v>Z rodziną</c:v>
                </c:pt>
                <c:pt idx="6">
                  <c:v>NIE DOTYCZY</c:v>
                </c:pt>
              </c:strCache>
            </c:strRef>
          </c:cat>
          <c:val>
            <c:numRef>
              <c:f>Arkusz1!$B$2:$B$8</c:f>
              <c:numCache>
                <c:formatCode>0%</c:formatCode>
                <c:ptCount val="7"/>
                <c:pt idx="0">
                  <c:v>0</c:v>
                </c:pt>
                <c:pt idx="1">
                  <c:v>7.1428571428571444E-3</c:v>
                </c:pt>
                <c:pt idx="2">
                  <c:v>0.05</c:v>
                </c:pt>
                <c:pt idx="3">
                  <c:v>0</c:v>
                </c:pt>
                <c:pt idx="4">
                  <c:v>0</c:v>
                </c:pt>
                <c:pt idx="5">
                  <c:v>1.4285714285714294E-2</c:v>
                </c:pt>
                <c:pt idx="6">
                  <c:v>0.9285714285714286</c:v>
                </c:pt>
              </c:numCache>
            </c:numRef>
          </c:val>
          <c:extLst xmlns:c16r2="http://schemas.microsoft.com/office/drawing/2015/06/chart">
            <c:ext xmlns:c16="http://schemas.microsoft.com/office/drawing/2014/chart" uri="{C3380CC4-5D6E-409C-BE32-E72D297353CC}">
              <c16:uniqueId val="{00000000-AB3B-4918-AC3D-9DF281870A79}"/>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W szkole</c:v>
                </c:pt>
                <c:pt idx="1">
                  <c:v>Na wagarach</c:v>
                </c:pt>
                <c:pt idx="2">
                  <c:v>Na spotkaniu ze znajomymi</c:v>
                </c:pt>
                <c:pt idx="3">
                  <c:v>Na imprezie, domówce</c:v>
                </c:pt>
                <c:pt idx="4">
                  <c:v>Na wyjeździe wakacyjnym</c:v>
                </c:pt>
                <c:pt idx="5">
                  <c:v>Z rodziną</c:v>
                </c:pt>
                <c:pt idx="6">
                  <c:v>NIE DOTYCZY</c:v>
                </c:pt>
              </c:strCache>
            </c:strRef>
          </c:cat>
          <c:val>
            <c:numRef>
              <c:f>Arkusz1!$C$2:$C$8</c:f>
              <c:numCache>
                <c:formatCode>0%</c:formatCode>
                <c:ptCount val="7"/>
                <c:pt idx="0">
                  <c:v>8.9285714285714232E-2</c:v>
                </c:pt>
                <c:pt idx="1">
                  <c:v>5.3571428571428555E-2</c:v>
                </c:pt>
                <c:pt idx="2">
                  <c:v>0.23214285714285721</c:v>
                </c:pt>
                <c:pt idx="3">
                  <c:v>1.7857142857142856E-2</c:v>
                </c:pt>
                <c:pt idx="4">
                  <c:v>1.7857142857142856E-2</c:v>
                </c:pt>
                <c:pt idx="5">
                  <c:v>3.5714285714285712E-2</c:v>
                </c:pt>
                <c:pt idx="6">
                  <c:v>0.5535714285714286</c:v>
                </c:pt>
              </c:numCache>
            </c:numRef>
          </c:val>
          <c:extLst xmlns:c16r2="http://schemas.microsoft.com/office/drawing/2015/06/chart">
            <c:ext xmlns:c16="http://schemas.microsoft.com/office/drawing/2014/chart" uri="{C3380CC4-5D6E-409C-BE32-E72D297353CC}">
              <c16:uniqueId val="{00000001-AB3B-4918-AC3D-9DF281870A79}"/>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W szkole</c:v>
                </c:pt>
                <c:pt idx="1">
                  <c:v>Na wagarach</c:v>
                </c:pt>
                <c:pt idx="2">
                  <c:v>Na spotkaniu ze znajomymi</c:v>
                </c:pt>
                <c:pt idx="3">
                  <c:v>Na imprezie, domówce</c:v>
                </c:pt>
                <c:pt idx="4">
                  <c:v>Na wyjeździe wakacyjnym</c:v>
                </c:pt>
                <c:pt idx="5">
                  <c:v>Z rodziną</c:v>
                </c:pt>
                <c:pt idx="6">
                  <c:v>NIE DOTYCZY</c:v>
                </c:pt>
              </c:strCache>
            </c:strRef>
          </c:cat>
          <c:val>
            <c:numRef>
              <c:f>Arkusz1!$D$2:$D$8</c:f>
              <c:numCache>
                <c:formatCode>0%</c:formatCode>
                <c:ptCount val="7"/>
                <c:pt idx="0">
                  <c:v>6.8181818181818177E-2</c:v>
                </c:pt>
                <c:pt idx="1">
                  <c:v>0</c:v>
                </c:pt>
                <c:pt idx="2">
                  <c:v>0.43181818181818193</c:v>
                </c:pt>
                <c:pt idx="3">
                  <c:v>4.5454545454545463E-2</c:v>
                </c:pt>
                <c:pt idx="4">
                  <c:v>2.2727272727272749E-2</c:v>
                </c:pt>
                <c:pt idx="5">
                  <c:v>6.8181818181818177E-2</c:v>
                </c:pt>
                <c:pt idx="6">
                  <c:v>0.3636363636363637</c:v>
                </c:pt>
              </c:numCache>
            </c:numRef>
          </c:val>
          <c:extLst xmlns:c16r2="http://schemas.microsoft.com/office/drawing/2015/06/chart">
            <c:ext xmlns:c16="http://schemas.microsoft.com/office/drawing/2014/chart" uri="{C3380CC4-5D6E-409C-BE32-E72D297353CC}">
              <c16:uniqueId val="{00000000-6EF9-4039-98AE-0C75ECA3DA6E}"/>
            </c:ext>
          </c:extLst>
        </c:ser>
        <c:gapWidth val="100"/>
        <c:overlap val="-24"/>
        <c:axId val="154576768"/>
        <c:axId val="154578304"/>
      </c:barChart>
      <c:catAx>
        <c:axId val="154576768"/>
        <c:scaling>
          <c:orientation val="minMax"/>
        </c:scaling>
        <c:axPos val="b"/>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crossAx val="154578304"/>
        <c:crosses val="autoZero"/>
        <c:auto val="1"/>
        <c:lblAlgn val="ctr"/>
        <c:lblOffset val="100"/>
      </c:catAx>
      <c:valAx>
        <c:axId val="154578304"/>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54576768"/>
        <c:crosses val="autoZero"/>
        <c:crossBetween val="between"/>
      </c:valAx>
      <c:spPr>
        <a:noFill/>
        <a:ln w="25377">
          <a:noFill/>
        </a:ln>
      </c:spPr>
    </c:plotArea>
    <c:legend>
      <c:legendPos val="t"/>
      <c:layout>
        <c:manualLayout>
          <c:xMode val="edge"/>
          <c:yMode val="edge"/>
          <c:x val="0.31446960321669726"/>
          <c:y val="0.13698419745009657"/>
          <c:w val="0.38039809790615636"/>
          <c:h val="9.4644267389425218E-2"/>
        </c:manualLayout>
      </c:layout>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Czy obecnie palisz papierosy?</a:t>
            </a:r>
            <a:endParaRPr lang="en-US"/>
          </a:p>
        </c:rich>
      </c:tx>
      <c:layout>
        <c:manualLayout>
          <c:xMode val="edge"/>
          <c:yMode val="edge"/>
          <c:x val="2.8055769614023975E-2"/>
          <c:y val="2.4043760593688642E-3"/>
        </c:manualLayout>
      </c:layout>
      <c:spPr>
        <a:noFill/>
        <a:ln>
          <a:noFill/>
        </a:ln>
        <a:effectLst/>
      </c:spPr>
    </c:title>
    <c:plotArea>
      <c:layout>
        <c:manualLayout>
          <c:layoutTarget val="inner"/>
          <c:xMode val="edge"/>
          <c:yMode val="edge"/>
          <c:x val="0.43984425110279524"/>
          <c:y val="7.7038680493353412E-2"/>
          <c:w val="0.50767437666213977"/>
          <c:h val="0.79334828909098221"/>
        </c:manualLayout>
      </c:layout>
      <c:barChart>
        <c:barDir val="bar"/>
        <c:grouping val="clustered"/>
        <c:ser>
          <c:idx val="0"/>
          <c:order val="0"/>
          <c:tx>
            <c:strRef>
              <c:f>Arkusz1!$B$1</c:f>
              <c:strCache>
                <c:ptCount val="1"/>
                <c:pt idx="0">
                  <c:v>SP 4-6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Nie</c:v>
                </c:pt>
                <c:pt idx="1">
                  <c:v>Tak, palę od czasu do czasu papierosy lub e-papierosy</c:v>
                </c:pt>
                <c:pt idx="2">
                  <c:v>Tak, palę regularnie papierosy</c:v>
                </c:pt>
                <c:pt idx="3">
                  <c:v>Tak, palę regularnie e-papierosy</c:v>
                </c:pt>
                <c:pt idx="4">
                  <c:v>NIE DOTYCZY</c:v>
                </c:pt>
              </c:strCache>
            </c:strRef>
          </c:cat>
          <c:val>
            <c:numRef>
              <c:f>Arkusz1!$B$2:$B$6</c:f>
              <c:numCache>
                <c:formatCode>0%</c:formatCode>
                <c:ptCount val="5"/>
                <c:pt idx="0">
                  <c:v>0.27142857142857152</c:v>
                </c:pt>
                <c:pt idx="1">
                  <c:v>1.4285714285714294E-2</c:v>
                </c:pt>
                <c:pt idx="2">
                  <c:v>0</c:v>
                </c:pt>
                <c:pt idx="3">
                  <c:v>0</c:v>
                </c:pt>
                <c:pt idx="4">
                  <c:v>0.71428571428571452</c:v>
                </c:pt>
              </c:numCache>
            </c:numRef>
          </c:val>
          <c:extLst xmlns:c16r2="http://schemas.microsoft.com/office/drawing/2015/06/chart">
            <c:ext xmlns:c16="http://schemas.microsoft.com/office/drawing/2014/chart" uri="{C3380CC4-5D6E-409C-BE32-E72D297353CC}">
              <c16:uniqueId val="{00000000-9D9C-4582-9115-A71D0994577E}"/>
            </c:ext>
          </c:extLst>
        </c:ser>
        <c:ser>
          <c:idx val="1"/>
          <c:order val="1"/>
          <c:tx>
            <c:strRef>
              <c:f>Arkusz1!$C$1</c:f>
              <c:strCache>
                <c:ptCount val="1"/>
                <c:pt idx="0">
                  <c:v>SP 7-8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Nie</c:v>
                </c:pt>
                <c:pt idx="1">
                  <c:v>Tak, palę od czasu do czasu papierosy lub e-papierosy</c:v>
                </c:pt>
                <c:pt idx="2">
                  <c:v>Tak, palę regularnie papierosy</c:v>
                </c:pt>
                <c:pt idx="3">
                  <c:v>Tak, palę regularnie e-papierosy</c:v>
                </c:pt>
                <c:pt idx="4">
                  <c:v>NIE DOTYCZY</c:v>
                </c:pt>
              </c:strCache>
            </c:strRef>
          </c:cat>
          <c:val>
            <c:numRef>
              <c:f>Arkusz1!$C$2:$C$6</c:f>
              <c:numCache>
                <c:formatCode>0%</c:formatCode>
                <c:ptCount val="5"/>
                <c:pt idx="0">
                  <c:v>0.39285714285714296</c:v>
                </c:pt>
                <c:pt idx="1">
                  <c:v>8.9285714285714232E-2</c:v>
                </c:pt>
                <c:pt idx="2">
                  <c:v>3.5714285714285712E-2</c:v>
                </c:pt>
                <c:pt idx="3">
                  <c:v>5.3571428571428555E-2</c:v>
                </c:pt>
                <c:pt idx="4">
                  <c:v>0.42857142857142849</c:v>
                </c:pt>
              </c:numCache>
            </c:numRef>
          </c:val>
          <c:extLst xmlns:c16r2="http://schemas.microsoft.com/office/drawing/2015/06/chart">
            <c:ext xmlns:c16="http://schemas.microsoft.com/office/drawing/2014/chart" uri="{C3380CC4-5D6E-409C-BE32-E72D297353CC}">
              <c16:uniqueId val="{00000001-9D9C-4582-9115-A71D0994577E}"/>
            </c:ext>
          </c:extLst>
        </c:ser>
        <c:ser>
          <c:idx val="2"/>
          <c:order val="2"/>
          <c:tx>
            <c:strRef>
              <c:f>Arkusz1!$D$1</c:f>
              <c:strCache>
                <c:ptCount val="1"/>
                <c:pt idx="0">
                  <c:v>GIM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Nie</c:v>
                </c:pt>
                <c:pt idx="1">
                  <c:v>Tak, palę od czasu do czasu papierosy lub e-papierosy</c:v>
                </c:pt>
                <c:pt idx="2">
                  <c:v>Tak, palę regularnie papierosy</c:v>
                </c:pt>
                <c:pt idx="3">
                  <c:v>Tak, palę regularnie e-papierosy</c:v>
                </c:pt>
                <c:pt idx="4">
                  <c:v>NIE DOTYCZY</c:v>
                </c:pt>
              </c:strCache>
            </c:strRef>
          </c:cat>
          <c:val>
            <c:numRef>
              <c:f>Arkusz1!$D$2:$D$6</c:f>
              <c:numCache>
                <c:formatCode>0%</c:formatCode>
                <c:ptCount val="5"/>
                <c:pt idx="0">
                  <c:v>0.31818181818181834</c:v>
                </c:pt>
                <c:pt idx="1">
                  <c:v>0.18181818181818191</c:v>
                </c:pt>
                <c:pt idx="2">
                  <c:v>9.0909090909090981E-2</c:v>
                </c:pt>
                <c:pt idx="3">
                  <c:v>9.0909090909090981E-2</c:v>
                </c:pt>
                <c:pt idx="4">
                  <c:v>0.31818181818181834</c:v>
                </c:pt>
              </c:numCache>
            </c:numRef>
          </c:val>
          <c:extLst xmlns:c16r2="http://schemas.microsoft.com/office/drawing/2015/06/chart">
            <c:ext xmlns:c16="http://schemas.microsoft.com/office/drawing/2014/chart" uri="{C3380CC4-5D6E-409C-BE32-E72D297353CC}">
              <c16:uniqueId val="{00000002-9D9C-4582-9115-A71D0994577E}"/>
            </c:ext>
          </c:extLst>
        </c:ser>
        <c:dLbls>
          <c:showVal val="1"/>
        </c:dLbls>
        <c:gapWidth val="100"/>
        <c:axId val="154756992"/>
        <c:axId val="154758528"/>
      </c:barChart>
      <c:catAx>
        <c:axId val="154756992"/>
        <c:scaling>
          <c:orientation val="minMax"/>
        </c:scaling>
        <c:axPos val="l"/>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4758528"/>
        <c:crosses val="autoZero"/>
        <c:auto val="1"/>
        <c:lblAlgn val="ctr"/>
        <c:lblOffset val="100"/>
      </c:catAx>
      <c:valAx>
        <c:axId val="154758528"/>
        <c:scaling>
          <c:orientation val="minMax"/>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4756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baseline="0">
                <a:solidFill>
                  <a:schemeClr val="tx2"/>
                </a:solidFill>
                <a:latin typeface="+mn-lt"/>
                <a:ea typeface="+mn-ea"/>
                <a:cs typeface="+mn-cs"/>
              </a:defRPr>
            </a:pPr>
            <a:r>
              <a:rPr lang="pl-PL" sz="1399"/>
              <a:t>Ile osób z Twojej szkoły pali papierosy?</a:t>
            </a:r>
          </a:p>
        </c:rich>
      </c:tx>
      <c:layout>
        <c:manualLayout>
          <c:xMode val="edge"/>
          <c:yMode val="edge"/>
          <c:x val="0.41083213189900636"/>
          <c:y val="6.2500042333417993E-2"/>
        </c:manualLayout>
      </c:layout>
      <c:spPr>
        <a:noFill/>
        <a:ln>
          <a:noFill/>
        </a:ln>
        <a:effectLst/>
      </c:spPr>
    </c:title>
    <c:plotArea>
      <c:layout>
        <c:manualLayout>
          <c:layoutTarget val="inner"/>
          <c:xMode val="edge"/>
          <c:yMode val="edge"/>
          <c:x val="8.9046252469158801E-2"/>
          <c:y val="0.19556274102051238"/>
          <c:w val="0.88786432875695631"/>
          <c:h val="0.58294217460105602"/>
        </c:manualLayout>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Arkusz1!$A$2:$A$6</c:f>
              <c:strCache>
                <c:ptCount val="5"/>
                <c:pt idx="0">
                  <c:v>Raczej nikt nie pali</c:v>
                </c:pt>
                <c:pt idx="1">
                  <c:v>Kilka osób pali</c:v>
                </c:pt>
                <c:pt idx="2">
                  <c:v>Około 5 – 10 osób pali</c:v>
                </c:pt>
                <c:pt idx="3">
                  <c:v>Około 10 – 20 osób pali</c:v>
                </c:pt>
                <c:pt idx="4">
                  <c:v>Pali więcej niż 20 osób</c:v>
                </c:pt>
              </c:strCache>
            </c:strRef>
          </c:cat>
          <c:val>
            <c:numRef>
              <c:f>Arkusz1!$B$2:$B$6</c:f>
              <c:numCache>
                <c:formatCode>0%</c:formatCode>
                <c:ptCount val="5"/>
                <c:pt idx="0">
                  <c:v>0.8142857142857145</c:v>
                </c:pt>
                <c:pt idx="1">
                  <c:v>0.1857142857142858</c:v>
                </c:pt>
                <c:pt idx="2">
                  <c:v>0</c:v>
                </c:pt>
                <c:pt idx="3">
                  <c:v>0</c:v>
                </c:pt>
                <c:pt idx="4">
                  <c:v>0</c:v>
                </c:pt>
              </c:numCache>
            </c:numRef>
          </c:val>
          <c:extLst xmlns:c16r2="http://schemas.microsoft.com/office/drawing/2015/06/chart">
            <c:ext xmlns:c16="http://schemas.microsoft.com/office/drawing/2014/chart" uri="{C3380CC4-5D6E-409C-BE32-E72D297353CC}">
              <c16:uniqueId val="{00000002-48B4-4669-AA93-122CD74C2F52}"/>
            </c:ext>
          </c:extLst>
        </c:ser>
        <c:ser>
          <c:idx val="1"/>
          <c:order val="1"/>
          <c:tx>
            <c:strRef>
              <c:f>Arkusz1!$C$1</c:f>
              <c:strCache>
                <c:ptCount val="1"/>
                <c:pt idx="0">
                  <c:v>SP 7-8</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Arkusz1!$A$2:$A$6</c:f>
              <c:strCache>
                <c:ptCount val="5"/>
                <c:pt idx="0">
                  <c:v>Raczej nikt nie pali</c:v>
                </c:pt>
                <c:pt idx="1">
                  <c:v>Kilka osób pali</c:v>
                </c:pt>
                <c:pt idx="2">
                  <c:v>Około 5 – 10 osób pali</c:v>
                </c:pt>
                <c:pt idx="3">
                  <c:v>Około 10 – 20 osób pali</c:v>
                </c:pt>
                <c:pt idx="4">
                  <c:v>Pali więcej niż 20 osób</c:v>
                </c:pt>
              </c:strCache>
            </c:strRef>
          </c:cat>
          <c:val>
            <c:numRef>
              <c:f>Arkusz1!$C$2:$C$6</c:f>
              <c:numCache>
                <c:formatCode>0%</c:formatCode>
                <c:ptCount val="5"/>
                <c:pt idx="0">
                  <c:v>0.2142857142857143</c:v>
                </c:pt>
                <c:pt idx="1">
                  <c:v>0.25</c:v>
                </c:pt>
                <c:pt idx="2">
                  <c:v>0.125</c:v>
                </c:pt>
                <c:pt idx="3">
                  <c:v>0.1071428571428571</c:v>
                </c:pt>
                <c:pt idx="4">
                  <c:v>0.30357142857142849</c:v>
                </c:pt>
              </c:numCache>
            </c:numRef>
          </c:val>
          <c:extLst xmlns:c16r2="http://schemas.microsoft.com/office/drawing/2015/06/chart">
            <c:ext xmlns:c16="http://schemas.microsoft.com/office/drawing/2014/chart" uri="{C3380CC4-5D6E-409C-BE32-E72D297353CC}">
              <c16:uniqueId val="{00000004-48B4-4669-AA93-122CD74C2F52}"/>
            </c:ext>
          </c:extLst>
        </c:ser>
        <c:ser>
          <c:idx val="2"/>
          <c:order val="2"/>
          <c:tx>
            <c:strRef>
              <c:f>Arkusz1!$D$1</c:f>
              <c:strCache>
                <c:ptCount val="1"/>
                <c:pt idx="0">
                  <c:v>GIM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Arkusz1!$A$2:$A$6</c:f>
              <c:strCache>
                <c:ptCount val="5"/>
                <c:pt idx="0">
                  <c:v>Raczej nikt nie pali</c:v>
                </c:pt>
                <c:pt idx="1">
                  <c:v>Kilka osób pali</c:v>
                </c:pt>
                <c:pt idx="2">
                  <c:v>Około 5 – 10 osób pali</c:v>
                </c:pt>
                <c:pt idx="3">
                  <c:v>Około 10 – 20 osób pali</c:v>
                </c:pt>
                <c:pt idx="4">
                  <c:v>Pali więcej niż 20 osób</c:v>
                </c:pt>
              </c:strCache>
            </c:strRef>
          </c:cat>
          <c:val>
            <c:numRef>
              <c:f>Arkusz1!$D$2:$D$6</c:f>
              <c:numCache>
                <c:formatCode>0%</c:formatCode>
                <c:ptCount val="5"/>
                <c:pt idx="0">
                  <c:v>6.8181818181818177E-2</c:v>
                </c:pt>
                <c:pt idx="1">
                  <c:v>4.5454545454545463E-2</c:v>
                </c:pt>
                <c:pt idx="2">
                  <c:v>0.20454545454545475</c:v>
                </c:pt>
                <c:pt idx="3">
                  <c:v>0.15909090909090917</c:v>
                </c:pt>
                <c:pt idx="4">
                  <c:v>0.52272727272727271</c:v>
                </c:pt>
              </c:numCache>
            </c:numRef>
          </c:val>
          <c:extLst xmlns:c16r2="http://schemas.microsoft.com/office/drawing/2015/06/chart">
            <c:ext xmlns:c16="http://schemas.microsoft.com/office/drawing/2014/chart" uri="{C3380CC4-5D6E-409C-BE32-E72D297353CC}">
              <c16:uniqueId val="{00000006-48B4-4669-AA93-122CD74C2F52}"/>
            </c:ext>
          </c:extLst>
        </c:ser>
        <c:dLbls>
          <c:showVal val="1"/>
        </c:dLbls>
        <c:axId val="154716032"/>
        <c:axId val="154717568"/>
      </c:barChart>
      <c:catAx>
        <c:axId val="154716032"/>
        <c:scaling>
          <c:orientation val="minMax"/>
        </c:scaling>
        <c:axPos val="b"/>
        <c:numFmt formatCode="General" sourceLinked="0"/>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54717568"/>
        <c:crosses val="autoZero"/>
        <c:auto val="1"/>
        <c:lblAlgn val="ctr"/>
        <c:lblOffset val="100"/>
      </c:catAx>
      <c:valAx>
        <c:axId val="154717568"/>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54716032"/>
        <c:crosses val="autoZero"/>
        <c:crossBetween val="between"/>
      </c:valAx>
      <c:spPr>
        <a:noFill/>
        <a:ln w="25376">
          <a:noFill/>
        </a:ln>
      </c:spPr>
    </c:plotArea>
    <c:legend>
      <c:legendPos val="b"/>
      <c:layout>
        <c:manualLayout>
          <c:xMode val="edge"/>
          <c:yMode val="edge"/>
          <c:x val="2.5572806920261752E-2"/>
          <c:y val="0.90885378037422748"/>
          <c:w val="0.26842039111308336"/>
          <c:h val="7.0313097959529475E-2"/>
        </c:manualLayout>
      </c:layout>
      <c:spPr>
        <a:noFill/>
        <a:ln>
          <a:noFill/>
        </a:ln>
        <a:effectLst/>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marL="0" marR="0" lvl="0" indent="0" algn="r" defTabSz="914400" rtl="0" eaLnBrk="1" fontAlgn="auto" latinLnBrk="0" hangingPunct="1">
              <a:lnSpc>
                <a:spcPct val="100000"/>
              </a:lnSpc>
              <a:spcBef>
                <a:spcPts val="0"/>
              </a:spcBef>
              <a:spcAft>
                <a:spcPts val="0"/>
              </a:spcAft>
              <a:buClrTx/>
              <a:buSzTx/>
              <a:buFontTx/>
              <a:buNone/>
              <a:tabLst/>
              <a:defRPr sz="1300" b="1" i="0" u="none" strike="noStrike" kern="1200" spc="0" baseline="0">
                <a:solidFill>
                  <a:srgbClr val="1F497D">
                    <a:lumMod val="75000"/>
                  </a:srgbClr>
                </a:solidFill>
                <a:latin typeface="+mn-lt"/>
                <a:ea typeface="+mn-ea"/>
                <a:cs typeface="+mn-cs"/>
              </a:defRPr>
            </a:pPr>
            <a:r>
              <a:rPr lang="pl-PL" sz="1400">
                <a:effectLst/>
              </a:rPr>
              <a:t>Czy uważa Pan/Pani, że podnoszenie kwalifikacji zawodowych przyczynia się bezpośrednio do polepszenia poziomu życia?</a:t>
            </a:r>
          </a:p>
          <a:p>
            <a:pPr marL="0" marR="0" lvl="0" indent="0" algn="r" defTabSz="914400" rtl="0" eaLnBrk="1" fontAlgn="auto" latinLnBrk="0" hangingPunct="1">
              <a:lnSpc>
                <a:spcPct val="100000"/>
              </a:lnSpc>
              <a:spcBef>
                <a:spcPts val="0"/>
              </a:spcBef>
              <a:spcAft>
                <a:spcPts val="0"/>
              </a:spcAft>
              <a:buClrTx/>
              <a:buSzTx/>
              <a:buFontTx/>
              <a:buNone/>
              <a:tabLst/>
              <a:defRPr sz="1300" b="1" i="0" u="none" strike="noStrike" kern="1200" spc="0" baseline="0">
                <a:solidFill>
                  <a:srgbClr val="1F497D">
                    <a:lumMod val="75000"/>
                  </a:srgbClr>
                </a:solidFill>
                <a:latin typeface="+mn-lt"/>
                <a:ea typeface="+mn-ea"/>
                <a:cs typeface="+mn-cs"/>
              </a:defRPr>
            </a:pPr>
            <a:endParaRPr lang="pl-PL" sz="1400" b="1" i="0" baseline="0">
              <a:solidFill>
                <a:schemeClr val="tx2">
                  <a:lumMod val="75000"/>
                </a:schemeClr>
              </a:solidFill>
            </a:endParaRPr>
          </a:p>
        </c:rich>
      </c:tx>
      <c:layout>
        <c:manualLayout>
          <c:xMode val="edge"/>
          <c:yMode val="edge"/>
          <c:x val="0.17042814960629954"/>
          <c:y val="5.2980132450331133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5039178851342597"/>
          <c:y val="0.35359023830630426"/>
          <c:w val="0.74321292988601817"/>
          <c:h val="0.6160101510489997"/>
        </c:manualLayout>
      </c:layout>
      <c:pie3DChart>
        <c:varyColors val="1"/>
        <c:ser>
          <c:idx val="0"/>
          <c:order val="0"/>
          <c:tx>
            <c:strRef>
              <c:f>Arkusz1!$B$1</c:f>
              <c:strCache>
                <c:ptCount val="1"/>
                <c:pt idx="0">
                  <c:v>1.       uważa Pan/Pani, że podnoszenie kwalifikacji zawodowych przyczynia się bezpośrednio do polepszenia poziomu życia?</c:v>
                </c:pt>
              </c:strCache>
            </c:strRef>
          </c:tx>
          <c:dPt>
            <c:idx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4969-44E0-9766-AA19C9ADDD45}"/>
              </c:ext>
            </c:extLst>
          </c:dPt>
          <c:dPt>
            <c:idx val="1"/>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797B-430C-8A31-B4A2DD829AE8}"/>
              </c:ext>
            </c:extLst>
          </c:dPt>
          <c:dLbls>
            <c:spPr>
              <a:noFill/>
              <a:ln>
                <a:noFill/>
              </a:ln>
              <a:effectLst/>
            </c:spPr>
            <c:txPr>
              <a:bodyPr wrap="square" lIns="38100" tIns="19050" rIns="38100" bIns="19050" anchor="ctr">
                <a:spAutoFit/>
              </a:bodyPr>
              <a:lstStyle/>
              <a:p>
                <a:pPr>
                  <a:defRPr b="1" cap="none" spc="0">
                    <a:ln w="6600">
                      <a:noFill/>
                      <a:prstDash val="solid"/>
                    </a:ln>
                    <a:solidFill>
                      <a:srgbClr val="FFFFFF"/>
                    </a:solidFill>
                    <a:effectLst>
                      <a:outerShdw dist="38100" dir="2700000" algn="tl" rotWithShape="0">
                        <a:schemeClr val="accent2"/>
                      </a:outerShdw>
                    </a:effectLst>
                  </a:defRPr>
                </a:pPr>
                <a:endParaRPr lang="pl-PL"/>
              </a:p>
            </c:txPr>
            <c:dLblPos val="bestFit"/>
            <c:showVal val="1"/>
            <c:showLeaderLines val="1"/>
            <c:extLst xmlns:c16r2="http://schemas.microsoft.com/office/drawing/2015/06/chart">
              <c:ext xmlns:c15="http://schemas.microsoft.com/office/drawing/2012/chart" uri="{CE6537A1-D6FC-4f65-9D91-7224C49458BB}">
                <c15:layout/>
              </c:ext>
            </c:extLst>
          </c:dLbls>
          <c:cat>
            <c:strRef>
              <c:f>Arkusz1!$A$2:$A$3</c:f>
              <c:strCache>
                <c:ptCount val="2"/>
                <c:pt idx="0">
                  <c:v>TAK</c:v>
                </c:pt>
                <c:pt idx="1">
                  <c:v>NIE</c:v>
                </c:pt>
              </c:strCache>
            </c:strRef>
          </c:cat>
          <c:val>
            <c:numRef>
              <c:f>Arkusz1!$B$2:$B$3</c:f>
              <c:numCache>
                <c:formatCode>0%</c:formatCode>
                <c:ptCount val="2"/>
                <c:pt idx="0">
                  <c:v>0.78</c:v>
                </c:pt>
                <c:pt idx="1">
                  <c:v>0.22000000000000003</c:v>
                </c:pt>
              </c:numCache>
            </c:numRef>
          </c:val>
          <c:extLst xmlns:c16r2="http://schemas.microsoft.com/office/drawing/2015/06/chart">
            <c:ext xmlns:c16="http://schemas.microsoft.com/office/drawing/2014/chart" uri="{C3380CC4-5D6E-409C-BE32-E72D297353CC}">
              <c16:uniqueId val="{00000001-4969-44E0-9766-AA19C9ADDD45}"/>
            </c:ext>
          </c:extLst>
        </c:ser>
      </c:pie3DChart>
      <c:spPr>
        <a:noFill/>
        <a:ln>
          <a:noFill/>
        </a:ln>
        <a:effectLst/>
      </c:spPr>
    </c:plotArea>
    <c:legend>
      <c:legendPos val="r"/>
      <c:layout>
        <c:manualLayout>
          <c:xMode val="edge"/>
          <c:yMode val="edge"/>
          <c:x val="0.86535187207069386"/>
          <c:y val="0.54327336566372908"/>
          <c:w val="8.8389309842109881E-2"/>
          <c:h val="0.1810467400184253"/>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200"/>
      </a:pPr>
      <a:endParaRPr lang="pl-PL"/>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Czy łatwo jest kupić </a:t>
            </a:r>
            <a:r>
              <a:rPr lang="pl-PL"/>
              <a:t>papierosy</a:t>
            </a:r>
            <a:r>
              <a:rPr lang="en-US"/>
              <a:t>, jeśli nie ma</a:t>
            </a:r>
            <a:endParaRPr lang="pl-PL"/>
          </a:p>
          <a:p>
            <a:pPr>
              <a:defRPr sz="1600" b="1" i="0" u="none" strike="noStrike" kern="1200" baseline="0">
                <a:solidFill>
                  <a:schemeClr val="tx2"/>
                </a:solidFill>
                <a:latin typeface="+mn-lt"/>
                <a:ea typeface="+mn-ea"/>
                <a:cs typeface="+mn-cs"/>
              </a:defRPr>
            </a:pPr>
            <a:r>
              <a:rPr lang="en-US"/>
              <a:t>się ukończonych 18 lat?</a:t>
            </a:r>
            <a:endParaRPr lang="pl-PL"/>
          </a:p>
        </c:rich>
      </c:tx>
      <c:layout>
        <c:manualLayout>
          <c:xMode val="edge"/>
          <c:yMode val="edge"/>
          <c:x val="4.5682252681377766E-2"/>
          <c:y val="3.6758631392155669E-2"/>
        </c:manualLayout>
      </c:layout>
      <c:spPr>
        <a:noFill/>
        <a:ln>
          <a:noFill/>
        </a:ln>
        <a:effectLst/>
      </c:spPr>
    </c:title>
    <c:plotArea>
      <c:layout/>
      <c:barChart>
        <c:barDir val="bar"/>
        <c:grouping val="clustered"/>
        <c:ser>
          <c:idx val="0"/>
          <c:order val="0"/>
          <c:tx>
            <c:strRef>
              <c:f>Arkusz1!$B$1</c:f>
              <c:strCache>
                <c:ptCount val="1"/>
                <c:pt idx="0">
                  <c:v>SP 4-6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Bardzo łatwo, każdy może kupić</c:v>
                </c:pt>
                <c:pt idx="1">
                  <c:v>Raczej łatwo, nie ma z tym większych problemów</c:v>
                </c:pt>
                <c:pt idx="2">
                  <c:v>Raczej trudno, zwykle w sklepach pytają się o dowód</c:v>
                </c:pt>
                <c:pt idx="3">
                  <c:v>Bardzo trudno, jest to prawie niemożliwie</c:v>
                </c:pt>
                <c:pt idx="4">
                  <c:v>Nie wiem</c:v>
                </c:pt>
              </c:strCache>
            </c:strRef>
          </c:cat>
          <c:val>
            <c:numRef>
              <c:f>Arkusz1!$B$2:$B$6</c:f>
              <c:numCache>
                <c:formatCode>0%</c:formatCode>
                <c:ptCount val="5"/>
                <c:pt idx="0">
                  <c:v>1.4285714285714294E-2</c:v>
                </c:pt>
                <c:pt idx="1">
                  <c:v>4.2857142857142878E-2</c:v>
                </c:pt>
                <c:pt idx="2">
                  <c:v>7.1428571428571425E-2</c:v>
                </c:pt>
                <c:pt idx="3">
                  <c:v>0.17857142857142871</c:v>
                </c:pt>
                <c:pt idx="4">
                  <c:v>0.69285714285714262</c:v>
                </c:pt>
              </c:numCache>
            </c:numRef>
          </c:val>
          <c:extLst xmlns:c16r2="http://schemas.microsoft.com/office/drawing/2015/06/chart">
            <c:ext xmlns:c16="http://schemas.microsoft.com/office/drawing/2014/chart" uri="{C3380CC4-5D6E-409C-BE32-E72D297353CC}">
              <c16:uniqueId val="{00000000-C2DE-4208-872A-EEF43B26FC13}"/>
            </c:ext>
          </c:extLst>
        </c:ser>
        <c:ser>
          <c:idx val="1"/>
          <c:order val="1"/>
          <c:tx>
            <c:strRef>
              <c:f>Arkusz1!$C$1</c:f>
              <c:strCache>
                <c:ptCount val="1"/>
                <c:pt idx="0">
                  <c:v>SP 7-8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Bardzo łatwo, każdy może kupić</c:v>
                </c:pt>
                <c:pt idx="1">
                  <c:v>Raczej łatwo, nie ma z tym większych problemów</c:v>
                </c:pt>
                <c:pt idx="2">
                  <c:v>Raczej trudno, zwykle w sklepach pytają się o dowód</c:v>
                </c:pt>
                <c:pt idx="3">
                  <c:v>Bardzo trudno, jest to prawie niemożliwie</c:v>
                </c:pt>
                <c:pt idx="4">
                  <c:v>Nie wiem</c:v>
                </c:pt>
              </c:strCache>
            </c:strRef>
          </c:cat>
          <c:val>
            <c:numRef>
              <c:f>Arkusz1!$C$2:$C$6</c:f>
              <c:numCache>
                <c:formatCode>0%</c:formatCode>
                <c:ptCount val="5"/>
                <c:pt idx="0">
                  <c:v>0.14285714285714288</c:v>
                </c:pt>
                <c:pt idx="1">
                  <c:v>0.23214285714285721</c:v>
                </c:pt>
                <c:pt idx="2">
                  <c:v>0.16071428571428575</c:v>
                </c:pt>
                <c:pt idx="3">
                  <c:v>1.7857142857142856E-2</c:v>
                </c:pt>
                <c:pt idx="4">
                  <c:v>0.44642857142857162</c:v>
                </c:pt>
              </c:numCache>
            </c:numRef>
          </c:val>
          <c:extLst xmlns:c16r2="http://schemas.microsoft.com/office/drawing/2015/06/chart">
            <c:ext xmlns:c16="http://schemas.microsoft.com/office/drawing/2014/chart" uri="{C3380CC4-5D6E-409C-BE32-E72D297353CC}">
              <c16:uniqueId val="{00000003-C2DE-4208-872A-EEF43B26FC13}"/>
            </c:ext>
          </c:extLst>
        </c:ser>
        <c:ser>
          <c:idx val="2"/>
          <c:order val="2"/>
          <c:tx>
            <c:strRef>
              <c:f>Arkusz1!$D$1</c:f>
              <c:strCache>
                <c:ptCount val="1"/>
                <c:pt idx="0">
                  <c:v>GIM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Bardzo łatwo, każdy może kupić</c:v>
                </c:pt>
                <c:pt idx="1">
                  <c:v>Raczej łatwo, nie ma z tym większych problemów</c:v>
                </c:pt>
                <c:pt idx="2">
                  <c:v>Raczej trudno, zwykle w sklepach pytają się o dowód</c:v>
                </c:pt>
                <c:pt idx="3">
                  <c:v>Bardzo trudno, jest to prawie niemożliwie</c:v>
                </c:pt>
                <c:pt idx="4">
                  <c:v>Nie wiem</c:v>
                </c:pt>
              </c:strCache>
            </c:strRef>
          </c:cat>
          <c:val>
            <c:numRef>
              <c:f>Arkusz1!$D$2:$D$6</c:f>
              <c:numCache>
                <c:formatCode>0%</c:formatCode>
                <c:ptCount val="5"/>
                <c:pt idx="0">
                  <c:v>0.13636363636363638</c:v>
                </c:pt>
                <c:pt idx="1">
                  <c:v>0.45454545454545436</c:v>
                </c:pt>
                <c:pt idx="2">
                  <c:v>6.8181818181818177E-2</c:v>
                </c:pt>
                <c:pt idx="3">
                  <c:v>2.2727272727272749E-2</c:v>
                </c:pt>
                <c:pt idx="4">
                  <c:v>0.31818181818181834</c:v>
                </c:pt>
              </c:numCache>
            </c:numRef>
          </c:val>
          <c:extLst xmlns:c16r2="http://schemas.microsoft.com/office/drawing/2015/06/chart">
            <c:ext xmlns:c16="http://schemas.microsoft.com/office/drawing/2014/chart" uri="{C3380CC4-5D6E-409C-BE32-E72D297353CC}">
              <c16:uniqueId val="{00000004-C2DE-4208-872A-EEF43B26FC13}"/>
            </c:ext>
          </c:extLst>
        </c:ser>
        <c:dLbls>
          <c:showVal val="1"/>
        </c:dLbls>
        <c:gapWidth val="100"/>
        <c:axId val="154851200"/>
        <c:axId val="154852736"/>
      </c:barChart>
      <c:catAx>
        <c:axId val="154851200"/>
        <c:scaling>
          <c:orientation val="minMax"/>
        </c:scaling>
        <c:axPos val="l"/>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4852736"/>
        <c:crosses val="autoZero"/>
        <c:auto val="1"/>
        <c:lblAlgn val="ctr"/>
        <c:lblOffset val="100"/>
      </c:catAx>
      <c:valAx>
        <c:axId val="154852736"/>
        <c:scaling>
          <c:orientation val="minMax"/>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4851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400" b="1"/>
              <a:t>Czy kiedykolwiek próbowałeś narkotyków lub dopalaczy?</a:t>
            </a:r>
            <a:endParaRPr lang="en-US" sz="1400" b="1"/>
          </a:p>
        </c:rich>
      </c:tx>
      <c:layout>
        <c:manualLayout>
          <c:xMode val="edge"/>
          <c:yMode val="edge"/>
          <c:x val="0.11884958824591371"/>
          <c:y val="4.5924259467566481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0655532245320571E-2"/>
          <c:y val="0.19182829066459789"/>
          <c:w val="0.89396961192999669"/>
          <c:h val="0.61018266820603961"/>
        </c:manualLayout>
      </c:layout>
      <c:bar3DChart>
        <c:barDir val="col"/>
        <c:grouping val="stacked"/>
        <c:ser>
          <c:idx val="0"/>
          <c:order val="0"/>
          <c:tx>
            <c:strRef>
              <c:f>Arkusz1!$B$1</c:f>
              <c:strCache>
                <c:ptCount val="1"/>
                <c:pt idx="0">
                  <c:v>Nie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2.3121387283236996E-3"/>
                  <c:y val="-2.347921205601321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9A-4B75-A718-339DD6A33848}"/>
                </c:ext>
              </c:extLst>
            </c:dLbl>
            <c:dLbl>
              <c:idx val="1"/>
              <c:layout>
                <c:manualLayout>
                  <c:x val="2.3121387283236146E-3"/>
                  <c:y val="-1.24718623719681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9A-4B75-A718-339DD6A3384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Arkusz1!$B$2:$B$4</c:f>
              <c:numCache>
                <c:formatCode>0%</c:formatCode>
                <c:ptCount val="3"/>
                <c:pt idx="0">
                  <c:v>0.99</c:v>
                </c:pt>
                <c:pt idx="1">
                  <c:v>0.91</c:v>
                </c:pt>
                <c:pt idx="2">
                  <c:v>0.75000000000000022</c:v>
                </c:pt>
              </c:numCache>
            </c:numRef>
          </c:val>
          <c:extLst xmlns:c16r2="http://schemas.microsoft.com/office/drawing/2015/06/chart">
            <c:ext xmlns:c16="http://schemas.microsoft.com/office/drawing/2014/chart" uri="{C3380CC4-5D6E-409C-BE32-E72D297353CC}">
              <c16:uniqueId val="{00000002-3A9A-4B75-A718-339DD6A33848}"/>
            </c:ext>
          </c:extLst>
        </c:ser>
        <c:ser>
          <c:idx val="1"/>
          <c:order val="1"/>
          <c:tx>
            <c:strRef>
              <c:f>Arkusz1!$C$1</c:f>
              <c:strCache>
                <c:ptCount val="1"/>
                <c:pt idx="0">
                  <c:v>Tak</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Arkusz1!$C$2:$C$4</c:f>
              <c:numCache>
                <c:formatCode>0%</c:formatCode>
                <c:ptCount val="3"/>
                <c:pt idx="0">
                  <c:v>1.0000000000000004E-2</c:v>
                </c:pt>
                <c:pt idx="1">
                  <c:v>9.0000000000000024E-2</c:v>
                </c:pt>
                <c:pt idx="2">
                  <c:v>0.25</c:v>
                </c:pt>
              </c:numCache>
            </c:numRef>
          </c:val>
          <c:extLst xmlns:c16r2="http://schemas.microsoft.com/office/drawing/2015/06/chart">
            <c:ext xmlns:c16="http://schemas.microsoft.com/office/drawing/2014/chart" uri="{C3380CC4-5D6E-409C-BE32-E72D297353CC}">
              <c16:uniqueId val="{00000003-3A9A-4B75-A718-339DD6A33848}"/>
            </c:ext>
          </c:extLst>
        </c:ser>
        <c:shape val="box"/>
        <c:axId val="155006080"/>
        <c:axId val="155007616"/>
        <c:axId val="0"/>
      </c:bar3DChart>
      <c:catAx>
        <c:axId val="155006080"/>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5007616"/>
        <c:crosses val="autoZero"/>
        <c:auto val="1"/>
        <c:lblAlgn val="ctr"/>
        <c:lblOffset val="100"/>
      </c:catAx>
      <c:valAx>
        <c:axId val="15500761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5006080"/>
        <c:crosses val="autoZero"/>
        <c:crossBetween val="between"/>
      </c:valAx>
      <c:spPr>
        <a:noFill/>
        <a:ln w="25401">
          <a:noFill/>
        </a:ln>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Okoliczności inicjacji narkotykowej</a:t>
            </a:r>
          </a:p>
        </c:rich>
      </c:tx>
      <c:spPr>
        <a:noFill/>
        <a:ln>
          <a:noFill/>
        </a:ln>
        <a:effectLst/>
      </c:spPr>
    </c:title>
    <c:plotArea>
      <c:layout>
        <c:manualLayout>
          <c:layoutTarget val="inner"/>
          <c:xMode val="edge"/>
          <c:yMode val="edge"/>
          <c:x val="0.1013635091875629"/>
          <c:y val="0.32859654900551882"/>
          <c:w val="0.87325578015253869"/>
          <c:h val="0.42083251000469057"/>
        </c:manualLayout>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dLbl>
              <c:idx val="6"/>
              <c:layout>
                <c:manualLayout>
                  <c:x val="-2.9995385325334745E-2"/>
                  <c:y val="-3.968253968253969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B6-41FB-A985-83B83ED21C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W szkole</c:v>
                </c:pt>
                <c:pt idx="1">
                  <c:v>Na wagarach</c:v>
                </c:pt>
                <c:pt idx="2">
                  <c:v>Na spotkaniu ze znajomymi</c:v>
                </c:pt>
                <c:pt idx="3">
                  <c:v>Na imprezie, domówce</c:v>
                </c:pt>
                <c:pt idx="4">
                  <c:v>Na wyjeździe wakacyjnym</c:v>
                </c:pt>
                <c:pt idx="5">
                  <c:v>Z rodziną</c:v>
                </c:pt>
                <c:pt idx="6">
                  <c:v>NIE DOTYCZY</c:v>
                </c:pt>
              </c:strCache>
            </c:strRef>
          </c:cat>
          <c:val>
            <c:numRef>
              <c:f>Arkusz1!$B$2:$B$8</c:f>
              <c:numCache>
                <c:formatCode>0%</c:formatCode>
                <c:ptCount val="7"/>
                <c:pt idx="0">
                  <c:v>0</c:v>
                </c:pt>
                <c:pt idx="1">
                  <c:v>0</c:v>
                </c:pt>
                <c:pt idx="2">
                  <c:v>0</c:v>
                </c:pt>
                <c:pt idx="3">
                  <c:v>7.1428571428571444E-3</c:v>
                </c:pt>
                <c:pt idx="4">
                  <c:v>0</c:v>
                </c:pt>
                <c:pt idx="5">
                  <c:v>0</c:v>
                </c:pt>
                <c:pt idx="6">
                  <c:v>0.99285714285714266</c:v>
                </c:pt>
              </c:numCache>
            </c:numRef>
          </c:val>
          <c:extLst xmlns:c16r2="http://schemas.microsoft.com/office/drawing/2015/06/chart">
            <c:ext xmlns:c16="http://schemas.microsoft.com/office/drawing/2014/chart" uri="{C3380CC4-5D6E-409C-BE32-E72D297353CC}">
              <c16:uniqueId val="{00000000-AB3B-4918-AC3D-9DF281870A79}"/>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W szkole</c:v>
                </c:pt>
                <c:pt idx="1">
                  <c:v>Na wagarach</c:v>
                </c:pt>
                <c:pt idx="2">
                  <c:v>Na spotkaniu ze znajomymi</c:v>
                </c:pt>
                <c:pt idx="3">
                  <c:v>Na imprezie, domówce</c:v>
                </c:pt>
                <c:pt idx="4">
                  <c:v>Na wyjeździe wakacyjnym</c:v>
                </c:pt>
                <c:pt idx="5">
                  <c:v>Z rodziną</c:v>
                </c:pt>
                <c:pt idx="6">
                  <c:v>NIE DOTYCZY</c:v>
                </c:pt>
              </c:strCache>
            </c:strRef>
          </c:cat>
          <c:val>
            <c:numRef>
              <c:f>Arkusz1!$C$2:$C$8</c:f>
              <c:numCache>
                <c:formatCode>0%</c:formatCode>
                <c:ptCount val="7"/>
                <c:pt idx="0">
                  <c:v>5.3571428571428555E-2</c:v>
                </c:pt>
                <c:pt idx="1">
                  <c:v>0</c:v>
                </c:pt>
                <c:pt idx="2">
                  <c:v>3.5714285714285712E-2</c:v>
                </c:pt>
                <c:pt idx="3">
                  <c:v>3.5714285714285712E-2</c:v>
                </c:pt>
                <c:pt idx="4">
                  <c:v>0</c:v>
                </c:pt>
                <c:pt idx="5">
                  <c:v>1.7857142857142856E-2</c:v>
                </c:pt>
                <c:pt idx="6">
                  <c:v>0.85714285714285732</c:v>
                </c:pt>
              </c:numCache>
            </c:numRef>
          </c:val>
          <c:extLst xmlns:c16r2="http://schemas.microsoft.com/office/drawing/2015/06/chart">
            <c:ext xmlns:c16="http://schemas.microsoft.com/office/drawing/2014/chart" uri="{C3380CC4-5D6E-409C-BE32-E72D297353CC}">
              <c16:uniqueId val="{00000001-AB3B-4918-AC3D-9DF281870A79}"/>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W szkole</c:v>
                </c:pt>
                <c:pt idx="1">
                  <c:v>Na wagarach</c:v>
                </c:pt>
                <c:pt idx="2">
                  <c:v>Na spotkaniu ze znajomymi</c:v>
                </c:pt>
                <c:pt idx="3">
                  <c:v>Na imprezie, domówce</c:v>
                </c:pt>
                <c:pt idx="4">
                  <c:v>Na wyjeździe wakacyjnym</c:v>
                </c:pt>
                <c:pt idx="5">
                  <c:v>Z rodziną</c:v>
                </c:pt>
                <c:pt idx="6">
                  <c:v>NIE DOTYCZY</c:v>
                </c:pt>
              </c:strCache>
            </c:strRef>
          </c:cat>
          <c:val>
            <c:numRef>
              <c:f>Arkusz1!$D$2:$D$8</c:f>
              <c:numCache>
                <c:formatCode>0%</c:formatCode>
                <c:ptCount val="7"/>
                <c:pt idx="0">
                  <c:v>4.5454545454545463E-2</c:v>
                </c:pt>
                <c:pt idx="1">
                  <c:v>0</c:v>
                </c:pt>
                <c:pt idx="2">
                  <c:v>0.18181818181818191</c:v>
                </c:pt>
                <c:pt idx="3">
                  <c:v>2.2727272727272749E-2</c:v>
                </c:pt>
                <c:pt idx="4">
                  <c:v>2.2727272727272749E-2</c:v>
                </c:pt>
                <c:pt idx="5">
                  <c:v>0</c:v>
                </c:pt>
                <c:pt idx="6">
                  <c:v>0.72727272727272729</c:v>
                </c:pt>
              </c:numCache>
            </c:numRef>
          </c:val>
          <c:extLst xmlns:c16r2="http://schemas.microsoft.com/office/drawing/2015/06/chart">
            <c:ext xmlns:c16="http://schemas.microsoft.com/office/drawing/2014/chart" uri="{C3380CC4-5D6E-409C-BE32-E72D297353CC}">
              <c16:uniqueId val="{00000000-6732-40A0-920F-18A3DD99C142}"/>
            </c:ext>
          </c:extLst>
        </c:ser>
        <c:gapWidth val="100"/>
        <c:overlap val="-24"/>
        <c:axId val="155104384"/>
        <c:axId val="155105920"/>
      </c:barChart>
      <c:catAx>
        <c:axId val="155104384"/>
        <c:scaling>
          <c:orientation val="minMax"/>
        </c:scaling>
        <c:axPos val="b"/>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crossAx val="155105920"/>
        <c:crosses val="autoZero"/>
        <c:auto val="1"/>
        <c:lblAlgn val="ctr"/>
        <c:lblOffset val="100"/>
      </c:catAx>
      <c:valAx>
        <c:axId val="155105920"/>
        <c:scaling>
          <c:orientation val="minMax"/>
          <c:max val="1"/>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55104384"/>
        <c:crosses val="autoZero"/>
        <c:crossBetween val="between"/>
      </c:valAx>
      <c:spPr>
        <a:noFill/>
        <a:ln w="25377">
          <a:noFill/>
        </a:ln>
      </c:spPr>
    </c:plotArea>
    <c:legend>
      <c:legendPos val="t"/>
      <c:layout>
        <c:manualLayout>
          <c:xMode val="edge"/>
          <c:yMode val="edge"/>
          <c:x val="0.30998478873289198"/>
          <c:y val="0.13214750211846257"/>
          <c:w val="0.38039809790615636"/>
          <c:h val="9.4644267389425218E-2"/>
        </c:manualLayout>
      </c:layout>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600"/>
              <a:t>Rodzaj przyjmowanych substancji </a:t>
            </a:r>
            <a:r>
              <a:rPr lang="pl-PL" sz="1200"/>
              <a:t>(pytanie wielokrotnego wyboru) </a:t>
            </a:r>
          </a:p>
        </c:rich>
      </c:tx>
      <c:spPr>
        <a:noFill/>
        <a:ln>
          <a:noFill/>
        </a:ln>
        <a:effectLst/>
      </c:spPr>
    </c:title>
    <c:plotArea>
      <c:layout>
        <c:manualLayout>
          <c:layoutTarget val="inner"/>
          <c:xMode val="edge"/>
          <c:yMode val="edge"/>
          <c:x val="8.9046252469158801E-2"/>
          <c:y val="9.0642838084201705E-2"/>
          <c:w val="0.88786432875695687"/>
          <c:h val="0.77273042911320577"/>
        </c:manualLayout>
      </c:layout>
      <c:barChart>
        <c:barDir val="bar"/>
        <c:grouping val="clustered"/>
        <c:ser>
          <c:idx val="0"/>
          <c:order val="0"/>
          <c:tx>
            <c:strRef>
              <c:f>Arkusz1!$B$1</c:f>
              <c:strCache>
                <c:ptCount val="1"/>
                <c:pt idx="0">
                  <c:v>SP 4-6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Arkusz1!$A$2:$A$9</c:f>
              <c:strCache>
                <c:ptCount val="8"/>
                <c:pt idx="0">
                  <c:v>Marihuana</c:v>
                </c:pt>
                <c:pt idx="1">
                  <c:v>Haszysz</c:v>
                </c:pt>
                <c:pt idx="2">
                  <c:v>Amfetamina</c:v>
                </c:pt>
                <c:pt idx="3">
                  <c:v>LSD</c:v>
                </c:pt>
                <c:pt idx="4">
                  <c:v>Ekstazy</c:v>
                </c:pt>
                <c:pt idx="5">
                  <c:v>Dopalacze</c:v>
                </c:pt>
                <c:pt idx="6">
                  <c:v>Inne</c:v>
                </c:pt>
                <c:pt idx="7">
                  <c:v>NIE DOTYCZY</c:v>
                </c:pt>
              </c:strCache>
            </c:strRef>
          </c:cat>
          <c:val>
            <c:numRef>
              <c:f>Arkusz1!$B$2:$B$9</c:f>
              <c:numCache>
                <c:formatCode>0%</c:formatCode>
                <c:ptCount val="8"/>
                <c:pt idx="0">
                  <c:v>0</c:v>
                </c:pt>
                <c:pt idx="1">
                  <c:v>0</c:v>
                </c:pt>
                <c:pt idx="2">
                  <c:v>0</c:v>
                </c:pt>
                <c:pt idx="3">
                  <c:v>0</c:v>
                </c:pt>
                <c:pt idx="4">
                  <c:v>0</c:v>
                </c:pt>
                <c:pt idx="5">
                  <c:v>0</c:v>
                </c:pt>
                <c:pt idx="6">
                  <c:v>7.1428571428571444E-3</c:v>
                </c:pt>
                <c:pt idx="7">
                  <c:v>0.99285714285714266</c:v>
                </c:pt>
              </c:numCache>
            </c:numRef>
          </c:val>
          <c:extLst xmlns:c16r2="http://schemas.microsoft.com/office/drawing/2015/06/chart">
            <c:ext xmlns:c16="http://schemas.microsoft.com/office/drawing/2014/chart" uri="{C3380CC4-5D6E-409C-BE32-E72D297353CC}">
              <c16:uniqueId val="{00000000-3CD0-4E4B-8164-01E0242434C3}"/>
            </c:ext>
          </c:extLst>
        </c:ser>
        <c:ser>
          <c:idx val="1"/>
          <c:order val="1"/>
          <c:tx>
            <c:strRef>
              <c:f>Arkusz1!$C$1</c:f>
              <c:strCache>
                <c:ptCount val="1"/>
                <c:pt idx="0">
                  <c:v>SP 7-8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Arkusz1!$A$2:$A$9</c:f>
              <c:strCache>
                <c:ptCount val="8"/>
                <c:pt idx="0">
                  <c:v>Marihuana</c:v>
                </c:pt>
                <c:pt idx="1">
                  <c:v>Haszysz</c:v>
                </c:pt>
                <c:pt idx="2">
                  <c:v>Amfetamina</c:v>
                </c:pt>
                <c:pt idx="3">
                  <c:v>LSD</c:v>
                </c:pt>
                <c:pt idx="4">
                  <c:v>Ekstazy</c:v>
                </c:pt>
                <c:pt idx="5">
                  <c:v>Dopalacze</c:v>
                </c:pt>
                <c:pt idx="6">
                  <c:v>Inne</c:v>
                </c:pt>
                <c:pt idx="7">
                  <c:v>NIE DOTYCZY</c:v>
                </c:pt>
              </c:strCache>
            </c:strRef>
          </c:cat>
          <c:val>
            <c:numRef>
              <c:f>Arkusz1!$C$2:$C$9</c:f>
              <c:numCache>
                <c:formatCode>0%</c:formatCode>
                <c:ptCount val="8"/>
                <c:pt idx="0">
                  <c:v>0.125</c:v>
                </c:pt>
                <c:pt idx="1">
                  <c:v>1.7857142857142856E-2</c:v>
                </c:pt>
                <c:pt idx="2">
                  <c:v>1.7857142857142856E-2</c:v>
                </c:pt>
                <c:pt idx="3">
                  <c:v>1.7857142857142856E-2</c:v>
                </c:pt>
                <c:pt idx="4">
                  <c:v>3.5714285714285712E-2</c:v>
                </c:pt>
                <c:pt idx="5">
                  <c:v>7.1428571428571425E-2</c:v>
                </c:pt>
                <c:pt idx="6">
                  <c:v>0.125</c:v>
                </c:pt>
                <c:pt idx="7">
                  <c:v>0.79</c:v>
                </c:pt>
              </c:numCache>
            </c:numRef>
          </c:val>
          <c:extLst xmlns:c16r2="http://schemas.microsoft.com/office/drawing/2015/06/chart">
            <c:ext xmlns:c16="http://schemas.microsoft.com/office/drawing/2014/chart" uri="{C3380CC4-5D6E-409C-BE32-E72D297353CC}">
              <c16:uniqueId val="{00000001-3CD0-4E4B-8164-01E0242434C3}"/>
            </c:ext>
          </c:extLst>
        </c:ser>
        <c:ser>
          <c:idx val="2"/>
          <c:order val="2"/>
          <c:tx>
            <c:strRef>
              <c:f>Arkusz1!$D$1</c:f>
              <c:strCache>
                <c:ptCount val="1"/>
                <c:pt idx="0">
                  <c:v>GIM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Arkusz1!$A$2:$A$9</c:f>
              <c:strCache>
                <c:ptCount val="8"/>
                <c:pt idx="0">
                  <c:v>Marihuana</c:v>
                </c:pt>
                <c:pt idx="1">
                  <c:v>Haszysz</c:v>
                </c:pt>
                <c:pt idx="2">
                  <c:v>Amfetamina</c:v>
                </c:pt>
                <c:pt idx="3">
                  <c:v>LSD</c:v>
                </c:pt>
                <c:pt idx="4">
                  <c:v>Ekstazy</c:v>
                </c:pt>
                <c:pt idx="5">
                  <c:v>Dopalacze</c:v>
                </c:pt>
                <c:pt idx="6">
                  <c:v>Inne</c:v>
                </c:pt>
                <c:pt idx="7">
                  <c:v>NIE DOTYCZY</c:v>
                </c:pt>
              </c:strCache>
            </c:strRef>
          </c:cat>
          <c:val>
            <c:numRef>
              <c:f>Arkusz1!$D$2:$D$9</c:f>
              <c:numCache>
                <c:formatCode>0%</c:formatCode>
                <c:ptCount val="8"/>
                <c:pt idx="0">
                  <c:v>0.43181818181818193</c:v>
                </c:pt>
                <c:pt idx="1">
                  <c:v>0.15909090909090917</c:v>
                </c:pt>
                <c:pt idx="2">
                  <c:v>6.8181818181818177E-2</c:v>
                </c:pt>
                <c:pt idx="3">
                  <c:v>6.8181818181818177E-2</c:v>
                </c:pt>
                <c:pt idx="4">
                  <c:v>6.8181818181818177E-2</c:v>
                </c:pt>
                <c:pt idx="5">
                  <c:v>6.8181818181818177E-2</c:v>
                </c:pt>
                <c:pt idx="6">
                  <c:v>0.18181818181818191</c:v>
                </c:pt>
                <c:pt idx="7">
                  <c:v>0.56999999999999995</c:v>
                </c:pt>
              </c:numCache>
            </c:numRef>
          </c:val>
          <c:extLst xmlns:c16r2="http://schemas.microsoft.com/office/drawing/2015/06/chart">
            <c:ext xmlns:c16="http://schemas.microsoft.com/office/drawing/2014/chart" uri="{C3380CC4-5D6E-409C-BE32-E72D297353CC}">
              <c16:uniqueId val="{00000002-3CD0-4E4B-8164-01E0242434C3}"/>
            </c:ext>
          </c:extLst>
        </c:ser>
        <c:dLbls>
          <c:showVal val="1"/>
        </c:dLbls>
        <c:gapWidth val="100"/>
        <c:axId val="154952832"/>
        <c:axId val="154954368"/>
      </c:barChart>
      <c:catAx>
        <c:axId val="154952832"/>
        <c:scaling>
          <c:orientation val="minMax"/>
        </c:scaling>
        <c:axPos val="l"/>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54954368"/>
        <c:crosses val="autoZero"/>
        <c:auto val="1"/>
        <c:lblAlgn val="ctr"/>
        <c:lblOffset val="100"/>
      </c:catAx>
      <c:valAx>
        <c:axId val="154954368"/>
        <c:scaling>
          <c:orientation val="minMax"/>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549528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sz="1000"/>
      </a:pPr>
      <a:endParaRPr lang="pl-PL"/>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Jak często przyjmujesz narkotyki lub dopalacze?</a:t>
            </a:r>
          </a:p>
        </c:rich>
      </c:tx>
      <c:spPr>
        <a:noFill/>
        <a:ln>
          <a:noFill/>
        </a:ln>
        <a:effectLst/>
      </c:spPr>
    </c:title>
    <c:plotArea>
      <c:layout/>
      <c:barChart>
        <c:barDir val="bar"/>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dLbl>
              <c:idx val="6"/>
              <c:layout>
                <c:manualLayout>
                  <c:x val="4.4150110375275921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31-4923-AD34-57E2C337AF9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Spróbowałem/am tylko raz.</c:v>
                </c:pt>
                <c:pt idx="1">
                  <c:v>Przyjmowałem/am tylko kilka razy w życiu.</c:v>
                </c:pt>
                <c:pt idx="2">
                  <c:v>Biorę rzadziej niż raz w miesiącu</c:v>
                </c:pt>
                <c:pt idx="3">
                  <c:v>Biorę kilka razy w miesiącu</c:v>
                </c:pt>
                <c:pt idx="4">
                  <c:v>Biorę kilka razy w tygodniu</c:v>
                </c:pt>
                <c:pt idx="5">
                  <c:v>Biorę codziennie lub prawie codziennie</c:v>
                </c:pt>
                <c:pt idx="6">
                  <c:v>NIE DOTYCZY</c:v>
                </c:pt>
              </c:strCache>
            </c:strRef>
          </c:cat>
          <c:val>
            <c:numRef>
              <c:f>Arkusz1!$B$2:$B$8</c:f>
              <c:numCache>
                <c:formatCode>0%</c:formatCode>
                <c:ptCount val="7"/>
                <c:pt idx="0">
                  <c:v>1.4285714285714294E-2</c:v>
                </c:pt>
                <c:pt idx="1">
                  <c:v>0</c:v>
                </c:pt>
                <c:pt idx="2">
                  <c:v>0</c:v>
                </c:pt>
                <c:pt idx="3">
                  <c:v>0</c:v>
                </c:pt>
                <c:pt idx="4">
                  <c:v>0</c:v>
                </c:pt>
                <c:pt idx="5">
                  <c:v>0</c:v>
                </c:pt>
                <c:pt idx="6">
                  <c:v>0.98571428571428543</c:v>
                </c:pt>
              </c:numCache>
            </c:numRef>
          </c:val>
          <c:extLst xmlns:c16r2="http://schemas.microsoft.com/office/drawing/2015/06/chart">
            <c:ext xmlns:c16="http://schemas.microsoft.com/office/drawing/2014/chart" uri="{C3380CC4-5D6E-409C-BE32-E72D297353CC}">
              <c16:uniqueId val="{00000000-AB3B-4918-AC3D-9DF281870A79}"/>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Spróbowałem/am tylko raz.</c:v>
                </c:pt>
                <c:pt idx="1">
                  <c:v>Przyjmowałem/am tylko kilka razy w życiu.</c:v>
                </c:pt>
                <c:pt idx="2">
                  <c:v>Biorę rzadziej niż raz w miesiącu</c:v>
                </c:pt>
                <c:pt idx="3">
                  <c:v>Biorę kilka razy w miesiącu</c:v>
                </c:pt>
                <c:pt idx="4">
                  <c:v>Biorę kilka razy w tygodniu</c:v>
                </c:pt>
                <c:pt idx="5">
                  <c:v>Biorę codziennie lub prawie codziennie</c:v>
                </c:pt>
                <c:pt idx="6">
                  <c:v>NIE DOTYCZY</c:v>
                </c:pt>
              </c:strCache>
            </c:strRef>
          </c:cat>
          <c:val>
            <c:numRef>
              <c:f>Arkusz1!$C$2:$C$8</c:f>
              <c:numCache>
                <c:formatCode>0%</c:formatCode>
                <c:ptCount val="7"/>
                <c:pt idx="0">
                  <c:v>7.1428571428571425E-2</c:v>
                </c:pt>
                <c:pt idx="1">
                  <c:v>1.7857142857142856E-2</c:v>
                </c:pt>
                <c:pt idx="2">
                  <c:v>1.7857142857142856E-2</c:v>
                </c:pt>
                <c:pt idx="3">
                  <c:v>1.7857142857142856E-2</c:v>
                </c:pt>
                <c:pt idx="4">
                  <c:v>0</c:v>
                </c:pt>
                <c:pt idx="5">
                  <c:v>5.3571428571428555E-2</c:v>
                </c:pt>
                <c:pt idx="6">
                  <c:v>0.82142857142857173</c:v>
                </c:pt>
              </c:numCache>
            </c:numRef>
          </c:val>
          <c:extLst xmlns:c16r2="http://schemas.microsoft.com/office/drawing/2015/06/chart">
            <c:ext xmlns:c16="http://schemas.microsoft.com/office/drawing/2014/chart" uri="{C3380CC4-5D6E-409C-BE32-E72D297353CC}">
              <c16:uniqueId val="{00000001-AB3B-4918-AC3D-9DF281870A79}"/>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Spróbowałem/am tylko raz.</c:v>
                </c:pt>
                <c:pt idx="1">
                  <c:v>Przyjmowałem/am tylko kilka razy w życiu.</c:v>
                </c:pt>
                <c:pt idx="2">
                  <c:v>Biorę rzadziej niż raz w miesiącu</c:v>
                </c:pt>
                <c:pt idx="3">
                  <c:v>Biorę kilka razy w miesiącu</c:v>
                </c:pt>
                <c:pt idx="4">
                  <c:v>Biorę kilka razy w tygodniu</c:v>
                </c:pt>
                <c:pt idx="5">
                  <c:v>Biorę codziennie lub prawie codziennie</c:v>
                </c:pt>
                <c:pt idx="6">
                  <c:v>NIE DOTYCZY</c:v>
                </c:pt>
              </c:strCache>
            </c:strRef>
          </c:cat>
          <c:val>
            <c:numRef>
              <c:f>Arkusz1!$D$2:$D$8</c:f>
              <c:numCache>
                <c:formatCode>0%</c:formatCode>
                <c:ptCount val="7"/>
                <c:pt idx="0">
                  <c:v>9.0909090909090981E-2</c:v>
                </c:pt>
                <c:pt idx="1">
                  <c:v>9.0909090909090981E-2</c:v>
                </c:pt>
                <c:pt idx="2">
                  <c:v>2.2727272727272749E-2</c:v>
                </c:pt>
                <c:pt idx="3">
                  <c:v>2.2727272727272749E-2</c:v>
                </c:pt>
                <c:pt idx="4">
                  <c:v>0</c:v>
                </c:pt>
                <c:pt idx="5">
                  <c:v>6.8181818181818177E-2</c:v>
                </c:pt>
                <c:pt idx="6">
                  <c:v>0.70454545454545492</c:v>
                </c:pt>
              </c:numCache>
            </c:numRef>
          </c:val>
          <c:extLst xmlns:c16r2="http://schemas.microsoft.com/office/drawing/2015/06/chart">
            <c:ext xmlns:c16="http://schemas.microsoft.com/office/drawing/2014/chart" uri="{C3380CC4-5D6E-409C-BE32-E72D297353CC}">
              <c16:uniqueId val="{00000000-BFA6-4CA8-A5A3-51063C20308C}"/>
            </c:ext>
          </c:extLst>
        </c:ser>
        <c:gapWidth val="100"/>
        <c:axId val="157611136"/>
        <c:axId val="157612672"/>
      </c:barChart>
      <c:catAx>
        <c:axId val="157611136"/>
        <c:scaling>
          <c:orientation val="minMax"/>
        </c:scaling>
        <c:axPos val="l"/>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crossAx val="157612672"/>
        <c:crosses val="autoZero"/>
        <c:auto val="1"/>
        <c:lblAlgn val="ctr"/>
        <c:lblOffset val="100"/>
      </c:catAx>
      <c:valAx>
        <c:axId val="157612672"/>
        <c:scaling>
          <c:orientation val="minMax"/>
        </c:scaling>
        <c:axPos val="b"/>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57611136"/>
        <c:crosses val="autoZero"/>
        <c:crossBetween val="between"/>
      </c:valAx>
      <c:spPr>
        <a:noFill/>
        <a:ln w="25377">
          <a:noFill/>
        </a:ln>
      </c:spPr>
    </c:plotArea>
    <c:legend>
      <c:legendPos val="t"/>
      <c:layout>
        <c:manualLayout>
          <c:xMode val="edge"/>
          <c:yMode val="edge"/>
          <c:x val="0.32109210686412548"/>
          <c:y val="7.7629597029937256E-2"/>
          <c:w val="0.29368583893900696"/>
          <c:h val="4.7720215880644463E-2"/>
        </c:manualLayout>
      </c:layout>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400"/>
              <a:t>Czy wiesz, gdzie lub u kogo można kupić</a:t>
            </a:r>
          </a:p>
          <a:p>
            <a:pPr algn="r">
              <a:defRPr sz="1600" b="1" i="0" u="none" strike="noStrike" kern="1200" baseline="0">
                <a:solidFill>
                  <a:schemeClr val="tx2"/>
                </a:solidFill>
                <a:latin typeface="+mn-lt"/>
                <a:ea typeface="+mn-ea"/>
                <a:cs typeface="+mn-cs"/>
              </a:defRPr>
            </a:pPr>
            <a:r>
              <a:rPr lang="pl-PL" sz="1400"/>
              <a:t>narkotyki lub dopalacze?</a:t>
            </a:r>
          </a:p>
        </c:rich>
      </c:tx>
      <c:layout>
        <c:manualLayout>
          <c:xMode val="edge"/>
          <c:yMode val="edge"/>
          <c:x val="0.34879751142218329"/>
          <c:y val="3.3215687267387398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Arkusz1!$B$1</c:f>
              <c:strCache>
                <c:ptCount val="1"/>
                <c:pt idx="0">
                  <c:v>Tak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2.3068050749712062E-3"/>
                  <c:y val="-2.06398348813209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F2-4379-BF85-C1C15DF745FB}"/>
                </c:ext>
              </c:extLst>
            </c:dLbl>
            <c:spPr>
              <a:noFill/>
              <a:ln>
                <a:noFill/>
              </a:ln>
              <a:effectLst/>
            </c:spPr>
            <c:txPr>
              <a:bodyPr wrap="square" lIns="38100" tIns="19050" rIns="38100" bIns="19050" anchor="ctr">
                <a:spAutoFit/>
              </a:bodyPr>
              <a:lstStyle/>
              <a:p>
                <a:pPr>
                  <a:defRPr>
                    <a:solidFill>
                      <a:schemeClr val="bg1"/>
                    </a:solidFill>
                  </a:defRPr>
                </a:pPr>
                <a:endParaRPr lang="pl-PL"/>
              </a:p>
            </c:txPr>
            <c:showVal val="1"/>
            <c:extLst xmlns:c16r2="http://schemas.microsoft.com/office/drawing/2015/06/chart">
              <c:ext xmlns:c15="http://schemas.microsoft.com/office/drawing/2012/chart" uri="{CE6537A1-D6FC-4f65-9D91-7224C49458BB}">
                <c15:showLeaderLines val="1"/>
              </c:ext>
            </c:extLst>
          </c:dLbls>
          <c:cat>
            <c:strRef>
              <c:f>Arkusz1!$A$2:$A$4</c:f>
              <c:strCache>
                <c:ptCount val="3"/>
                <c:pt idx="0">
                  <c:v>SP 4-6</c:v>
                </c:pt>
                <c:pt idx="1">
                  <c:v>SP 7-8</c:v>
                </c:pt>
                <c:pt idx="2">
                  <c:v>GIM</c:v>
                </c:pt>
              </c:strCache>
            </c:strRef>
          </c:cat>
          <c:val>
            <c:numRef>
              <c:f>Arkusz1!$B$2:$B$4</c:f>
              <c:numCache>
                <c:formatCode>0%</c:formatCode>
                <c:ptCount val="3"/>
                <c:pt idx="0">
                  <c:v>0.05</c:v>
                </c:pt>
                <c:pt idx="1">
                  <c:v>0.38000000000000012</c:v>
                </c:pt>
                <c:pt idx="2">
                  <c:v>0.4300000000000001</c:v>
                </c:pt>
              </c:numCache>
            </c:numRef>
          </c:val>
          <c:extLst xmlns:c16r2="http://schemas.microsoft.com/office/drawing/2015/06/chart">
            <c:ext xmlns:c16="http://schemas.microsoft.com/office/drawing/2014/chart" uri="{C3380CC4-5D6E-409C-BE32-E72D297353CC}">
              <c16:uniqueId val="{00000000-03DB-4897-B4EE-00370FDB46CC}"/>
            </c:ext>
          </c:extLst>
        </c:ser>
        <c:ser>
          <c:idx val="1"/>
          <c:order val="1"/>
          <c:tx>
            <c:strRef>
              <c:f>Arkusz1!$C$1</c:f>
              <c:strCache>
                <c:ptCount val="1"/>
                <c:pt idx="0">
                  <c:v>Nie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wrap="square" lIns="38100" tIns="19050" rIns="38100" bIns="19050" anchor="ctr">
                <a:spAutoFit/>
              </a:bodyPr>
              <a:lstStyle/>
              <a:p>
                <a:pPr>
                  <a:defRPr>
                    <a:solidFill>
                      <a:schemeClr val="bg1"/>
                    </a:solidFill>
                  </a:defRPr>
                </a:pPr>
                <a:endParaRPr lang="pl-PL"/>
              </a:p>
            </c:txPr>
            <c:showVal val="1"/>
            <c:extLst xmlns:c16r2="http://schemas.microsoft.com/office/drawing/2015/06/chart">
              <c:ext xmlns:c15="http://schemas.microsoft.com/office/drawing/2012/chart" uri="{CE6537A1-D6FC-4f65-9D91-7224C49458BB}">
                <c15:showLeaderLines val="1"/>
              </c:ext>
            </c:extLst>
          </c:dLbls>
          <c:cat>
            <c:strRef>
              <c:f>Arkusz1!$A$2:$A$4</c:f>
              <c:strCache>
                <c:ptCount val="3"/>
                <c:pt idx="0">
                  <c:v>SP 4-6</c:v>
                </c:pt>
                <c:pt idx="1">
                  <c:v>SP 7-8</c:v>
                </c:pt>
                <c:pt idx="2">
                  <c:v>GIM</c:v>
                </c:pt>
              </c:strCache>
            </c:strRef>
          </c:cat>
          <c:val>
            <c:numRef>
              <c:f>Arkusz1!$C$2:$C$4</c:f>
              <c:numCache>
                <c:formatCode>0%</c:formatCode>
                <c:ptCount val="3"/>
                <c:pt idx="0">
                  <c:v>0.95000000000000018</c:v>
                </c:pt>
                <c:pt idx="1">
                  <c:v>0.62000000000000022</c:v>
                </c:pt>
                <c:pt idx="2">
                  <c:v>0.56999999999999995</c:v>
                </c:pt>
              </c:numCache>
            </c:numRef>
          </c:val>
          <c:extLst xmlns:c16r2="http://schemas.microsoft.com/office/drawing/2015/06/chart">
            <c:ext xmlns:c16="http://schemas.microsoft.com/office/drawing/2014/chart" uri="{C3380CC4-5D6E-409C-BE32-E72D297353CC}">
              <c16:uniqueId val="{00000001-03DB-4897-B4EE-00370FDB46CC}"/>
            </c:ext>
          </c:extLst>
        </c:ser>
        <c:dLbls>
          <c:showVal val="1"/>
        </c:dLbls>
        <c:shape val="box"/>
        <c:axId val="155410816"/>
        <c:axId val="155412352"/>
        <c:axId val="0"/>
      </c:bar3DChart>
      <c:catAx>
        <c:axId val="155410816"/>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pl-PL"/>
          </a:p>
        </c:txPr>
        <c:crossAx val="155412352"/>
        <c:crosses val="autoZero"/>
        <c:auto val="1"/>
        <c:lblAlgn val="ctr"/>
        <c:lblOffset val="100"/>
      </c:catAx>
      <c:valAx>
        <c:axId val="15541235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5410816"/>
        <c:crosses val="autoZero"/>
        <c:crossBetween val="between"/>
      </c:valAx>
      <c:spPr>
        <a:noFill/>
        <a:ln w="25401">
          <a:noFill/>
        </a:ln>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Czy łatwo jest kupić narkotyki w Twoim</a:t>
            </a:r>
          </a:p>
          <a:p>
            <a:pPr>
              <a:defRPr sz="1599" b="1" i="0" u="none" strike="noStrike" kern="1200" baseline="0">
                <a:solidFill>
                  <a:schemeClr val="tx2"/>
                </a:solidFill>
                <a:latin typeface="+mn-lt"/>
                <a:ea typeface="+mn-ea"/>
                <a:cs typeface="+mn-cs"/>
              </a:defRPr>
            </a:pPr>
            <a:r>
              <a:rPr lang="pl-PL"/>
              <a:t>środowisku?</a:t>
            </a:r>
          </a:p>
        </c:rich>
      </c:tx>
      <c:spPr>
        <a:noFill/>
        <a:ln>
          <a:noFill/>
        </a:ln>
        <a:effectLst/>
      </c:spPr>
    </c:title>
    <c:plotArea>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Bardzo łatwo</c:v>
                </c:pt>
                <c:pt idx="1">
                  <c:v>Raczej łatwo</c:v>
                </c:pt>
                <c:pt idx="2">
                  <c:v>Raczej trudno</c:v>
                </c:pt>
                <c:pt idx="3">
                  <c:v>Bardzo trudno</c:v>
                </c:pt>
                <c:pt idx="4">
                  <c:v>Nie wiem</c:v>
                </c:pt>
              </c:strCache>
            </c:strRef>
          </c:cat>
          <c:val>
            <c:numRef>
              <c:f>Arkusz1!$B$2:$B$6</c:f>
              <c:numCache>
                <c:formatCode>0%</c:formatCode>
                <c:ptCount val="5"/>
                <c:pt idx="0">
                  <c:v>0</c:v>
                </c:pt>
                <c:pt idx="1">
                  <c:v>0.05</c:v>
                </c:pt>
                <c:pt idx="2">
                  <c:v>2.1428571428571439E-2</c:v>
                </c:pt>
                <c:pt idx="3">
                  <c:v>0.12857142857142864</c:v>
                </c:pt>
                <c:pt idx="4">
                  <c:v>0.8</c:v>
                </c:pt>
              </c:numCache>
            </c:numRef>
          </c:val>
          <c:extLst xmlns:c16r2="http://schemas.microsoft.com/office/drawing/2015/06/chart">
            <c:ext xmlns:c16="http://schemas.microsoft.com/office/drawing/2014/chart" uri="{C3380CC4-5D6E-409C-BE32-E72D297353CC}">
              <c16:uniqueId val="{00000000-AB3B-4918-AC3D-9DF281870A79}"/>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Bardzo łatwo</c:v>
                </c:pt>
                <c:pt idx="1">
                  <c:v>Raczej łatwo</c:v>
                </c:pt>
                <c:pt idx="2">
                  <c:v>Raczej trudno</c:v>
                </c:pt>
                <c:pt idx="3">
                  <c:v>Bardzo trudno</c:v>
                </c:pt>
                <c:pt idx="4">
                  <c:v>Nie wiem</c:v>
                </c:pt>
              </c:strCache>
            </c:strRef>
          </c:cat>
          <c:val>
            <c:numRef>
              <c:f>Arkusz1!$C$2:$C$6</c:f>
              <c:numCache>
                <c:formatCode>0%</c:formatCode>
                <c:ptCount val="5"/>
                <c:pt idx="0">
                  <c:v>7.1428571428571425E-2</c:v>
                </c:pt>
                <c:pt idx="1">
                  <c:v>0.19642857142857137</c:v>
                </c:pt>
                <c:pt idx="2">
                  <c:v>0.1071428571428571</c:v>
                </c:pt>
                <c:pt idx="3">
                  <c:v>3.5714285714285712E-2</c:v>
                </c:pt>
                <c:pt idx="4">
                  <c:v>0.5892857142857143</c:v>
                </c:pt>
              </c:numCache>
            </c:numRef>
          </c:val>
          <c:extLst xmlns:c16r2="http://schemas.microsoft.com/office/drawing/2015/06/chart">
            <c:ext xmlns:c16="http://schemas.microsoft.com/office/drawing/2014/chart" uri="{C3380CC4-5D6E-409C-BE32-E72D297353CC}">
              <c16:uniqueId val="{00000001-AB3B-4918-AC3D-9DF281870A79}"/>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Bardzo łatwo</c:v>
                </c:pt>
                <c:pt idx="1">
                  <c:v>Raczej łatwo</c:v>
                </c:pt>
                <c:pt idx="2">
                  <c:v>Raczej trudno</c:v>
                </c:pt>
                <c:pt idx="3">
                  <c:v>Bardzo trudno</c:v>
                </c:pt>
                <c:pt idx="4">
                  <c:v>Nie wiem</c:v>
                </c:pt>
              </c:strCache>
            </c:strRef>
          </c:cat>
          <c:val>
            <c:numRef>
              <c:f>Arkusz1!$D$2:$D$6</c:f>
              <c:numCache>
                <c:formatCode>0%</c:formatCode>
                <c:ptCount val="5"/>
                <c:pt idx="0">
                  <c:v>0.18181818181818191</c:v>
                </c:pt>
                <c:pt idx="1">
                  <c:v>0.22727272727272727</c:v>
                </c:pt>
                <c:pt idx="2">
                  <c:v>6.8181818181818177E-2</c:v>
                </c:pt>
                <c:pt idx="3">
                  <c:v>6.8181818181818177E-2</c:v>
                </c:pt>
                <c:pt idx="4">
                  <c:v>0.45454545454545436</c:v>
                </c:pt>
              </c:numCache>
            </c:numRef>
          </c:val>
          <c:extLst xmlns:c16r2="http://schemas.microsoft.com/office/drawing/2015/06/chart">
            <c:ext xmlns:c16="http://schemas.microsoft.com/office/drawing/2014/chart" uri="{C3380CC4-5D6E-409C-BE32-E72D297353CC}">
              <c16:uniqueId val="{00000000-04A8-4DFF-8FE3-649376F5C3D5}"/>
            </c:ext>
          </c:extLst>
        </c:ser>
        <c:gapWidth val="100"/>
        <c:overlap val="-24"/>
        <c:axId val="157950336"/>
        <c:axId val="157951872"/>
      </c:barChart>
      <c:catAx>
        <c:axId val="157950336"/>
        <c:scaling>
          <c:orientation val="minMax"/>
        </c:scaling>
        <c:axPos val="b"/>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crossAx val="157951872"/>
        <c:crosses val="autoZero"/>
        <c:auto val="1"/>
        <c:lblAlgn val="ctr"/>
        <c:lblOffset val="100"/>
      </c:catAx>
      <c:valAx>
        <c:axId val="157951872"/>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57950336"/>
        <c:crosses val="autoZero"/>
        <c:crossBetween val="between"/>
      </c:valAx>
      <c:spPr>
        <a:noFill/>
        <a:ln w="25377">
          <a:noFill/>
        </a:ln>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sz="1400" b="1" i="0" u="none" strike="noStrike" baseline="0">
                <a:effectLst/>
              </a:rPr>
              <a:t>Przemoc może mieć formę fizyczną (np. bicie,</a:t>
            </a:r>
            <a:br>
              <a:rPr lang="pl-PL" sz="1400" b="1" i="0" u="none" strike="noStrike" baseline="0">
                <a:effectLst/>
              </a:rPr>
            </a:br>
            <a:r>
              <a:rPr lang="pl-PL" sz="1400" b="1" i="0" u="none" strike="noStrike" baseline="0">
                <a:effectLst/>
              </a:rPr>
              <a:t>popychanie). Jak często doświadczasz przemocy</a:t>
            </a:r>
            <a:br>
              <a:rPr lang="pl-PL" sz="1400" b="1" i="0" u="none" strike="noStrike" baseline="0">
                <a:effectLst/>
              </a:rPr>
            </a:br>
            <a:r>
              <a:rPr lang="pl-PL" sz="1400" b="1" i="0" u="none" strike="noStrike" baseline="0">
                <a:effectLst/>
              </a:rPr>
              <a:t>fizycznej w szkole ze strony innych uczniów?</a:t>
            </a:r>
            <a:r>
              <a:rPr lang="pl-PL" sz="1400" b="1" i="0" u="none" strike="noStrike" baseline="0"/>
              <a:t> </a:t>
            </a:r>
            <a:endParaRPr lang="pl-PL" sz="1400"/>
          </a:p>
        </c:rich>
      </c:tx>
      <c:spPr>
        <a:noFill/>
        <a:ln>
          <a:noFill/>
        </a:ln>
        <a:effectLst/>
      </c:spPr>
    </c:title>
    <c:plotArea>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Arkusz1!$B$2:$B$6</c:f>
              <c:numCache>
                <c:formatCode>0%</c:formatCode>
                <c:ptCount val="5"/>
                <c:pt idx="0">
                  <c:v>2.8571428571428581E-2</c:v>
                </c:pt>
                <c:pt idx="1">
                  <c:v>2.8571428571428581E-2</c:v>
                </c:pt>
                <c:pt idx="2">
                  <c:v>7.1428571428571425E-2</c:v>
                </c:pt>
                <c:pt idx="3">
                  <c:v>0.23571428571428577</c:v>
                </c:pt>
                <c:pt idx="4">
                  <c:v>0.63571428571428568</c:v>
                </c:pt>
              </c:numCache>
            </c:numRef>
          </c:val>
          <c:extLst xmlns:c16r2="http://schemas.microsoft.com/office/drawing/2015/06/chart">
            <c:ext xmlns:c16="http://schemas.microsoft.com/office/drawing/2014/chart" uri="{C3380CC4-5D6E-409C-BE32-E72D297353CC}">
              <c16:uniqueId val="{00000000-AB3B-4918-AC3D-9DF281870A79}"/>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Arkusz1!$C$2:$C$6</c:f>
              <c:numCache>
                <c:formatCode>0%</c:formatCode>
                <c:ptCount val="5"/>
                <c:pt idx="0">
                  <c:v>5.3571428571428555E-2</c:v>
                </c:pt>
                <c:pt idx="1">
                  <c:v>5.3571428571428555E-2</c:v>
                </c:pt>
                <c:pt idx="2">
                  <c:v>1.7857142857142856E-2</c:v>
                </c:pt>
                <c:pt idx="3">
                  <c:v>0.16071428571428575</c:v>
                </c:pt>
                <c:pt idx="4">
                  <c:v>0.71428571428571452</c:v>
                </c:pt>
              </c:numCache>
            </c:numRef>
          </c:val>
          <c:extLst xmlns:c16r2="http://schemas.microsoft.com/office/drawing/2015/06/chart">
            <c:ext xmlns:c16="http://schemas.microsoft.com/office/drawing/2014/chart" uri="{C3380CC4-5D6E-409C-BE32-E72D297353CC}">
              <c16:uniqueId val="{00000001-AB3B-4918-AC3D-9DF281870A79}"/>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Arkusz1!$D$2:$D$6</c:f>
              <c:numCache>
                <c:formatCode>0%</c:formatCode>
                <c:ptCount val="5"/>
                <c:pt idx="0">
                  <c:v>0.15909090909090917</c:v>
                </c:pt>
                <c:pt idx="1">
                  <c:v>0</c:v>
                </c:pt>
                <c:pt idx="2">
                  <c:v>0</c:v>
                </c:pt>
                <c:pt idx="3">
                  <c:v>0.22727272727272727</c:v>
                </c:pt>
                <c:pt idx="4">
                  <c:v>0.61363636363636354</c:v>
                </c:pt>
              </c:numCache>
            </c:numRef>
          </c:val>
          <c:extLst xmlns:c16r2="http://schemas.microsoft.com/office/drawing/2015/06/chart">
            <c:ext xmlns:c16="http://schemas.microsoft.com/office/drawing/2014/chart" uri="{C3380CC4-5D6E-409C-BE32-E72D297353CC}">
              <c16:uniqueId val="{00000000-DB11-47B7-AF51-E524699C8CA9}"/>
            </c:ext>
          </c:extLst>
        </c:ser>
        <c:gapWidth val="100"/>
        <c:overlap val="-24"/>
        <c:axId val="161038720"/>
        <c:axId val="161040256"/>
      </c:barChart>
      <c:catAx>
        <c:axId val="161038720"/>
        <c:scaling>
          <c:orientation val="minMax"/>
        </c:scaling>
        <c:axPos val="b"/>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crossAx val="161040256"/>
        <c:crosses val="autoZero"/>
        <c:auto val="1"/>
        <c:lblAlgn val="ctr"/>
        <c:lblOffset val="100"/>
      </c:catAx>
      <c:valAx>
        <c:axId val="161040256"/>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61038720"/>
        <c:crosses val="autoZero"/>
        <c:crossBetween val="between"/>
      </c:valAx>
      <c:spPr>
        <a:noFill/>
        <a:ln w="25377">
          <a:noFill/>
        </a:ln>
      </c:spPr>
    </c:plotArea>
    <c:legend>
      <c:legendPos val="t"/>
      <c:layout>
        <c:manualLayout>
          <c:xMode val="edge"/>
          <c:yMode val="edge"/>
          <c:x val="0.30769002179812271"/>
          <c:y val="0.20629747604800824"/>
          <c:w val="0.38039809790615636"/>
          <c:h val="9.4644267389425218E-2"/>
        </c:manualLayout>
      </c:layout>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sz="1400" b="1" i="0" u="none" strike="noStrike" baseline="0">
                <a:effectLst/>
              </a:rPr>
              <a:t>Przemoc może przybrać formę psychiczną (np.</a:t>
            </a:r>
          </a:p>
          <a:p>
            <a:pPr>
              <a:defRPr sz="1599" b="1" i="0" u="none" strike="noStrike" kern="1200" baseline="0">
                <a:solidFill>
                  <a:schemeClr val="tx2"/>
                </a:solidFill>
                <a:latin typeface="+mn-lt"/>
                <a:ea typeface="+mn-ea"/>
                <a:cs typeface="+mn-cs"/>
              </a:defRPr>
            </a:pPr>
            <a:r>
              <a:rPr lang="pl-PL" sz="1400" b="1" i="0" u="none" strike="noStrike" baseline="0">
                <a:effectLst/>
              </a:rPr>
              <a:t>przezywanie, straszenie, wykluczanie z grupy). Jak</a:t>
            </a:r>
          </a:p>
          <a:p>
            <a:pPr>
              <a:defRPr sz="1599" b="1" i="0" u="none" strike="noStrike" kern="1200" baseline="0">
                <a:solidFill>
                  <a:schemeClr val="tx2"/>
                </a:solidFill>
                <a:latin typeface="+mn-lt"/>
                <a:ea typeface="+mn-ea"/>
                <a:cs typeface="+mn-cs"/>
              </a:defRPr>
            </a:pPr>
            <a:r>
              <a:rPr lang="pl-PL" sz="1400" b="1" i="0" u="none" strike="noStrike" baseline="0">
                <a:effectLst/>
              </a:rPr>
              <a:t>często doświadczasz przemocy w szkole ze strony</a:t>
            </a:r>
          </a:p>
          <a:p>
            <a:pPr>
              <a:defRPr sz="1599" b="1" i="0" u="none" strike="noStrike" kern="1200" baseline="0">
                <a:solidFill>
                  <a:schemeClr val="tx2"/>
                </a:solidFill>
                <a:latin typeface="+mn-lt"/>
                <a:ea typeface="+mn-ea"/>
                <a:cs typeface="+mn-cs"/>
              </a:defRPr>
            </a:pPr>
            <a:r>
              <a:rPr lang="pl-PL" sz="1400" b="1" i="0" u="none" strike="noStrike" baseline="0">
                <a:effectLst/>
              </a:rPr>
              <a:t>innych uczniów?</a:t>
            </a:r>
            <a:endParaRPr lang="pl-PL" sz="1400"/>
          </a:p>
        </c:rich>
      </c:tx>
      <c:spPr>
        <a:noFill/>
        <a:ln>
          <a:noFill/>
        </a:ln>
        <a:effectLst/>
      </c:spPr>
    </c:title>
    <c:plotArea>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Arkusz1!$B$2:$B$6</c:f>
              <c:numCache>
                <c:formatCode>0%</c:formatCode>
                <c:ptCount val="5"/>
                <c:pt idx="0">
                  <c:v>5.7142857142857141E-2</c:v>
                </c:pt>
                <c:pt idx="1">
                  <c:v>8.5714285714285715E-2</c:v>
                </c:pt>
                <c:pt idx="2">
                  <c:v>8.5714285714285715E-2</c:v>
                </c:pt>
                <c:pt idx="3">
                  <c:v>0.17857142857142871</c:v>
                </c:pt>
                <c:pt idx="4">
                  <c:v>0.59285714285714253</c:v>
                </c:pt>
              </c:numCache>
            </c:numRef>
          </c:val>
          <c:extLst xmlns:c16r2="http://schemas.microsoft.com/office/drawing/2015/06/chart">
            <c:ext xmlns:c16="http://schemas.microsoft.com/office/drawing/2014/chart" uri="{C3380CC4-5D6E-409C-BE32-E72D297353CC}">
              <c16:uniqueId val="{00000000-AB3B-4918-AC3D-9DF281870A79}"/>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Arkusz1!$C$2:$C$6</c:f>
              <c:numCache>
                <c:formatCode>0%</c:formatCode>
                <c:ptCount val="5"/>
                <c:pt idx="0">
                  <c:v>8.9285714285714232E-2</c:v>
                </c:pt>
                <c:pt idx="1">
                  <c:v>3.5714285714285712E-2</c:v>
                </c:pt>
                <c:pt idx="2">
                  <c:v>5.3571428571428555E-2</c:v>
                </c:pt>
                <c:pt idx="3">
                  <c:v>0.30357142857142849</c:v>
                </c:pt>
                <c:pt idx="4">
                  <c:v>0.51785714285714268</c:v>
                </c:pt>
              </c:numCache>
            </c:numRef>
          </c:val>
          <c:extLst xmlns:c16r2="http://schemas.microsoft.com/office/drawing/2015/06/chart">
            <c:ext xmlns:c16="http://schemas.microsoft.com/office/drawing/2014/chart" uri="{C3380CC4-5D6E-409C-BE32-E72D297353CC}">
              <c16:uniqueId val="{00000001-AB3B-4918-AC3D-9DF281870A79}"/>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Arkusz1!$D$2:$D$6</c:f>
              <c:numCache>
                <c:formatCode>0%</c:formatCode>
                <c:ptCount val="5"/>
                <c:pt idx="0">
                  <c:v>0.11363636363636358</c:v>
                </c:pt>
                <c:pt idx="1">
                  <c:v>0.13636363636363638</c:v>
                </c:pt>
                <c:pt idx="2">
                  <c:v>0.11363636363636358</c:v>
                </c:pt>
                <c:pt idx="3">
                  <c:v>0.11363636363636358</c:v>
                </c:pt>
                <c:pt idx="4">
                  <c:v>0.52272727272727271</c:v>
                </c:pt>
              </c:numCache>
            </c:numRef>
          </c:val>
          <c:extLst xmlns:c16r2="http://schemas.microsoft.com/office/drawing/2015/06/chart">
            <c:ext xmlns:c16="http://schemas.microsoft.com/office/drawing/2014/chart" uri="{C3380CC4-5D6E-409C-BE32-E72D297353CC}">
              <c16:uniqueId val="{00000000-DB11-47B7-AF51-E524699C8CA9}"/>
            </c:ext>
          </c:extLst>
        </c:ser>
        <c:gapWidth val="100"/>
        <c:overlap val="-24"/>
        <c:axId val="161067392"/>
        <c:axId val="161068928"/>
      </c:barChart>
      <c:catAx>
        <c:axId val="161067392"/>
        <c:scaling>
          <c:orientation val="minMax"/>
        </c:scaling>
        <c:axPos val="b"/>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crossAx val="161068928"/>
        <c:crosses val="autoZero"/>
        <c:auto val="1"/>
        <c:lblAlgn val="ctr"/>
        <c:lblOffset val="100"/>
      </c:catAx>
      <c:valAx>
        <c:axId val="161068928"/>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61067392"/>
        <c:crosses val="autoZero"/>
        <c:crossBetween val="between"/>
      </c:valAx>
      <c:spPr>
        <a:noFill/>
        <a:ln w="25377">
          <a:noFill/>
        </a:ln>
      </c:spPr>
    </c:plotArea>
    <c:legend>
      <c:legendPos val="t"/>
      <c:layout>
        <c:manualLayout>
          <c:xMode val="edge"/>
          <c:yMode val="edge"/>
          <c:x val="0.29187081275857485"/>
          <c:y val="0.27236255203449294"/>
          <c:w val="0.38039809790615636"/>
          <c:h val="9.4644267389425218E-2"/>
        </c:manualLayout>
      </c:layout>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sz="1400" b="1" i="0" u="none" strike="noStrike" baseline="0">
                <a:effectLst/>
              </a:rPr>
              <a:t>Przemoc może mieć formę fizyczną (np. bicie,</a:t>
            </a:r>
            <a:br>
              <a:rPr lang="pl-PL" sz="1400" b="1" i="0" u="none" strike="noStrike" baseline="0">
                <a:effectLst/>
              </a:rPr>
            </a:br>
            <a:r>
              <a:rPr lang="pl-PL" sz="1400" b="1" i="0" u="none" strike="noStrike" baseline="0">
                <a:effectLst/>
              </a:rPr>
              <a:t>popychanie). Jak często doświadczasz przemocy</a:t>
            </a:r>
            <a:br>
              <a:rPr lang="pl-PL" sz="1400" b="1" i="0" u="none" strike="noStrike" baseline="0">
                <a:effectLst/>
              </a:rPr>
            </a:br>
            <a:r>
              <a:rPr lang="pl-PL" sz="1400" b="1" i="0" u="none" strike="noStrike" baseline="0">
                <a:effectLst/>
              </a:rPr>
              <a:t>fizycznej w szkole ze strony</a:t>
            </a:r>
            <a:br>
              <a:rPr lang="pl-PL" sz="1400" b="1" i="0" u="none" strike="noStrike" baseline="0">
                <a:effectLst/>
              </a:rPr>
            </a:br>
            <a:r>
              <a:rPr lang="pl-PL" sz="1400" b="1" i="0" u="none" strike="noStrike" baseline="0">
                <a:effectLst/>
              </a:rPr>
              <a:t>nauczycieli/pracowników?</a:t>
            </a:r>
            <a:r>
              <a:rPr lang="pl-PL" sz="1400" b="1" i="0" u="none" strike="noStrike" baseline="0"/>
              <a:t> </a:t>
            </a:r>
            <a:endParaRPr lang="pl-PL" sz="1400"/>
          </a:p>
        </c:rich>
      </c:tx>
      <c:spPr>
        <a:noFill/>
        <a:ln>
          <a:noFill/>
        </a:ln>
        <a:effectLst/>
      </c:spPr>
    </c:title>
    <c:plotArea>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Arkusz1!$B$2:$B$6</c:f>
              <c:numCache>
                <c:formatCode>0%</c:formatCode>
                <c:ptCount val="5"/>
                <c:pt idx="0">
                  <c:v>1.4285714285714294E-2</c:v>
                </c:pt>
                <c:pt idx="1">
                  <c:v>1.4285714285714294E-2</c:v>
                </c:pt>
                <c:pt idx="2">
                  <c:v>1.4285714285714294E-2</c:v>
                </c:pt>
                <c:pt idx="3">
                  <c:v>2.1428571428571439E-2</c:v>
                </c:pt>
                <c:pt idx="4">
                  <c:v>0.9357142857142855</c:v>
                </c:pt>
              </c:numCache>
            </c:numRef>
          </c:val>
          <c:extLst xmlns:c16r2="http://schemas.microsoft.com/office/drawing/2015/06/chart">
            <c:ext xmlns:c16="http://schemas.microsoft.com/office/drawing/2014/chart" uri="{C3380CC4-5D6E-409C-BE32-E72D297353CC}">
              <c16:uniqueId val="{00000000-AB3B-4918-AC3D-9DF281870A79}"/>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Arkusz1!$C$2:$C$6</c:f>
              <c:numCache>
                <c:formatCode>0%</c:formatCode>
                <c:ptCount val="5"/>
                <c:pt idx="0">
                  <c:v>5.3571428571428555E-2</c:v>
                </c:pt>
                <c:pt idx="1">
                  <c:v>3.5714285714285712E-2</c:v>
                </c:pt>
                <c:pt idx="2">
                  <c:v>1.7857142857142856E-2</c:v>
                </c:pt>
                <c:pt idx="3">
                  <c:v>5.3571428571428555E-2</c:v>
                </c:pt>
                <c:pt idx="4">
                  <c:v>0.83928571428571452</c:v>
                </c:pt>
              </c:numCache>
            </c:numRef>
          </c:val>
          <c:extLst xmlns:c16r2="http://schemas.microsoft.com/office/drawing/2015/06/chart">
            <c:ext xmlns:c16="http://schemas.microsoft.com/office/drawing/2014/chart" uri="{C3380CC4-5D6E-409C-BE32-E72D297353CC}">
              <c16:uniqueId val="{00000001-AB3B-4918-AC3D-9DF281870A79}"/>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Arkusz1!$D$2:$D$6</c:f>
              <c:numCache>
                <c:formatCode>0%</c:formatCode>
                <c:ptCount val="5"/>
                <c:pt idx="0">
                  <c:v>9.0909090909090981E-2</c:v>
                </c:pt>
                <c:pt idx="1">
                  <c:v>2.2727272727272749E-2</c:v>
                </c:pt>
                <c:pt idx="2">
                  <c:v>0</c:v>
                </c:pt>
                <c:pt idx="3">
                  <c:v>4.5454545454545463E-2</c:v>
                </c:pt>
                <c:pt idx="4">
                  <c:v>0.84090909090909116</c:v>
                </c:pt>
              </c:numCache>
            </c:numRef>
          </c:val>
          <c:extLst xmlns:c16r2="http://schemas.microsoft.com/office/drawing/2015/06/chart">
            <c:ext xmlns:c16="http://schemas.microsoft.com/office/drawing/2014/chart" uri="{C3380CC4-5D6E-409C-BE32-E72D297353CC}">
              <c16:uniqueId val="{00000000-DB11-47B7-AF51-E524699C8CA9}"/>
            </c:ext>
          </c:extLst>
        </c:ser>
        <c:gapWidth val="100"/>
        <c:overlap val="-24"/>
        <c:axId val="161080064"/>
        <c:axId val="161081600"/>
      </c:barChart>
      <c:catAx>
        <c:axId val="161080064"/>
        <c:scaling>
          <c:orientation val="minMax"/>
        </c:scaling>
        <c:axPos val="b"/>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crossAx val="161081600"/>
        <c:crosses val="autoZero"/>
        <c:auto val="1"/>
        <c:lblAlgn val="ctr"/>
        <c:lblOffset val="100"/>
      </c:catAx>
      <c:valAx>
        <c:axId val="161081600"/>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61080064"/>
        <c:crosses val="autoZero"/>
        <c:crossBetween val="between"/>
      </c:valAx>
      <c:spPr>
        <a:noFill/>
        <a:ln w="25377">
          <a:noFill/>
        </a:ln>
      </c:spPr>
    </c:plotArea>
    <c:legend>
      <c:legendPos val="t"/>
      <c:layout>
        <c:manualLayout>
          <c:xMode val="edge"/>
          <c:yMode val="edge"/>
          <c:x val="0.30769002179812271"/>
          <c:y val="0.26291075619328302"/>
          <c:w val="0.38039809790615636"/>
          <c:h val="9.4644267389425218E-2"/>
        </c:manualLayout>
      </c:layout>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600" b="1" i="0" u="none" strike="noStrike" baseline="0">
                <a:effectLst/>
              </a:rPr>
              <a:t>Z jakimi problemami Pana/Pani zdaniem spotykają się osoby z niepełnosprawnościami?</a:t>
            </a:r>
            <a:endParaRPr lang="en-US" sz="1400"/>
          </a:p>
        </c:rich>
      </c:tx>
      <c:layout>
        <c:manualLayout>
          <c:xMode val="edge"/>
          <c:yMode val="edge"/>
          <c:x val="0.33568147140497839"/>
          <c:y val="5.6044835868694867E-2"/>
        </c:manualLayout>
      </c:layout>
      <c:spPr>
        <a:noFill/>
        <a:ln>
          <a:noFill/>
        </a:ln>
        <a:effectLst/>
      </c:spPr>
    </c:title>
    <c:plotArea>
      <c:layout>
        <c:manualLayout>
          <c:layoutTarget val="inner"/>
          <c:xMode val="edge"/>
          <c:yMode val="edge"/>
          <c:x val="8.5656017554943564E-2"/>
          <c:y val="0.38119641929868742"/>
          <c:w val="0.81710987064442753"/>
          <c:h val="0.60778355111251914"/>
        </c:manualLayout>
      </c:layout>
      <c:barChart>
        <c:barDir val="col"/>
        <c:grouping val="clustered"/>
        <c:ser>
          <c:idx val="0"/>
          <c:order val="0"/>
          <c:tx>
            <c:strRef>
              <c:f>Arkusz1!$B$1</c:f>
              <c:strCache>
                <c:ptCount val="1"/>
                <c:pt idx="0">
                  <c:v>Z jakimi problemami Pana/Pani zdaniem spotykają się osoby z niepełnosprawnościami?</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Arkusz1!$A$2:$A$9</c:f>
              <c:strCache>
                <c:ptCount val="8"/>
                <c:pt idx="0">
                  <c:v>Brak dostosowanych ofert pracy</c:v>
                </c:pt>
                <c:pt idx="1">
                  <c:v>Bariery architektoniczne</c:v>
                </c:pt>
                <c:pt idx="2">
                  <c:v>Utrudniony dostęp do opieki medycznej</c:v>
                </c:pt>
                <c:pt idx="3">
                  <c:v>Izolacja społeczna</c:v>
                </c:pt>
                <c:pt idx="4">
                  <c:v>Brak akceptacji w środowisku społecznym </c:v>
                </c:pt>
                <c:pt idx="5">
                  <c:v>Brak akceptacji w środowisku rodzinnym</c:v>
                </c:pt>
                <c:pt idx="6">
                  <c:v>Brak możliwości kształcenia </c:v>
                </c:pt>
                <c:pt idx="7">
                  <c:v>Inne</c:v>
                </c:pt>
              </c:strCache>
            </c:strRef>
          </c:cat>
          <c:val>
            <c:numRef>
              <c:f>Arkusz1!$B$2:$B$9</c:f>
              <c:numCache>
                <c:formatCode>0%</c:formatCode>
                <c:ptCount val="8"/>
                <c:pt idx="0">
                  <c:v>0.78</c:v>
                </c:pt>
                <c:pt idx="1">
                  <c:v>0.3600000000000001</c:v>
                </c:pt>
                <c:pt idx="2">
                  <c:v>0.46</c:v>
                </c:pt>
                <c:pt idx="3">
                  <c:v>0.38000000000000012</c:v>
                </c:pt>
                <c:pt idx="4">
                  <c:v>0.32000000000000012</c:v>
                </c:pt>
                <c:pt idx="5">
                  <c:v>0.28000000000000008</c:v>
                </c:pt>
                <c:pt idx="6">
                  <c:v>0.3000000000000001</c:v>
                </c:pt>
                <c:pt idx="7">
                  <c:v>0</c:v>
                </c:pt>
              </c:numCache>
            </c:numRef>
          </c:val>
          <c:extLst xmlns:c16r2="http://schemas.microsoft.com/office/drawing/2015/06/chart">
            <c:ext xmlns:c16="http://schemas.microsoft.com/office/drawing/2014/chart" uri="{C3380CC4-5D6E-409C-BE32-E72D297353CC}">
              <c16:uniqueId val="{00000003-386D-4449-8AA8-50782D98D372}"/>
            </c:ext>
          </c:extLst>
        </c:ser>
        <c:dLbls>
          <c:showVal val="1"/>
        </c:dLbls>
        <c:gapWidth val="100"/>
        <c:overlap val="-24"/>
        <c:axId val="81654144"/>
        <c:axId val="81655680"/>
      </c:barChart>
      <c:catAx>
        <c:axId val="8165414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1655680"/>
        <c:crosses val="autoZero"/>
        <c:auto val="1"/>
        <c:lblAlgn val="ctr"/>
        <c:lblOffset val="100"/>
      </c:catAx>
      <c:valAx>
        <c:axId val="8165568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1654144"/>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sz="1400" b="1" i="0" u="none" strike="noStrike" baseline="0">
                <a:effectLst/>
              </a:rPr>
              <a:t>Przemoc może przybrać formę psychiczną (np.</a:t>
            </a:r>
            <a:br>
              <a:rPr lang="pl-PL" sz="1400" b="1" i="0" u="none" strike="noStrike" baseline="0">
                <a:effectLst/>
              </a:rPr>
            </a:br>
            <a:r>
              <a:rPr lang="pl-PL" sz="1400" b="1" i="0" u="none" strike="noStrike" baseline="0">
                <a:effectLst/>
              </a:rPr>
              <a:t>przezywanie, straszenie, wykluczanie z grupy). Jak</a:t>
            </a:r>
            <a:br>
              <a:rPr lang="pl-PL" sz="1400" b="1" i="0" u="none" strike="noStrike" baseline="0">
                <a:effectLst/>
              </a:rPr>
            </a:br>
            <a:r>
              <a:rPr lang="pl-PL" sz="1400" b="1" i="0" u="none" strike="noStrike" baseline="0">
                <a:effectLst/>
              </a:rPr>
              <a:t>często doświadczasz przemocy w szkole ze strony</a:t>
            </a:r>
            <a:br>
              <a:rPr lang="pl-PL" sz="1400" b="1" i="0" u="none" strike="noStrike" baseline="0">
                <a:effectLst/>
              </a:rPr>
            </a:br>
            <a:r>
              <a:rPr lang="pl-PL" sz="1400" b="1" i="0" u="none" strike="noStrike" baseline="0">
                <a:effectLst/>
              </a:rPr>
              <a:t>nauczycieli/pracowników?</a:t>
            </a:r>
            <a:r>
              <a:rPr lang="pl-PL" sz="1400" b="1" i="0" u="none" strike="noStrike" baseline="0"/>
              <a:t> </a:t>
            </a:r>
            <a:endParaRPr lang="pl-PL" sz="1400"/>
          </a:p>
        </c:rich>
      </c:tx>
      <c:spPr>
        <a:noFill/>
        <a:ln>
          <a:noFill/>
        </a:ln>
        <a:effectLst/>
      </c:spPr>
    </c:title>
    <c:plotArea>
      <c:layout/>
      <c:barChart>
        <c:barDir val="col"/>
        <c:grouping val="clustered"/>
        <c:ser>
          <c:idx val="0"/>
          <c:order val="0"/>
          <c:tx>
            <c:strRef>
              <c:f>Arkusz1!$B$1</c:f>
              <c:strCache>
                <c:ptCount val="1"/>
                <c:pt idx="0">
                  <c:v>SP 4-6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Arkusz1!$B$2:$B$6</c:f>
              <c:numCache>
                <c:formatCode>0%</c:formatCode>
                <c:ptCount val="5"/>
                <c:pt idx="0">
                  <c:v>1.4285714285714294E-2</c:v>
                </c:pt>
                <c:pt idx="1">
                  <c:v>2.1428571428571439E-2</c:v>
                </c:pt>
                <c:pt idx="2">
                  <c:v>2.8571428571428581E-2</c:v>
                </c:pt>
                <c:pt idx="3">
                  <c:v>7.1428571428571425E-2</c:v>
                </c:pt>
                <c:pt idx="4">
                  <c:v>0.86428571428571455</c:v>
                </c:pt>
              </c:numCache>
            </c:numRef>
          </c:val>
          <c:extLst xmlns:c16r2="http://schemas.microsoft.com/office/drawing/2015/06/chart">
            <c:ext xmlns:c16="http://schemas.microsoft.com/office/drawing/2014/chart" uri="{C3380CC4-5D6E-409C-BE32-E72D297353CC}">
              <c16:uniqueId val="{00000000-AB3B-4918-AC3D-9DF281870A79}"/>
            </c:ext>
          </c:extLst>
        </c:ser>
        <c:ser>
          <c:idx val="1"/>
          <c:order val="1"/>
          <c:tx>
            <c:strRef>
              <c:f>Arkusz1!$C$1</c:f>
              <c:strCache>
                <c:ptCount val="1"/>
                <c:pt idx="0">
                  <c:v>SP 7-8</c:v>
                </c:pt>
              </c:strCache>
            </c:strRef>
          </c:tx>
          <c:spPr>
            <a:gradFill>
              <a:gsLst>
                <a:gs pos="0">
                  <a:srgbClr val="9BBB59">
                    <a:lumMod val="75000"/>
                  </a:srgbClr>
                </a:gs>
                <a:gs pos="57000">
                  <a:srgbClr val="9BBB59">
                    <a:lumMod val="75000"/>
                  </a:srgbClr>
                </a:gs>
                <a:gs pos="100000">
                  <a:srgbClr val="92D050"/>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Arkusz1!$C$2:$C$6</c:f>
              <c:numCache>
                <c:formatCode>0%</c:formatCode>
                <c:ptCount val="5"/>
                <c:pt idx="0">
                  <c:v>8.9285714285714232E-2</c:v>
                </c:pt>
                <c:pt idx="1">
                  <c:v>3.5714285714285712E-2</c:v>
                </c:pt>
                <c:pt idx="2">
                  <c:v>7.1428571428571425E-2</c:v>
                </c:pt>
                <c:pt idx="3">
                  <c:v>0.14285714285714288</c:v>
                </c:pt>
                <c:pt idx="4">
                  <c:v>0.6607142857142857</c:v>
                </c:pt>
              </c:numCache>
            </c:numRef>
          </c:val>
          <c:extLst xmlns:c16r2="http://schemas.microsoft.com/office/drawing/2015/06/chart">
            <c:ext xmlns:c16="http://schemas.microsoft.com/office/drawing/2014/chart" uri="{C3380CC4-5D6E-409C-BE32-E72D297353CC}">
              <c16:uniqueId val="{00000001-AB3B-4918-AC3D-9DF281870A79}"/>
            </c:ext>
          </c:extLst>
        </c:ser>
        <c:ser>
          <c:idx val="2"/>
          <c:order val="2"/>
          <c:tx>
            <c:strRef>
              <c:f>Arkusz1!$D$1</c:f>
              <c:strCache>
                <c:ptCount val="1"/>
                <c:pt idx="0">
                  <c:v>GIM</c:v>
                </c:pt>
              </c:strCache>
            </c:strRef>
          </c:tx>
          <c:spPr>
            <a:gradFill rotWithShape="1">
              <a:gsLst>
                <a:gs pos="0">
                  <a:srgbClr val="0070C0"/>
                </a:gs>
                <a:gs pos="80000">
                  <a:srgbClr val="4BACC6">
                    <a:lumMod val="75000"/>
                  </a:srgbClr>
                </a:gs>
                <a:gs pos="100000">
                  <a:srgbClr val="0070C0"/>
                </a:gs>
              </a:gsLst>
              <a:lin ang="16200000" scaled="0"/>
            </a:gradFill>
            <a:ln>
              <a:noFill/>
            </a:ln>
            <a:effectLst>
              <a:outerShdw blurRad="40000" dist="23000" dir="5400000" rotWithShape="0">
                <a:srgbClr val="000000">
                  <a:alpha val="35000"/>
                </a:srgbClr>
              </a:outerShdw>
            </a:effectLst>
          </c:spPr>
          <c:dLbls>
            <c:spPr>
              <a:noFill/>
              <a:ln>
                <a:noFill/>
              </a:ln>
              <a:effectLst/>
            </c:spPr>
            <c:txPr>
              <a:bodyPr/>
              <a:lstStyle/>
              <a:p>
                <a:pPr>
                  <a:defRPr sz="1000" baseline="0">
                    <a:solidFill>
                      <a:srgbClr val="1F4B7D"/>
                    </a:solidFill>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Arkusz1!$A$2:$A$6</c:f>
              <c:strCache>
                <c:ptCount val="5"/>
                <c:pt idx="0">
                  <c:v>Codziennie</c:v>
                </c:pt>
                <c:pt idx="1">
                  <c:v>Kilka razy w tygodniu</c:v>
                </c:pt>
                <c:pt idx="2">
                  <c:v>Kilka razy w miesiącu</c:v>
                </c:pt>
                <c:pt idx="3">
                  <c:v>Kilka razy w roku</c:v>
                </c:pt>
                <c:pt idx="4">
                  <c:v>Nigdy</c:v>
                </c:pt>
              </c:strCache>
            </c:strRef>
          </c:cat>
          <c:val>
            <c:numRef>
              <c:f>Arkusz1!$D$2:$D$6</c:f>
              <c:numCache>
                <c:formatCode>0%</c:formatCode>
                <c:ptCount val="5"/>
                <c:pt idx="0">
                  <c:v>0.15909090909090917</c:v>
                </c:pt>
                <c:pt idx="1">
                  <c:v>0.20454545454545475</c:v>
                </c:pt>
                <c:pt idx="2">
                  <c:v>0.11363636363636358</c:v>
                </c:pt>
                <c:pt idx="3">
                  <c:v>0.11363636363636358</c:v>
                </c:pt>
                <c:pt idx="4">
                  <c:v>0.40909090909090923</c:v>
                </c:pt>
              </c:numCache>
            </c:numRef>
          </c:val>
          <c:extLst xmlns:c16r2="http://schemas.microsoft.com/office/drawing/2015/06/chart">
            <c:ext xmlns:c16="http://schemas.microsoft.com/office/drawing/2014/chart" uri="{C3380CC4-5D6E-409C-BE32-E72D297353CC}">
              <c16:uniqueId val="{00000000-DB11-47B7-AF51-E524699C8CA9}"/>
            </c:ext>
          </c:extLst>
        </c:ser>
        <c:gapWidth val="100"/>
        <c:overlap val="-24"/>
        <c:axId val="161329920"/>
        <c:axId val="161331456"/>
      </c:barChart>
      <c:catAx>
        <c:axId val="161329920"/>
        <c:scaling>
          <c:orientation val="minMax"/>
        </c:scaling>
        <c:axPos val="b"/>
        <c:numFmt formatCode="General" sourceLinked="1"/>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crossAx val="161331456"/>
        <c:crosses val="autoZero"/>
        <c:auto val="1"/>
        <c:lblAlgn val="ctr"/>
        <c:lblOffset val="100"/>
      </c:catAx>
      <c:valAx>
        <c:axId val="161331456"/>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161329920"/>
        <c:crosses val="autoZero"/>
        <c:crossBetween val="between"/>
      </c:valAx>
      <c:spPr>
        <a:noFill/>
        <a:ln w="25377">
          <a:noFill/>
        </a:ln>
      </c:spPr>
    </c:plotArea>
    <c:legend>
      <c:legendPos val="t"/>
      <c:layout>
        <c:manualLayout>
          <c:xMode val="edge"/>
          <c:yMode val="edge"/>
          <c:x val="0.30769002179812271"/>
          <c:y val="0.26606135480701965"/>
          <c:w val="0.38039809790615636"/>
          <c:h val="9.4644267389425218E-2"/>
        </c:manualLayout>
      </c:layout>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Czy czujesz się bezpiecznie w swojej szkole?</a:t>
            </a:r>
            <a:endParaRPr lang="en-US"/>
          </a:p>
        </c:rich>
      </c:tx>
      <c:layout>
        <c:manualLayout>
          <c:xMode val="edge"/>
          <c:yMode val="edge"/>
          <c:x val="0.30776819564221214"/>
          <c:y val="4.3165275982293284E-2"/>
        </c:manualLayout>
      </c:layout>
      <c:spPr>
        <a:noFill/>
        <a:ln>
          <a:noFill/>
        </a:ln>
        <a:effectLst/>
      </c:spPr>
    </c:title>
    <c:plotArea>
      <c:layout/>
      <c:barChart>
        <c:barDir val="bar"/>
        <c:grouping val="clustered"/>
        <c:ser>
          <c:idx val="0"/>
          <c:order val="0"/>
          <c:tx>
            <c:strRef>
              <c:f>Arkusz1!$B$1</c:f>
              <c:strCache>
                <c:ptCount val="1"/>
                <c:pt idx="0">
                  <c:v>SP 4-6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Arkusz1!$A$2:$A$5</c:f>
              <c:strCache>
                <c:ptCount val="4"/>
                <c:pt idx="0">
                  <c:v>Zdecydowanie tak</c:v>
                </c:pt>
                <c:pt idx="1">
                  <c:v>Raczej tak</c:v>
                </c:pt>
                <c:pt idx="2">
                  <c:v>Raczej nie</c:v>
                </c:pt>
                <c:pt idx="3">
                  <c:v>Zdecydowanie nie</c:v>
                </c:pt>
              </c:strCache>
            </c:strRef>
          </c:cat>
          <c:val>
            <c:numRef>
              <c:f>Arkusz1!$B$2:$B$5</c:f>
              <c:numCache>
                <c:formatCode>0%</c:formatCode>
                <c:ptCount val="4"/>
                <c:pt idx="0">
                  <c:v>0.42142857142857154</c:v>
                </c:pt>
                <c:pt idx="1">
                  <c:v>0.5214285714285718</c:v>
                </c:pt>
                <c:pt idx="2">
                  <c:v>2.1428571428571439E-2</c:v>
                </c:pt>
                <c:pt idx="3">
                  <c:v>3.5714285714285712E-2</c:v>
                </c:pt>
              </c:numCache>
            </c:numRef>
          </c:val>
          <c:extLst xmlns:c16r2="http://schemas.microsoft.com/office/drawing/2015/06/chart">
            <c:ext xmlns:c16="http://schemas.microsoft.com/office/drawing/2014/chart" uri="{C3380CC4-5D6E-409C-BE32-E72D297353CC}">
              <c16:uniqueId val="{00000001-F178-4B2D-9493-A698473E3C7B}"/>
            </c:ext>
          </c:extLst>
        </c:ser>
        <c:ser>
          <c:idx val="1"/>
          <c:order val="1"/>
          <c:tx>
            <c:strRef>
              <c:f>Arkusz1!$C$1</c:f>
              <c:strCache>
                <c:ptCount val="1"/>
                <c:pt idx="0">
                  <c:v>SP 7-8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Arkusz1!$A$2:$A$5</c:f>
              <c:strCache>
                <c:ptCount val="4"/>
                <c:pt idx="0">
                  <c:v>Zdecydowanie tak</c:v>
                </c:pt>
                <c:pt idx="1">
                  <c:v>Raczej tak</c:v>
                </c:pt>
                <c:pt idx="2">
                  <c:v>Raczej nie</c:v>
                </c:pt>
                <c:pt idx="3">
                  <c:v>Zdecydowanie nie</c:v>
                </c:pt>
              </c:strCache>
            </c:strRef>
          </c:cat>
          <c:val>
            <c:numRef>
              <c:f>Arkusz1!$C$2:$C$5</c:f>
              <c:numCache>
                <c:formatCode>0%</c:formatCode>
                <c:ptCount val="4"/>
                <c:pt idx="0">
                  <c:v>0.32142857142857173</c:v>
                </c:pt>
                <c:pt idx="1">
                  <c:v>0.5535714285714286</c:v>
                </c:pt>
                <c:pt idx="2">
                  <c:v>7.1428571428571425E-2</c:v>
                </c:pt>
                <c:pt idx="3">
                  <c:v>5.3571428571428555E-2</c:v>
                </c:pt>
              </c:numCache>
            </c:numRef>
          </c:val>
          <c:extLst xmlns:c16r2="http://schemas.microsoft.com/office/drawing/2015/06/chart">
            <c:ext xmlns:c16="http://schemas.microsoft.com/office/drawing/2014/chart" uri="{C3380CC4-5D6E-409C-BE32-E72D297353CC}">
              <c16:uniqueId val="{00000005-F178-4B2D-9493-A698473E3C7B}"/>
            </c:ext>
          </c:extLst>
        </c:ser>
        <c:ser>
          <c:idx val="2"/>
          <c:order val="2"/>
          <c:tx>
            <c:strRef>
              <c:f>Arkusz1!$D$1</c:f>
              <c:strCache>
                <c:ptCount val="1"/>
                <c:pt idx="0">
                  <c:v>GIM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Arkusz1!$A$2:$A$5</c:f>
              <c:strCache>
                <c:ptCount val="4"/>
                <c:pt idx="0">
                  <c:v>Zdecydowanie tak</c:v>
                </c:pt>
                <c:pt idx="1">
                  <c:v>Raczej tak</c:v>
                </c:pt>
                <c:pt idx="2">
                  <c:v>Raczej nie</c:v>
                </c:pt>
                <c:pt idx="3">
                  <c:v>Zdecydowanie nie</c:v>
                </c:pt>
              </c:strCache>
            </c:strRef>
          </c:cat>
          <c:val>
            <c:numRef>
              <c:f>Arkusz1!$D$2:$D$5</c:f>
              <c:numCache>
                <c:formatCode>0%</c:formatCode>
                <c:ptCount val="4"/>
                <c:pt idx="0">
                  <c:v>0.18181818181818191</c:v>
                </c:pt>
                <c:pt idx="1">
                  <c:v>0.5</c:v>
                </c:pt>
                <c:pt idx="2">
                  <c:v>0.20454545454545475</c:v>
                </c:pt>
                <c:pt idx="3">
                  <c:v>0.11363636363636358</c:v>
                </c:pt>
              </c:numCache>
            </c:numRef>
          </c:val>
          <c:extLst xmlns:c16r2="http://schemas.microsoft.com/office/drawing/2015/06/chart">
            <c:ext xmlns:c16="http://schemas.microsoft.com/office/drawing/2014/chart" uri="{C3380CC4-5D6E-409C-BE32-E72D297353CC}">
              <c16:uniqueId val="{00000006-F178-4B2D-9493-A698473E3C7B}"/>
            </c:ext>
          </c:extLst>
        </c:ser>
        <c:gapWidth val="100"/>
        <c:axId val="154530944"/>
        <c:axId val="154532480"/>
      </c:barChart>
      <c:catAx>
        <c:axId val="154530944"/>
        <c:scaling>
          <c:orientation val="minMax"/>
        </c:scaling>
        <c:axPos val="l"/>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4532480"/>
        <c:crosses val="autoZero"/>
        <c:auto val="1"/>
        <c:lblAlgn val="ctr"/>
        <c:lblOffset val="100"/>
      </c:catAx>
      <c:valAx>
        <c:axId val="154532480"/>
        <c:scaling>
          <c:orientation val="minMax"/>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45309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500"/>
              <a:t>Czy w szkole są uczniowie, których się boisz?</a:t>
            </a:r>
            <a:endParaRPr lang="en-US" sz="1500"/>
          </a:p>
        </c:rich>
      </c:tx>
      <c:layout>
        <c:manualLayout>
          <c:xMode val="edge"/>
          <c:yMode val="edge"/>
          <c:x val="0.24967045785943451"/>
          <c:y val="5.0516685414323387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Arkusz1!$B$1</c:f>
              <c:strCache>
                <c:ptCount val="1"/>
                <c:pt idx="0">
                  <c:v>Nie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6.9364161849711252E-3"/>
                  <c:y val="-2.53100480890914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79-402F-80E0-0B81371FA1B1}"/>
                </c:ext>
              </c:extLst>
            </c:dLbl>
            <c:dLbl>
              <c:idx val="1"/>
              <c:layout>
                <c:manualLayout>
                  <c:x val="4.6242774566473965E-3"/>
                  <c:y val="-2.16567073777087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79-402F-80E0-0B81371FA1B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Arkusz1!$B$2:$B$4</c:f>
              <c:numCache>
                <c:formatCode>0%</c:formatCode>
                <c:ptCount val="3"/>
                <c:pt idx="0">
                  <c:v>0.8</c:v>
                </c:pt>
                <c:pt idx="1">
                  <c:v>0.87000000000000022</c:v>
                </c:pt>
                <c:pt idx="2">
                  <c:v>0.8</c:v>
                </c:pt>
              </c:numCache>
            </c:numRef>
          </c:val>
          <c:extLst xmlns:c16r2="http://schemas.microsoft.com/office/drawing/2015/06/chart">
            <c:ext xmlns:c16="http://schemas.microsoft.com/office/drawing/2014/chart" uri="{C3380CC4-5D6E-409C-BE32-E72D297353CC}">
              <c16:uniqueId val="{00000002-A579-402F-80E0-0B81371FA1B1}"/>
            </c:ext>
          </c:extLst>
        </c:ser>
        <c:ser>
          <c:idx val="1"/>
          <c:order val="1"/>
          <c:tx>
            <c:strRef>
              <c:f>Arkusz1!$C$1</c:f>
              <c:strCache>
                <c:ptCount val="1"/>
                <c:pt idx="0">
                  <c:v>Tak</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2.3121387283236996E-3"/>
                  <c:y val="-3.287017366227627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79-402F-80E0-0B81371FA1B1}"/>
                </c:ext>
              </c:extLst>
            </c:dLbl>
            <c:dLbl>
              <c:idx val="1"/>
              <c:layout>
                <c:manualLayout>
                  <c:x val="2.3121387283236996E-3"/>
                  <c:y val="-8.34916875344662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579-402F-80E0-0B81371FA1B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Arkusz1!$C$2:$C$4</c:f>
              <c:numCache>
                <c:formatCode>0%</c:formatCode>
                <c:ptCount val="3"/>
                <c:pt idx="0">
                  <c:v>0.2</c:v>
                </c:pt>
                <c:pt idx="1">
                  <c:v>0.13</c:v>
                </c:pt>
                <c:pt idx="2">
                  <c:v>0.2</c:v>
                </c:pt>
              </c:numCache>
            </c:numRef>
          </c:val>
          <c:extLst xmlns:c16r2="http://schemas.microsoft.com/office/drawing/2015/06/chart">
            <c:ext xmlns:c16="http://schemas.microsoft.com/office/drawing/2014/chart" uri="{C3380CC4-5D6E-409C-BE32-E72D297353CC}">
              <c16:uniqueId val="{00000005-A579-402F-80E0-0B81371FA1B1}"/>
            </c:ext>
          </c:extLst>
        </c:ser>
        <c:shape val="box"/>
        <c:axId val="161100160"/>
        <c:axId val="161101696"/>
        <c:axId val="0"/>
      </c:bar3DChart>
      <c:catAx>
        <c:axId val="161100160"/>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61101696"/>
        <c:crosses val="autoZero"/>
        <c:auto val="1"/>
        <c:lblAlgn val="ctr"/>
        <c:lblOffset val="100"/>
      </c:catAx>
      <c:valAx>
        <c:axId val="161101696"/>
        <c:scaling>
          <c:orientation val="minMax"/>
          <c:min val="0"/>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61100160"/>
        <c:crosses val="autoZero"/>
        <c:crossBetween val="between"/>
      </c:valAx>
      <c:spPr>
        <a:noFill/>
        <a:ln w="25401">
          <a:noFill/>
        </a:ln>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4" b="1" i="0" u="none" strike="noStrike" kern="1200" baseline="0">
                <a:solidFill>
                  <a:schemeClr val="tx2"/>
                </a:solidFill>
                <a:latin typeface="+mn-lt"/>
                <a:ea typeface="+mn-ea"/>
                <a:cs typeface="+mn-cs"/>
              </a:defRPr>
            </a:pPr>
            <a:r>
              <a:rPr lang="pl-PL" sz="1399"/>
              <a:t>Czy w szkole jest zwyczaj prześladowania</a:t>
            </a:r>
          </a:p>
          <a:p>
            <a:pPr>
              <a:defRPr sz="1594" b="1" i="0" u="none" strike="noStrike" kern="1200" baseline="0">
                <a:solidFill>
                  <a:schemeClr val="tx2"/>
                </a:solidFill>
                <a:latin typeface="+mn-lt"/>
                <a:ea typeface="+mn-ea"/>
                <a:cs typeface="+mn-cs"/>
              </a:defRPr>
            </a:pPr>
            <a:r>
              <a:rPr lang="pl-PL" sz="1399"/>
              <a:t>najmłodszych uczniów (tzw. „kocenie”,</a:t>
            </a:r>
          </a:p>
          <a:p>
            <a:pPr>
              <a:defRPr sz="1594" b="1" i="0" u="none" strike="noStrike" kern="1200" baseline="0">
                <a:solidFill>
                  <a:schemeClr val="tx2"/>
                </a:solidFill>
                <a:latin typeface="+mn-lt"/>
                <a:ea typeface="+mn-ea"/>
                <a:cs typeface="+mn-cs"/>
              </a:defRPr>
            </a:pPr>
            <a:r>
              <a:rPr lang="pl-PL" sz="1399"/>
              <a:t>„chrzest” lub „fala”)?</a:t>
            </a:r>
            <a:endParaRPr lang="en-US" sz="1400"/>
          </a:p>
        </c:rich>
      </c:tx>
      <c:layout>
        <c:manualLayout>
          <c:xMode val="edge"/>
          <c:yMode val="edge"/>
          <c:x val="0.28836413966772734"/>
          <c:y val="2.5000084666835998E-2"/>
        </c:manualLayout>
      </c:layout>
      <c:spPr>
        <a:noFill/>
        <a:ln>
          <a:noFill/>
        </a:ln>
        <a:effectLst/>
      </c:spPr>
    </c:title>
    <c:plotArea>
      <c:layout/>
      <c:barChart>
        <c:barDir val="col"/>
        <c:grouping val="clustered"/>
        <c:ser>
          <c:idx val="0"/>
          <c:order val="0"/>
          <c:tx>
            <c:strRef>
              <c:f>Arkusz1!$B$1</c:f>
              <c:strCache>
                <c:ptCount val="1"/>
                <c:pt idx="0">
                  <c:v>Tak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Arkusz1!$A$2:$A$4</c:f>
              <c:strCache>
                <c:ptCount val="3"/>
                <c:pt idx="0">
                  <c:v>SP 4-6</c:v>
                </c:pt>
                <c:pt idx="1">
                  <c:v>SP 7-8</c:v>
                </c:pt>
                <c:pt idx="2">
                  <c:v>GIM</c:v>
                </c:pt>
              </c:strCache>
            </c:strRef>
          </c:cat>
          <c:val>
            <c:numRef>
              <c:f>Arkusz1!$B$2:$B$4</c:f>
              <c:numCache>
                <c:formatCode>0%</c:formatCode>
                <c:ptCount val="3"/>
                <c:pt idx="0">
                  <c:v>2.1428571428571439E-2</c:v>
                </c:pt>
                <c:pt idx="1">
                  <c:v>3.0000000000000002E-2</c:v>
                </c:pt>
                <c:pt idx="2">
                  <c:v>0.18181818181818191</c:v>
                </c:pt>
              </c:numCache>
            </c:numRef>
          </c:val>
          <c:extLst xmlns:c16r2="http://schemas.microsoft.com/office/drawing/2015/06/chart">
            <c:ext xmlns:c16="http://schemas.microsoft.com/office/drawing/2014/chart" uri="{C3380CC4-5D6E-409C-BE32-E72D297353CC}">
              <c16:uniqueId val="{00000002-C588-4B3B-B7B4-30FDA4CC56AF}"/>
            </c:ext>
          </c:extLst>
        </c:ser>
        <c:ser>
          <c:idx val="1"/>
          <c:order val="1"/>
          <c:tx>
            <c:strRef>
              <c:f>Arkusz1!$C$1</c:f>
              <c:strCache>
                <c:ptCount val="1"/>
                <c:pt idx="0">
                  <c:v>Nie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Arkusz1!$A$2:$A$4</c:f>
              <c:strCache>
                <c:ptCount val="3"/>
                <c:pt idx="0">
                  <c:v>SP 4-6</c:v>
                </c:pt>
                <c:pt idx="1">
                  <c:v>SP 7-8</c:v>
                </c:pt>
                <c:pt idx="2">
                  <c:v>GIM</c:v>
                </c:pt>
              </c:strCache>
            </c:strRef>
          </c:cat>
          <c:val>
            <c:numRef>
              <c:f>Arkusz1!$C$2:$C$4</c:f>
              <c:numCache>
                <c:formatCode>0%</c:formatCode>
                <c:ptCount val="3"/>
                <c:pt idx="0">
                  <c:v>0.38571428571428595</c:v>
                </c:pt>
                <c:pt idx="1">
                  <c:v>0.42857142857142849</c:v>
                </c:pt>
                <c:pt idx="2">
                  <c:v>0.5</c:v>
                </c:pt>
              </c:numCache>
            </c:numRef>
          </c:val>
          <c:extLst xmlns:c16r2="http://schemas.microsoft.com/office/drawing/2015/06/chart">
            <c:ext xmlns:c16="http://schemas.microsoft.com/office/drawing/2014/chart" uri="{C3380CC4-5D6E-409C-BE32-E72D297353CC}">
              <c16:uniqueId val="{00000005-C588-4B3B-B7B4-30FDA4CC56AF}"/>
            </c:ext>
          </c:extLst>
        </c:ser>
        <c:ser>
          <c:idx val="2"/>
          <c:order val="2"/>
          <c:tx>
            <c:strRef>
              <c:f>Arkusz1!$D$1</c:f>
              <c:strCache>
                <c:ptCount val="1"/>
                <c:pt idx="0">
                  <c:v>Nie wiem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Arkusz1!$A$2:$A$4</c:f>
              <c:strCache>
                <c:ptCount val="3"/>
                <c:pt idx="0">
                  <c:v>SP 4-6</c:v>
                </c:pt>
                <c:pt idx="1">
                  <c:v>SP 7-8</c:v>
                </c:pt>
                <c:pt idx="2">
                  <c:v>GIM</c:v>
                </c:pt>
              </c:strCache>
            </c:strRef>
          </c:cat>
          <c:val>
            <c:numRef>
              <c:f>Arkusz1!$D$2:$D$4</c:f>
              <c:numCache>
                <c:formatCode>0%</c:formatCode>
                <c:ptCount val="3"/>
                <c:pt idx="0">
                  <c:v>0.59285714285714253</c:v>
                </c:pt>
                <c:pt idx="1">
                  <c:v>0.53571428571428559</c:v>
                </c:pt>
                <c:pt idx="2">
                  <c:v>0.31818181818181834</c:v>
                </c:pt>
              </c:numCache>
            </c:numRef>
          </c:val>
          <c:extLst xmlns:c16r2="http://schemas.microsoft.com/office/drawing/2015/06/chart">
            <c:ext xmlns:c16="http://schemas.microsoft.com/office/drawing/2014/chart" uri="{C3380CC4-5D6E-409C-BE32-E72D297353CC}">
              <c16:uniqueId val="{00000006-C588-4B3B-B7B4-30FDA4CC56AF}"/>
            </c:ext>
          </c:extLst>
        </c:ser>
        <c:dLbls>
          <c:showVal val="1"/>
        </c:dLbls>
        <c:axId val="200163712"/>
        <c:axId val="200165248"/>
      </c:barChart>
      <c:catAx>
        <c:axId val="200163712"/>
        <c:scaling>
          <c:orientation val="minMax"/>
        </c:scaling>
        <c:axPos val="b"/>
        <c:numFmt formatCode="General" sourceLinked="0"/>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200165248"/>
        <c:crosses val="autoZero"/>
        <c:auto val="1"/>
        <c:lblAlgn val="ctr"/>
        <c:lblOffset val="100"/>
      </c:catAx>
      <c:valAx>
        <c:axId val="200165248"/>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200163712"/>
        <c:crosses val="autoZero"/>
        <c:crossBetween val="between"/>
      </c:valAx>
      <c:spPr>
        <a:noFill/>
        <a:ln>
          <a:noFill/>
        </a:ln>
        <a:effectLst/>
        <a:sp3d/>
      </c:spPr>
    </c:plotArea>
    <c:legend>
      <c:legendPos val="b"/>
      <c:spPr>
        <a:noFill/>
        <a:ln>
          <a:noFill/>
        </a:ln>
        <a:effectLst/>
      </c:spPr>
      <c:txPr>
        <a:bodyPr rot="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pl-PL" sz="1400"/>
              <a:t>Częstotliwość korzystania z komputera</a:t>
            </a:r>
            <a:endParaRPr lang="en-US" sz="1400"/>
          </a:p>
        </c:rich>
      </c:tx>
      <c:layout>
        <c:manualLayout>
          <c:xMode val="edge"/>
          <c:yMode val="edge"/>
          <c:x val="0.10754173862982153"/>
          <c:y val="2.2539444027047339E-2"/>
        </c:manualLayout>
      </c:layout>
      <c:spPr>
        <a:noFill/>
        <a:ln>
          <a:noFill/>
        </a:ln>
        <a:effectLst/>
      </c:spPr>
    </c:title>
    <c:plotArea>
      <c:layout>
        <c:manualLayout>
          <c:layoutTarget val="inner"/>
          <c:xMode val="edge"/>
          <c:yMode val="edge"/>
          <c:x val="0.26467372925534577"/>
          <c:y val="0.10176558978211875"/>
          <c:w val="0.692085095580669"/>
          <c:h val="0.76200100683084515"/>
        </c:manualLayout>
      </c:layout>
      <c:barChart>
        <c:barDir val="bar"/>
        <c:grouping val="clustered"/>
        <c:ser>
          <c:idx val="0"/>
          <c:order val="0"/>
          <c:tx>
            <c:strRef>
              <c:f>Arkusz1!$B$1</c:f>
              <c:strCache>
                <c:ptCount val="1"/>
                <c:pt idx="0">
                  <c:v>SP 4-6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Nie korzystam z komputera</c:v>
                </c:pt>
                <c:pt idx="1">
                  <c:v>Do 1 godziny</c:v>
                </c:pt>
                <c:pt idx="2">
                  <c:v>2 – 3 godziny</c:v>
                </c:pt>
                <c:pt idx="3">
                  <c:v>4 – 5 godzin</c:v>
                </c:pt>
                <c:pt idx="4">
                  <c:v>Więcej niż 5 godzin</c:v>
                </c:pt>
              </c:strCache>
            </c:strRef>
          </c:cat>
          <c:val>
            <c:numRef>
              <c:f>Arkusz1!$B$2:$B$6</c:f>
              <c:numCache>
                <c:formatCode>0%</c:formatCode>
                <c:ptCount val="5"/>
                <c:pt idx="0">
                  <c:v>5.7142857142857141E-2</c:v>
                </c:pt>
                <c:pt idx="1">
                  <c:v>0.36428571428571432</c:v>
                </c:pt>
                <c:pt idx="2">
                  <c:v>0.41428571428571431</c:v>
                </c:pt>
                <c:pt idx="3">
                  <c:v>0.12857142857142864</c:v>
                </c:pt>
                <c:pt idx="4">
                  <c:v>3.5714285714285712E-2</c:v>
                </c:pt>
              </c:numCache>
            </c:numRef>
          </c:val>
          <c:extLst xmlns:c16r2="http://schemas.microsoft.com/office/drawing/2015/06/chart">
            <c:ext xmlns:c16="http://schemas.microsoft.com/office/drawing/2014/chart" uri="{C3380CC4-5D6E-409C-BE32-E72D297353CC}">
              <c16:uniqueId val="{00000001-8C54-48C8-B554-B902007A86DA}"/>
            </c:ext>
          </c:extLst>
        </c:ser>
        <c:ser>
          <c:idx val="1"/>
          <c:order val="1"/>
          <c:tx>
            <c:strRef>
              <c:f>Arkusz1!$C$1</c:f>
              <c:strCache>
                <c:ptCount val="1"/>
                <c:pt idx="0">
                  <c:v>SP 7-8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Nie korzystam z komputera</c:v>
                </c:pt>
                <c:pt idx="1">
                  <c:v>Do 1 godziny</c:v>
                </c:pt>
                <c:pt idx="2">
                  <c:v>2 – 3 godziny</c:v>
                </c:pt>
                <c:pt idx="3">
                  <c:v>4 – 5 godzin</c:v>
                </c:pt>
                <c:pt idx="4">
                  <c:v>Więcej niż 5 godzin</c:v>
                </c:pt>
              </c:strCache>
            </c:strRef>
          </c:cat>
          <c:val>
            <c:numRef>
              <c:f>Arkusz1!$C$2:$C$6</c:f>
              <c:numCache>
                <c:formatCode>0%</c:formatCode>
                <c:ptCount val="5"/>
                <c:pt idx="0">
                  <c:v>3.5714285714285712E-2</c:v>
                </c:pt>
                <c:pt idx="1">
                  <c:v>1.7857142857142856E-2</c:v>
                </c:pt>
                <c:pt idx="2">
                  <c:v>0.37500000000000011</c:v>
                </c:pt>
                <c:pt idx="3">
                  <c:v>0.28571428571428586</c:v>
                </c:pt>
                <c:pt idx="4">
                  <c:v>0.28571428571428586</c:v>
                </c:pt>
              </c:numCache>
            </c:numRef>
          </c:val>
          <c:extLst xmlns:c16r2="http://schemas.microsoft.com/office/drawing/2015/06/chart">
            <c:ext xmlns:c16="http://schemas.microsoft.com/office/drawing/2014/chart" uri="{C3380CC4-5D6E-409C-BE32-E72D297353CC}">
              <c16:uniqueId val="{00000007-8C54-48C8-B554-B902007A86DA}"/>
            </c:ext>
          </c:extLst>
        </c:ser>
        <c:ser>
          <c:idx val="2"/>
          <c:order val="2"/>
          <c:tx>
            <c:strRef>
              <c:f>Arkusz1!$D$1</c:f>
              <c:strCache>
                <c:ptCount val="1"/>
                <c:pt idx="0">
                  <c:v>GIM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Nie korzystam z komputera</c:v>
                </c:pt>
                <c:pt idx="1">
                  <c:v>Do 1 godziny</c:v>
                </c:pt>
                <c:pt idx="2">
                  <c:v>2 – 3 godziny</c:v>
                </c:pt>
                <c:pt idx="3">
                  <c:v>4 – 5 godzin</c:v>
                </c:pt>
                <c:pt idx="4">
                  <c:v>Więcej niż 5 godzin</c:v>
                </c:pt>
              </c:strCache>
            </c:strRef>
          </c:cat>
          <c:val>
            <c:numRef>
              <c:f>Arkusz1!$D$2:$D$6</c:f>
              <c:numCache>
                <c:formatCode>0%</c:formatCode>
                <c:ptCount val="5"/>
                <c:pt idx="0">
                  <c:v>2.2727272727272749E-2</c:v>
                </c:pt>
                <c:pt idx="1">
                  <c:v>6.8181818181818177E-2</c:v>
                </c:pt>
                <c:pt idx="2">
                  <c:v>0.40909090909090923</c:v>
                </c:pt>
                <c:pt idx="3">
                  <c:v>0.15909090909090917</c:v>
                </c:pt>
                <c:pt idx="4">
                  <c:v>0.34090909090909088</c:v>
                </c:pt>
              </c:numCache>
            </c:numRef>
          </c:val>
          <c:extLst xmlns:c16r2="http://schemas.microsoft.com/office/drawing/2015/06/chart">
            <c:ext xmlns:c16="http://schemas.microsoft.com/office/drawing/2014/chart" uri="{C3380CC4-5D6E-409C-BE32-E72D297353CC}">
              <c16:uniqueId val="{00000008-8C54-48C8-B554-B902007A86DA}"/>
            </c:ext>
          </c:extLst>
        </c:ser>
        <c:dLbls>
          <c:showVal val="1"/>
        </c:dLbls>
        <c:gapWidth val="100"/>
        <c:axId val="200135040"/>
        <c:axId val="200136576"/>
      </c:barChart>
      <c:catAx>
        <c:axId val="200135040"/>
        <c:scaling>
          <c:orientation val="minMax"/>
        </c:scaling>
        <c:axPos val="l"/>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00136576"/>
        <c:crosses val="autoZero"/>
        <c:auto val="1"/>
        <c:lblAlgn val="ctr"/>
        <c:lblOffset val="100"/>
      </c:catAx>
      <c:valAx>
        <c:axId val="200136576"/>
        <c:scaling>
          <c:orientation val="minMax"/>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00135040"/>
        <c:crosses val="autoZero"/>
        <c:crossBetween val="between"/>
        <c:majorUnit val="0.1"/>
      </c:valAx>
      <c:spPr>
        <a:noFill/>
        <a:ln>
          <a:noFill/>
        </a:ln>
        <a:effectLst/>
      </c:spPr>
    </c:plotArea>
    <c:legend>
      <c:legendPos val="b"/>
      <c:layout>
        <c:manualLayout>
          <c:xMode val="edge"/>
          <c:yMode val="edge"/>
          <c:x val="0.36940965280894306"/>
          <c:y val="0.92303515678023618"/>
          <c:w val="0.25062488950539225"/>
          <c:h val="4.5812727325196805E-2"/>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Na co poświęcasz najwięcej czasu korzystając</a:t>
            </a:r>
          </a:p>
          <a:p>
            <a:pPr>
              <a:defRPr sz="1600" b="1" i="0" u="none" strike="noStrike" kern="1200" baseline="0">
                <a:solidFill>
                  <a:schemeClr val="tx2"/>
                </a:solidFill>
                <a:latin typeface="+mn-lt"/>
                <a:ea typeface="+mn-ea"/>
                <a:cs typeface="+mn-cs"/>
              </a:defRPr>
            </a:pPr>
            <a:r>
              <a:rPr lang="pl-PL"/>
              <a:t>z komputera?</a:t>
            </a:r>
            <a:endParaRPr lang="en-US"/>
          </a:p>
        </c:rich>
      </c:tx>
      <c:layout>
        <c:manualLayout>
          <c:xMode val="edge"/>
          <c:yMode val="edge"/>
          <c:x val="4.3910251959246006E-2"/>
          <c:y val="2.7499937268835713E-2"/>
        </c:manualLayout>
      </c:layout>
      <c:spPr>
        <a:noFill/>
        <a:ln>
          <a:noFill/>
        </a:ln>
        <a:effectLst/>
      </c:spPr>
    </c:title>
    <c:plotArea>
      <c:layout/>
      <c:barChart>
        <c:barDir val="bar"/>
        <c:grouping val="clustered"/>
        <c:ser>
          <c:idx val="0"/>
          <c:order val="0"/>
          <c:tx>
            <c:strRef>
              <c:f>Arkusz1!$B$1</c:f>
              <c:strCache>
                <c:ptCount val="1"/>
                <c:pt idx="0">
                  <c:v>SP 4-6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Arkusz1!$A$2:$A$8</c:f>
              <c:strCache>
                <c:ptCount val="7"/>
                <c:pt idx="0">
                  <c:v>Portale społecznościowe np. Facebook</c:v>
                </c:pt>
                <c:pt idx="1">
                  <c:v>Gry komputerowe</c:v>
                </c:pt>
                <c:pt idx="2">
                  <c:v>Strony internetowe ze śmiesznymi obrazkami i filmami</c:v>
                </c:pt>
                <c:pt idx="3">
                  <c:v>Forum lub czat</c:v>
                </c:pt>
                <c:pt idx="4">
                  <c:v>Nauka</c:v>
                </c:pt>
                <c:pt idx="5">
                  <c:v>Zakupy</c:v>
                </c:pt>
                <c:pt idx="6">
                  <c:v>Inne</c:v>
                </c:pt>
              </c:strCache>
            </c:strRef>
          </c:cat>
          <c:val>
            <c:numRef>
              <c:f>Arkusz1!$B$2:$B$8</c:f>
              <c:numCache>
                <c:formatCode>0%</c:formatCode>
                <c:ptCount val="7"/>
                <c:pt idx="0">
                  <c:v>0.11428571428571434</c:v>
                </c:pt>
                <c:pt idx="1">
                  <c:v>0.40714285714285725</c:v>
                </c:pt>
                <c:pt idx="2">
                  <c:v>0.14285714285714288</c:v>
                </c:pt>
                <c:pt idx="3">
                  <c:v>0.15714285714285717</c:v>
                </c:pt>
                <c:pt idx="4">
                  <c:v>0.11428571428571434</c:v>
                </c:pt>
                <c:pt idx="5">
                  <c:v>3.5714285714285712E-2</c:v>
                </c:pt>
                <c:pt idx="6">
                  <c:v>2.8571428571428581E-2</c:v>
                </c:pt>
              </c:numCache>
            </c:numRef>
          </c:val>
          <c:extLst xmlns:c16r2="http://schemas.microsoft.com/office/drawing/2015/06/chart">
            <c:ext xmlns:c16="http://schemas.microsoft.com/office/drawing/2014/chart" uri="{C3380CC4-5D6E-409C-BE32-E72D297353CC}">
              <c16:uniqueId val="{00000000-38EE-4B5A-B0BF-A28D964FB650}"/>
            </c:ext>
          </c:extLst>
        </c:ser>
        <c:ser>
          <c:idx val="1"/>
          <c:order val="1"/>
          <c:tx>
            <c:strRef>
              <c:f>Arkusz1!$C$1</c:f>
              <c:strCache>
                <c:ptCount val="1"/>
                <c:pt idx="0">
                  <c:v>SP 7-8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Arkusz1!$A$2:$A$8</c:f>
              <c:strCache>
                <c:ptCount val="7"/>
                <c:pt idx="0">
                  <c:v>Portale społecznościowe np. Facebook</c:v>
                </c:pt>
                <c:pt idx="1">
                  <c:v>Gry komputerowe</c:v>
                </c:pt>
                <c:pt idx="2">
                  <c:v>Strony internetowe ze śmiesznymi obrazkami i filmami</c:v>
                </c:pt>
                <c:pt idx="3">
                  <c:v>Forum lub czat</c:v>
                </c:pt>
                <c:pt idx="4">
                  <c:v>Nauka</c:v>
                </c:pt>
                <c:pt idx="5">
                  <c:v>Zakupy</c:v>
                </c:pt>
                <c:pt idx="6">
                  <c:v>Inne</c:v>
                </c:pt>
              </c:strCache>
            </c:strRef>
          </c:cat>
          <c:val>
            <c:numRef>
              <c:f>Arkusz1!$C$2:$C$8</c:f>
              <c:numCache>
                <c:formatCode>0%</c:formatCode>
                <c:ptCount val="7"/>
                <c:pt idx="0">
                  <c:v>0.33928571428571441</c:v>
                </c:pt>
                <c:pt idx="1">
                  <c:v>0.2142857142857143</c:v>
                </c:pt>
                <c:pt idx="2">
                  <c:v>7.1428571428571425E-2</c:v>
                </c:pt>
                <c:pt idx="3">
                  <c:v>0.26785714285714285</c:v>
                </c:pt>
                <c:pt idx="4">
                  <c:v>7.1428571428571425E-2</c:v>
                </c:pt>
                <c:pt idx="5">
                  <c:v>0</c:v>
                </c:pt>
                <c:pt idx="6">
                  <c:v>3.5714285714285712E-2</c:v>
                </c:pt>
              </c:numCache>
            </c:numRef>
          </c:val>
          <c:extLst xmlns:c16r2="http://schemas.microsoft.com/office/drawing/2015/06/chart">
            <c:ext xmlns:c16="http://schemas.microsoft.com/office/drawing/2014/chart" uri="{C3380CC4-5D6E-409C-BE32-E72D297353CC}">
              <c16:uniqueId val="{00000001-38EE-4B5A-B0BF-A28D964FB650}"/>
            </c:ext>
          </c:extLst>
        </c:ser>
        <c:ser>
          <c:idx val="2"/>
          <c:order val="2"/>
          <c:tx>
            <c:strRef>
              <c:f>Arkusz1!$D$1</c:f>
              <c:strCache>
                <c:ptCount val="1"/>
                <c:pt idx="0">
                  <c:v>GIM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Arkusz1!$A$2:$A$8</c:f>
              <c:strCache>
                <c:ptCount val="7"/>
                <c:pt idx="0">
                  <c:v>Portale społecznościowe np. Facebook</c:v>
                </c:pt>
                <c:pt idx="1">
                  <c:v>Gry komputerowe</c:v>
                </c:pt>
                <c:pt idx="2">
                  <c:v>Strony internetowe ze śmiesznymi obrazkami i filmami</c:v>
                </c:pt>
                <c:pt idx="3">
                  <c:v>Forum lub czat</c:v>
                </c:pt>
                <c:pt idx="4">
                  <c:v>Nauka</c:v>
                </c:pt>
                <c:pt idx="5">
                  <c:v>Zakupy</c:v>
                </c:pt>
                <c:pt idx="6">
                  <c:v>Inne</c:v>
                </c:pt>
              </c:strCache>
            </c:strRef>
          </c:cat>
          <c:val>
            <c:numRef>
              <c:f>Arkusz1!$D$2:$D$8</c:f>
              <c:numCache>
                <c:formatCode>0%</c:formatCode>
                <c:ptCount val="7"/>
                <c:pt idx="0">
                  <c:v>0.27272727272727282</c:v>
                </c:pt>
                <c:pt idx="1">
                  <c:v>0.18181818181818191</c:v>
                </c:pt>
                <c:pt idx="2">
                  <c:v>4.5454545454545463E-2</c:v>
                </c:pt>
                <c:pt idx="3">
                  <c:v>0.25</c:v>
                </c:pt>
                <c:pt idx="4">
                  <c:v>6.8181818181818177E-2</c:v>
                </c:pt>
                <c:pt idx="5">
                  <c:v>0</c:v>
                </c:pt>
                <c:pt idx="6">
                  <c:v>0.18181818181818191</c:v>
                </c:pt>
              </c:numCache>
            </c:numRef>
          </c:val>
          <c:extLst xmlns:c16r2="http://schemas.microsoft.com/office/drawing/2015/06/chart">
            <c:ext xmlns:c16="http://schemas.microsoft.com/office/drawing/2014/chart" uri="{C3380CC4-5D6E-409C-BE32-E72D297353CC}">
              <c16:uniqueId val="{00000002-38EE-4B5A-B0BF-A28D964FB650}"/>
            </c:ext>
          </c:extLst>
        </c:ser>
        <c:dLbls>
          <c:showVal val="1"/>
        </c:dLbls>
        <c:gapWidth val="100"/>
        <c:axId val="200151424"/>
        <c:axId val="200152960"/>
      </c:barChart>
      <c:catAx>
        <c:axId val="200151424"/>
        <c:scaling>
          <c:orientation val="maxMin"/>
        </c:scaling>
        <c:axPos val="l"/>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00152960"/>
        <c:crosses val="autoZero"/>
        <c:auto val="1"/>
        <c:lblAlgn val="ctr"/>
        <c:lblOffset val="100"/>
      </c:catAx>
      <c:valAx>
        <c:axId val="200152960"/>
        <c:scaling>
          <c:orientation val="minMax"/>
        </c:scaling>
        <c:axPos val="t"/>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001514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pl-PL" sz="1400"/>
              <a:t>Jakbyś się czuł/a, gdybyś przez cały</a:t>
            </a:r>
          </a:p>
          <a:p>
            <a:pPr>
              <a:defRPr sz="1400" b="1" i="0" u="none" strike="noStrike" kern="1200" baseline="0">
                <a:solidFill>
                  <a:schemeClr val="tx2"/>
                </a:solidFill>
                <a:latin typeface="+mn-lt"/>
                <a:ea typeface="+mn-ea"/>
                <a:cs typeface="+mn-cs"/>
              </a:defRPr>
            </a:pPr>
            <a:r>
              <a:rPr lang="pl-PL" sz="1400"/>
              <a:t>tydzień nie byłoby dostępu do internetu?</a:t>
            </a:r>
            <a:endParaRPr lang="en-US" sz="1400"/>
          </a:p>
        </c:rich>
      </c:tx>
      <c:layout>
        <c:manualLayout>
          <c:xMode val="edge"/>
          <c:yMode val="edge"/>
          <c:x val="0.36287667745235658"/>
          <c:y val="3.1037766985713713E-2"/>
        </c:manualLayout>
      </c:layout>
      <c:spPr>
        <a:noFill/>
        <a:ln>
          <a:noFill/>
        </a:ln>
        <a:effectLst/>
      </c:spPr>
    </c:title>
    <c:plotArea>
      <c:layout/>
      <c:barChart>
        <c:barDir val="bar"/>
        <c:grouping val="clustered"/>
        <c:ser>
          <c:idx val="0"/>
          <c:order val="0"/>
          <c:tx>
            <c:strRef>
              <c:f>Arkusz1!$B$1</c:f>
              <c:strCache>
                <c:ptCount val="1"/>
                <c:pt idx="0">
                  <c:v>SP 4-6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Normalnie, nie zrobiłoby mi to różnicy</c:v>
                </c:pt>
                <c:pt idx="1">
                  <c:v>Raczej normalnie, trochę by mi go brakowało</c:v>
                </c:pt>
                <c:pt idx="2">
                  <c:v>Niezbyt dobrze, trudno byłoby to wytrzymać</c:v>
                </c:pt>
                <c:pt idx="3">
                  <c:v>Bardzo źle, taka sytuacja byłaby dla mnie
tragedią</c:v>
                </c:pt>
              </c:strCache>
            </c:strRef>
          </c:cat>
          <c:val>
            <c:numRef>
              <c:f>Arkusz1!$B$2:$B$5</c:f>
              <c:numCache>
                <c:formatCode>0%</c:formatCode>
                <c:ptCount val="4"/>
                <c:pt idx="0">
                  <c:v>0.55000000000000004</c:v>
                </c:pt>
                <c:pt idx="1">
                  <c:v>0.34285714285714292</c:v>
                </c:pt>
                <c:pt idx="2">
                  <c:v>0.1</c:v>
                </c:pt>
                <c:pt idx="3">
                  <c:v>7.1428571428571444E-3</c:v>
                </c:pt>
              </c:numCache>
            </c:numRef>
          </c:val>
          <c:extLst xmlns:c16r2="http://schemas.microsoft.com/office/drawing/2015/06/chart">
            <c:ext xmlns:c16="http://schemas.microsoft.com/office/drawing/2014/chart" uri="{C3380CC4-5D6E-409C-BE32-E72D297353CC}">
              <c16:uniqueId val="{00000000-D76E-475E-8800-C44F50B63126}"/>
            </c:ext>
          </c:extLst>
        </c:ser>
        <c:ser>
          <c:idx val="1"/>
          <c:order val="1"/>
          <c:tx>
            <c:strRef>
              <c:f>Arkusz1!$C$1</c:f>
              <c:strCache>
                <c:ptCount val="1"/>
                <c:pt idx="0">
                  <c:v>SP 7-8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Normalnie, nie zrobiłoby mi to różnicy</c:v>
                </c:pt>
                <c:pt idx="1">
                  <c:v>Raczej normalnie, trochę by mi go brakowało</c:v>
                </c:pt>
                <c:pt idx="2">
                  <c:v>Niezbyt dobrze, trudno byłoby to wytrzymać</c:v>
                </c:pt>
                <c:pt idx="3">
                  <c:v>Bardzo źle, taka sytuacja byłaby dla mnie
tragedią</c:v>
                </c:pt>
              </c:strCache>
            </c:strRef>
          </c:cat>
          <c:val>
            <c:numRef>
              <c:f>Arkusz1!$C$2:$C$5</c:f>
              <c:numCache>
                <c:formatCode>0%</c:formatCode>
                <c:ptCount val="4"/>
                <c:pt idx="0">
                  <c:v>0.33928571428571441</c:v>
                </c:pt>
                <c:pt idx="1">
                  <c:v>0.41071428571428586</c:v>
                </c:pt>
                <c:pt idx="2">
                  <c:v>0.2142857142857143</c:v>
                </c:pt>
                <c:pt idx="3">
                  <c:v>3.5714285714285712E-2</c:v>
                </c:pt>
              </c:numCache>
            </c:numRef>
          </c:val>
          <c:extLst xmlns:c16r2="http://schemas.microsoft.com/office/drawing/2015/06/chart">
            <c:ext xmlns:c16="http://schemas.microsoft.com/office/drawing/2014/chart" uri="{C3380CC4-5D6E-409C-BE32-E72D297353CC}">
              <c16:uniqueId val="{00000004-D76E-475E-8800-C44F50B63126}"/>
            </c:ext>
          </c:extLst>
        </c:ser>
        <c:ser>
          <c:idx val="2"/>
          <c:order val="2"/>
          <c:tx>
            <c:strRef>
              <c:f>Arkusz1!$D$1</c:f>
              <c:strCache>
                <c:ptCount val="1"/>
                <c:pt idx="0">
                  <c:v>GIM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Normalnie, nie zrobiłoby mi to różnicy</c:v>
                </c:pt>
                <c:pt idx="1">
                  <c:v>Raczej normalnie, trochę by mi go brakowało</c:v>
                </c:pt>
                <c:pt idx="2">
                  <c:v>Niezbyt dobrze, trudno byłoby to wytrzymać</c:v>
                </c:pt>
                <c:pt idx="3">
                  <c:v>Bardzo źle, taka sytuacja byłaby dla mnie
tragedią</c:v>
                </c:pt>
              </c:strCache>
            </c:strRef>
          </c:cat>
          <c:val>
            <c:numRef>
              <c:f>Arkusz1!$D$2:$D$5</c:f>
              <c:numCache>
                <c:formatCode>0%</c:formatCode>
                <c:ptCount val="4"/>
                <c:pt idx="0">
                  <c:v>0.40909090909090923</c:v>
                </c:pt>
                <c:pt idx="1">
                  <c:v>0.38636363636363652</c:v>
                </c:pt>
                <c:pt idx="2">
                  <c:v>9.0909090909090981E-2</c:v>
                </c:pt>
                <c:pt idx="3">
                  <c:v>0.11363636363636358</c:v>
                </c:pt>
              </c:numCache>
            </c:numRef>
          </c:val>
          <c:extLst xmlns:c16r2="http://schemas.microsoft.com/office/drawing/2015/06/chart">
            <c:ext xmlns:c16="http://schemas.microsoft.com/office/drawing/2014/chart" uri="{C3380CC4-5D6E-409C-BE32-E72D297353CC}">
              <c16:uniqueId val="{00000005-D76E-475E-8800-C44F50B63126}"/>
            </c:ext>
          </c:extLst>
        </c:ser>
        <c:dLbls>
          <c:showVal val="1"/>
        </c:dLbls>
        <c:gapWidth val="100"/>
        <c:axId val="200606080"/>
        <c:axId val="200607616"/>
      </c:barChart>
      <c:catAx>
        <c:axId val="200606080"/>
        <c:scaling>
          <c:orientation val="minMax"/>
        </c:scaling>
        <c:axPos val="l"/>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00607616"/>
        <c:crosses val="autoZero"/>
        <c:auto val="1"/>
        <c:lblAlgn val="ctr"/>
        <c:lblOffset val="100"/>
      </c:catAx>
      <c:valAx>
        <c:axId val="200607616"/>
        <c:scaling>
          <c:orientation val="minMax"/>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00606080"/>
        <c:crosses val="autoZero"/>
        <c:crossBetween val="between"/>
        <c:majorUnit val="0.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Styczność z cyberprzemocą - SP 4-6</a:t>
            </a:r>
          </a:p>
        </c:rich>
      </c:tx>
      <c:spPr>
        <a:noFill/>
        <a:ln>
          <a:noFill/>
        </a:ln>
        <a:effectLst/>
      </c:spPr>
    </c:title>
    <c:plotArea>
      <c:layout/>
      <c:barChart>
        <c:barDir val="bar"/>
        <c:grouping val="clustered"/>
        <c:ser>
          <c:idx val="0"/>
          <c:order val="0"/>
          <c:tx>
            <c:strRef>
              <c:f>Arkusz1!$B$1</c:f>
              <c:strCache>
                <c:ptCount val="1"/>
                <c:pt idx="0">
                  <c:v>Tak, mnie to spotkało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Otrzymywanie złośliwych komentarzy, tzw. hejtów</c:v>
                </c:pt>
                <c:pt idx="1">
                  <c:v>Umieszczanie filmików lub obrazków, które
ośmieszały mnie lub inne osoby ze szkoły</c:v>
                </c:pt>
                <c:pt idx="2">
                  <c:v>Otrzymywanie wiadomości z przezwiskami, obelgami</c:v>
                </c:pt>
                <c:pt idx="3">
                  <c:v>Otrzymywanie wiadomości z groźbami lub
szantażem</c:v>
                </c:pt>
                <c:pt idx="4">
                  <c:v>Włamanie na konto np. na portalu
społecznościowym</c:v>
                </c:pt>
                <c:pt idx="5">
                  <c:v>Podszywanie się pode mnie lub inne osoby ze
szkoły</c:v>
                </c:pt>
                <c:pt idx="6">
                  <c:v>Udostępnienie mojej prywatnej wiadomości innej
osobie</c:v>
                </c:pt>
              </c:strCache>
            </c:strRef>
          </c:cat>
          <c:val>
            <c:numRef>
              <c:f>Arkusz1!$B$2:$B$8</c:f>
              <c:numCache>
                <c:formatCode>0%</c:formatCode>
                <c:ptCount val="7"/>
                <c:pt idx="0">
                  <c:v>0.22142857142857134</c:v>
                </c:pt>
                <c:pt idx="1">
                  <c:v>0.05</c:v>
                </c:pt>
                <c:pt idx="2">
                  <c:v>0.26428571428571435</c:v>
                </c:pt>
                <c:pt idx="3">
                  <c:v>0.1</c:v>
                </c:pt>
                <c:pt idx="4">
                  <c:v>0.12857142857142864</c:v>
                </c:pt>
                <c:pt idx="5">
                  <c:v>0.05</c:v>
                </c:pt>
                <c:pt idx="6">
                  <c:v>0.19285714285714295</c:v>
                </c:pt>
              </c:numCache>
            </c:numRef>
          </c:val>
          <c:extLst xmlns:c16r2="http://schemas.microsoft.com/office/drawing/2015/06/chart">
            <c:ext xmlns:c16="http://schemas.microsoft.com/office/drawing/2014/chart" uri="{C3380CC4-5D6E-409C-BE32-E72D297353CC}">
              <c16:uniqueId val="{00000000-D72F-44C0-A2D5-D1CD97F576D1}"/>
            </c:ext>
          </c:extLst>
        </c:ser>
        <c:ser>
          <c:idx val="1"/>
          <c:order val="1"/>
          <c:tx>
            <c:strRef>
              <c:f>Arkusz1!$C$1</c:f>
              <c:strCache>
                <c:ptCount val="1"/>
                <c:pt idx="0">
                  <c:v>Tak, spotkało to inne osoby ze szkoły</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Otrzymywanie złośliwych komentarzy, tzw. hejtów</c:v>
                </c:pt>
                <c:pt idx="1">
                  <c:v>Umieszczanie filmików lub obrazków, które
ośmieszały mnie lub inne osoby ze szkoły</c:v>
                </c:pt>
                <c:pt idx="2">
                  <c:v>Otrzymywanie wiadomości z przezwiskami, obelgami</c:v>
                </c:pt>
                <c:pt idx="3">
                  <c:v>Otrzymywanie wiadomości z groźbami lub
szantażem</c:v>
                </c:pt>
                <c:pt idx="4">
                  <c:v>Włamanie na konto np. na portalu
społecznościowym</c:v>
                </c:pt>
                <c:pt idx="5">
                  <c:v>Podszywanie się pode mnie lub inne osoby ze
szkoły</c:v>
                </c:pt>
                <c:pt idx="6">
                  <c:v>Udostępnienie mojej prywatnej wiadomości innej
osobie</c:v>
                </c:pt>
              </c:strCache>
            </c:strRef>
          </c:cat>
          <c:val>
            <c:numRef>
              <c:f>Arkusz1!$C$2:$C$8</c:f>
              <c:numCache>
                <c:formatCode>0%</c:formatCode>
                <c:ptCount val="7"/>
                <c:pt idx="0">
                  <c:v>0.1071428571428571</c:v>
                </c:pt>
                <c:pt idx="1">
                  <c:v>8.5714285714285715E-2</c:v>
                </c:pt>
                <c:pt idx="2">
                  <c:v>0.12142857142857146</c:v>
                </c:pt>
                <c:pt idx="3">
                  <c:v>0.05</c:v>
                </c:pt>
                <c:pt idx="4">
                  <c:v>9.2857142857142888E-2</c:v>
                </c:pt>
                <c:pt idx="5">
                  <c:v>0.1</c:v>
                </c:pt>
                <c:pt idx="6">
                  <c:v>4.2857142857142878E-2</c:v>
                </c:pt>
              </c:numCache>
            </c:numRef>
          </c:val>
          <c:extLst xmlns:c16r2="http://schemas.microsoft.com/office/drawing/2015/06/chart">
            <c:ext xmlns:c16="http://schemas.microsoft.com/office/drawing/2014/chart" uri="{C3380CC4-5D6E-409C-BE32-E72D297353CC}">
              <c16:uniqueId val="{00000001-D72F-44C0-A2D5-D1CD97F576D1}"/>
            </c:ext>
          </c:extLst>
        </c:ser>
        <c:ser>
          <c:idx val="2"/>
          <c:order val="2"/>
          <c:tx>
            <c:strRef>
              <c:f>Arkusz1!$D$1</c:f>
              <c:strCache>
                <c:ptCount val="1"/>
                <c:pt idx="0">
                  <c:v>Nie, nigdy się z czymś takim nie spotkałem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Otrzymywanie złośliwych komentarzy, tzw. hejtów</c:v>
                </c:pt>
                <c:pt idx="1">
                  <c:v>Umieszczanie filmików lub obrazków, które
ośmieszały mnie lub inne osoby ze szkoły</c:v>
                </c:pt>
                <c:pt idx="2">
                  <c:v>Otrzymywanie wiadomości z przezwiskami, obelgami</c:v>
                </c:pt>
                <c:pt idx="3">
                  <c:v>Otrzymywanie wiadomości z groźbami lub
szantażem</c:v>
                </c:pt>
                <c:pt idx="4">
                  <c:v>Włamanie na konto np. na portalu
społecznościowym</c:v>
                </c:pt>
                <c:pt idx="5">
                  <c:v>Podszywanie się pode mnie lub inne osoby ze
szkoły</c:v>
                </c:pt>
                <c:pt idx="6">
                  <c:v>Udostępnienie mojej prywatnej wiadomości innej
osobie</c:v>
                </c:pt>
              </c:strCache>
            </c:strRef>
          </c:cat>
          <c:val>
            <c:numRef>
              <c:f>Arkusz1!$D$2:$D$8</c:f>
              <c:numCache>
                <c:formatCode>0%</c:formatCode>
                <c:ptCount val="7"/>
                <c:pt idx="0">
                  <c:v>0.67142857142857193</c:v>
                </c:pt>
                <c:pt idx="1">
                  <c:v>0.86428571428571455</c:v>
                </c:pt>
                <c:pt idx="2">
                  <c:v>0.61428571428571455</c:v>
                </c:pt>
                <c:pt idx="3">
                  <c:v>0.8500000000000002</c:v>
                </c:pt>
                <c:pt idx="4">
                  <c:v>0.77857142857142891</c:v>
                </c:pt>
                <c:pt idx="5">
                  <c:v>0.8500000000000002</c:v>
                </c:pt>
                <c:pt idx="6">
                  <c:v>0.76428571428571446</c:v>
                </c:pt>
              </c:numCache>
            </c:numRef>
          </c:val>
          <c:extLst xmlns:c16r2="http://schemas.microsoft.com/office/drawing/2015/06/chart">
            <c:ext xmlns:c16="http://schemas.microsoft.com/office/drawing/2014/chart" uri="{C3380CC4-5D6E-409C-BE32-E72D297353CC}">
              <c16:uniqueId val="{00000002-D72F-44C0-A2D5-D1CD97F576D1}"/>
            </c:ext>
          </c:extLst>
        </c:ser>
        <c:axId val="201273728"/>
        <c:axId val="201275264"/>
      </c:barChart>
      <c:catAx>
        <c:axId val="201273728"/>
        <c:scaling>
          <c:orientation val="maxMin"/>
        </c:scaling>
        <c:axPos val="l"/>
        <c:numFmt formatCode="General" sourceLinked="0"/>
        <c:majorTickMark val="none"/>
        <c:tickLblPos val="nextTo"/>
        <c:spPr>
          <a:noFill/>
          <a:ln w="9523"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01275264"/>
        <c:crosses val="autoZero"/>
        <c:auto val="1"/>
        <c:lblAlgn val="ctr"/>
        <c:lblOffset val="100"/>
      </c:catAx>
      <c:valAx>
        <c:axId val="201275264"/>
        <c:scaling>
          <c:orientation val="minMax"/>
        </c:scaling>
        <c:axPos val="b"/>
        <c:majorGridlines>
          <c:spPr>
            <a:ln w="9523"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01273728"/>
        <c:crosses val="max"/>
        <c:crossBetween val="between"/>
      </c:valAx>
      <c:spPr>
        <a:noFill/>
        <a:ln>
          <a:noFill/>
        </a:ln>
        <a:effectLst/>
        <a:sp3d/>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3" cap="flat" cmpd="sng" algn="ctr">
      <a:solidFill>
        <a:schemeClr val="tx2">
          <a:lumMod val="15000"/>
          <a:lumOff val="85000"/>
        </a:schemeClr>
      </a:solidFill>
      <a:round/>
    </a:ln>
    <a:effectLst/>
  </c:spPr>
  <c:txPr>
    <a:bodyPr/>
    <a:lstStyle/>
    <a:p>
      <a:pPr>
        <a:defRPr/>
      </a:pPr>
      <a:endParaRPr lang="pl-PL"/>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Styczność z cyberprzemocą - SP</a:t>
            </a:r>
            <a:r>
              <a:rPr lang="pl-PL" baseline="0"/>
              <a:t> 7-8</a:t>
            </a:r>
          </a:p>
        </c:rich>
      </c:tx>
      <c:spPr>
        <a:noFill/>
        <a:ln>
          <a:noFill/>
        </a:ln>
        <a:effectLst/>
      </c:spPr>
    </c:title>
    <c:plotArea>
      <c:layout/>
      <c:barChart>
        <c:barDir val="bar"/>
        <c:grouping val="clustered"/>
        <c:ser>
          <c:idx val="0"/>
          <c:order val="0"/>
          <c:tx>
            <c:strRef>
              <c:f>Arkusz1!$B$1</c:f>
              <c:strCache>
                <c:ptCount val="1"/>
                <c:pt idx="0">
                  <c:v>Tak, mnie to spotkało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Otrzymywanie złośliwych komentarzy, tzw. hejtów</c:v>
                </c:pt>
                <c:pt idx="1">
                  <c:v>Umieszczanie filmików lub obrazków, które
ośmieszały mnie lub inne osoby ze szkoły</c:v>
                </c:pt>
                <c:pt idx="2">
                  <c:v>Otrzymywanie wiadomości z przezwiskami, obelgami</c:v>
                </c:pt>
                <c:pt idx="3">
                  <c:v>Otrzymywanie wiadomości z groźbami lub
szantażem</c:v>
                </c:pt>
                <c:pt idx="4">
                  <c:v>Włamanie na konto np. na portalu
społecznościowym</c:v>
                </c:pt>
                <c:pt idx="5">
                  <c:v>Podszywanie się pode mnie lub inne osoby ze
szkoły</c:v>
                </c:pt>
                <c:pt idx="6">
                  <c:v>Udostępnienie mojej prywatnej wiadomości innej
osobie</c:v>
                </c:pt>
              </c:strCache>
            </c:strRef>
          </c:cat>
          <c:val>
            <c:numRef>
              <c:f>Arkusz1!$B$2:$B$8</c:f>
              <c:numCache>
                <c:formatCode>0%</c:formatCode>
                <c:ptCount val="7"/>
                <c:pt idx="0">
                  <c:v>0.28571428571428586</c:v>
                </c:pt>
                <c:pt idx="1">
                  <c:v>8.9285714285714232E-2</c:v>
                </c:pt>
                <c:pt idx="2">
                  <c:v>0.33928571428571441</c:v>
                </c:pt>
                <c:pt idx="3">
                  <c:v>0.16071428571428575</c:v>
                </c:pt>
                <c:pt idx="4">
                  <c:v>0.32142857142857173</c:v>
                </c:pt>
                <c:pt idx="5">
                  <c:v>0.125</c:v>
                </c:pt>
                <c:pt idx="6">
                  <c:v>0.32142857142857173</c:v>
                </c:pt>
              </c:numCache>
            </c:numRef>
          </c:val>
          <c:extLst xmlns:c16r2="http://schemas.microsoft.com/office/drawing/2015/06/chart">
            <c:ext xmlns:c16="http://schemas.microsoft.com/office/drawing/2014/chart" uri="{C3380CC4-5D6E-409C-BE32-E72D297353CC}">
              <c16:uniqueId val="{00000000-F6E5-4973-99CE-975A2EA15D5E}"/>
            </c:ext>
          </c:extLst>
        </c:ser>
        <c:ser>
          <c:idx val="1"/>
          <c:order val="1"/>
          <c:tx>
            <c:strRef>
              <c:f>Arkusz1!$C$1</c:f>
              <c:strCache>
                <c:ptCount val="1"/>
                <c:pt idx="0">
                  <c:v>Tak, spotkało to inne osoby ze szkoły</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Otrzymywanie złośliwych komentarzy, tzw. hejtów</c:v>
                </c:pt>
                <c:pt idx="1">
                  <c:v>Umieszczanie filmików lub obrazków, które
ośmieszały mnie lub inne osoby ze szkoły</c:v>
                </c:pt>
                <c:pt idx="2">
                  <c:v>Otrzymywanie wiadomości z przezwiskami, obelgami</c:v>
                </c:pt>
                <c:pt idx="3">
                  <c:v>Otrzymywanie wiadomości z groźbami lub
szantażem</c:v>
                </c:pt>
                <c:pt idx="4">
                  <c:v>Włamanie na konto np. na portalu
społecznościowym</c:v>
                </c:pt>
                <c:pt idx="5">
                  <c:v>Podszywanie się pode mnie lub inne osoby ze
szkoły</c:v>
                </c:pt>
                <c:pt idx="6">
                  <c:v>Udostępnienie mojej prywatnej wiadomości innej
osobie</c:v>
                </c:pt>
              </c:strCache>
            </c:strRef>
          </c:cat>
          <c:val>
            <c:numRef>
              <c:f>Arkusz1!$C$2:$C$8</c:f>
              <c:numCache>
                <c:formatCode>0%</c:formatCode>
                <c:ptCount val="7"/>
                <c:pt idx="0">
                  <c:v>0.125</c:v>
                </c:pt>
                <c:pt idx="1">
                  <c:v>0.33928571428571441</c:v>
                </c:pt>
                <c:pt idx="2">
                  <c:v>0.19642857142857137</c:v>
                </c:pt>
                <c:pt idx="3">
                  <c:v>0.1071428571428571</c:v>
                </c:pt>
                <c:pt idx="4">
                  <c:v>0.14285714285714288</c:v>
                </c:pt>
                <c:pt idx="5">
                  <c:v>0.17857142857142871</c:v>
                </c:pt>
                <c:pt idx="6">
                  <c:v>8.9285714285714232E-2</c:v>
                </c:pt>
              </c:numCache>
            </c:numRef>
          </c:val>
          <c:extLst xmlns:c16r2="http://schemas.microsoft.com/office/drawing/2015/06/chart">
            <c:ext xmlns:c16="http://schemas.microsoft.com/office/drawing/2014/chart" uri="{C3380CC4-5D6E-409C-BE32-E72D297353CC}">
              <c16:uniqueId val="{00000001-F6E5-4973-99CE-975A2EA15D5E}"/>
            </c:ext>
          </c:extLst>
        </c:ser>
        <c:ser>
          <c:idx val="2"/>
          <c:order val="2"/>
          <c:tx>
            <c:strRef>
              <c:f>Arkusz1!$D$1</c:f>
              <c:strCache>
                <c:ptCount val="1"/>
                <c:pt idx="0">
                  <c:v>Nie, nigdy się z czymś takim nie spotkałem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Otrzymywanie złośliwych komentarzy, tzw. hejtów</c:v>
                </c:pt>
                <c:pt idx="1">
                  <c:v>Umieszczanie filmików lub obrazków, które
ośmieszały mnie lub inne osoby ze szkoły</c:v>
                </c:pt>
                <c:pt idx="2">
                  <c:v>Otrzymywanie wiadomości z przezwiskami, obelgami</c:v>
                </c:pt>
                <c:pt idx="3">
                  <c:v>Otrzymywanie wiadomości z groźbami lub
szantażem</c:v>
                </c:pt>
                <c:pt idx="4">
                  <c:v>Włamanie na konto np. na portalu
społecznościowym</c:v>
                </c:pt>
                <c:pt idx="5">
                  <c:v>Podszywanie się pode mnie lub inne osoby ze
szkoły</c:v>
                </c:pt>
                <c:pt idx="6">
                  <c:v>Udostępnienie mojej prywatnej wiadomości innej
osobie</c:v>
                </c:pt>
              </c:strCache>
            </c:strRef>
          </c:cat>
          <c:val>
            <c:numRef>
              <c:f>Arkusz1!$D$2:$D$8</c:f>
              <c:numCache>
                <c:formatCode>0%</c:formatCode>
                <c:ptCount val="7"/>
                <c:pt idx="0">
                  <c:v>0.5892857142857143</c:v>
                </c:pt>
                <c:pt idx="1">
                  <c:v>0.57142857142857173</c:v>
                </c:pt>
                <c:pt idx="2">
                  <c:v>0.4642857142857143</c:v>
                </c:pt>
                <c:pt idx="3">
                  <c:v>0.73214285714285732</c:v>
                </c:pt>
                <c:pt idx="4">
                  <c:v>0.53571428571428559</c:v>
                </c:pt>
                <c:pt idx="5">
                  <c:v>0.69642857142857173</c:v>
                </c:pt>
                <c:pt idx="6">
                  <c:v>0.5892857142857143</c:v>
                </c:pt>
              </c:numCache>
            </c:numRef>
          </c:val>
          <c:extLst xmlns:c16r2="http://schemas.microsoft.com/office/drawing/2015/06/chart">
            <c:ext xmlns:c16="http://schemas.microsoft.com/office/drawing/2014/chart" uri="{C3380CC4-5D6E-409C-BE32-E72D297353CC}">
              <c16:uniqueId val="{00000002-F6E5-4973-99CE-975A2EA15D5E}"/>
            </c:ext>
          </c:extLst>
        </c:ser>
        <c:axId val="201384320"/>
        <c:axId val="201385856"/>
      </c:barChart>
      <c:catAx>
        <c:axId val="201384320"/>
        <c:scaling>
          <c:orientation val="maxMin"/>
        </c:scaling>
        <c:axPos val="l"/>
        <c:numFmt formatCode="General" sourceLinked="0"/>
        <c:majorTickMark val="none"/>
        <c:tickLblPos val="nextTo"/>
        <c:spPr>
          <a:noFill/>
          <a:ln w="9523"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01385856"/>
        <c:crosses val="autoZero"/>
        <c:auto val="1"/>
        <c:lblAlgn val="ctr"/>
        <c:lblOffset val="100"/>
      </c:catAx>
      <c:valAx>
        <c:axId val="201385856"/>
        <c:scaling>
          <c:orientation val="minMax"/>
        </c:scaling>
        <c:axPos val="b"/>
        <c:majorGridlines>
          <c:spPr>
            <a:ln w="9523"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01384320"/>
        <c:crosses val="max"/>
        <c:crossBetween val="between"/>
      </c:valAx>
      <c:spPr>
        <a:noFill/>
        <a:ln>
          <a:noFill/>
        </a:ln>
        <a:effectLst/>
        <a:sp3d/>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3" cap="flat" cmpd="sng" algn="ctr">
      <a:solidFill>
        <a:schemeClr val="tx2">
          <a:lumMod val="15000"/>
          <a:lumOff val="85000"/>
        </a:schemeClr>
      </a:solidFill>
      <a:round/>
    </a:ln>
    <a:effectLst/>
  </c:spPr>
  <c:txPr>
    <a:bodyPr/>
    <a:lstStyle/>
    <a:p>
      <a:pPr>
        <a:defRPr/>
      </a:pPr>
      <a:endParaRPr lang="pl-PL"/>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Styczność z cyberprzemocą - GIM</a:t>
            </a:r>
          </a:p>
        </c:rich>
      </c:tx>
      <c:spPr>
        <a:noFill/>
        <a:ln>
          <a:noFill/>
        </a:ln>
        <a:effectLst/>
      </c:spPr>
    </c:title>
    <c:plotArea>
      <c:layout/>
      <c:barChart>
        <c:barDir val="bar"/>
        <c:grouping val="clustered"/>
        <c:ser>
          <c:idx val="0"/>
          <c:order val="0"/>
          <c:tx>
            <c:strRef>
              <c:f>Arkusz1!$B$1</c:f>
              <c:strCache>
                <c:ptCount val="1"/>
                <c:pt idx="0">
                  <c:v>Tak, mnie to spotkało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Otrzymywanie złośliwych komentarzy, tzw. hejtów</c:v>
                </c:pt>
                <c:pt idx="1">
                  <c:v>Umieszczanie filmików lub obrazków, które
ośmieszały mnie lub inne osoby ze szkoły</c:v>
                </c:pt>
                <c:pt idx="2">
                  <c:v>Otrzymywanie wiadomości z przezwiskami, obelgami</c:v>
                </c:pt>
                <c:pt idx="3">
                  <c:v>Otrzymywanie wiadomości z groźbami lub
szantażem</c:v>
                </c:pt>
                <c:pt idx="4">
                  <c:v>Włamanie na konto np. na portalu
społecznościowym</c:v>
                </c:pt>
                <c:pt idx="5">
                  <c:v>Podszywanie się pode mnie lub inne osoby ze
szkoły</c:v>
                </c:pt>
                <c:pt idx="6">
                  <c:v>Udostępnienie mojej prywatnej wiadomości innej
osobie</c:v>
                </c:pt>
              </c:strCache>
            </c:strRef>
          </c:cat>
          <c:val>
            <c:numRef>
              <c:f>Arkusz1!$B$2:$B$8</c:f>
              <c:numCache>
                <c:formatCode>0%</c:formatCode>
                <c:ptCount val="7"/>
                <c:pt idx="0">
                  <c:v>0.43181818181818193</c:v>
                </c:pt>
                <c:pt idx="1">
                  <c:v>0.3636363636363637</c:v>
                </c:pt>
                <c:pt idx="2">
                  <c:v>0.54545454545454541</c:v>
                </c:pt>
                <c:pt idx="3">
                  <c:v>0.27272727272727282</c:v>
                </c:pt>
                <c:pt idx="4">
                  <c:v>0.38636363636363652</c:v>
                </c:pt>
                <c:pt idx="5">
                  <c:v>9.0909090909090981E-2</c:v>
                </c:pt>
                <c:pt idx="6">
                  <c:v>0.52272727272727271</c:v>
                </c:pt>
              </c:numCache>
            </c:numRef>
          </c:val>
          <c:extLst xmlns:c16r2="http://schemas.microsoft.com/office/drawing/2015/06/chart">
            <c:ext xmlns:c16="http://schemas.microsoft.com/office/drawing/2014/chart" uri="{C3380CC4-5D6E-409C-BE32-E72D297353CC}">
              <c16:uniqueId val="{00000000-8816-4E59-B722-08EF9B4FEE01}"/>
            </c:ext>
          </c:extLst>
        </c:ser>
        <c:ser>
          <c:idx val="1"/>
          <c:order val="1"/>
          <c:tx>
            <c:strRef>
              <c:f>Arkusz1!$C$1</c:f>
              <c:strCache>
                <c:ptCount val="1"/>
                <c:pt idx="0">
                  <c:v>Tak, spotkało to inne osoby ze szkoły</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Otrzymywanie złośliwych komentarzy, tzw. hejtów</c:v>
                </c:pt>
                <c:pt idx="1">
                  <c:v>Umieszczanie filmików lub obrazków, które
ośmieszały mnie lub inne osoby ze szkoły</c:v>
                </c:pt>
                <c:pt idx="2">
                  <c:v>Otrzymywanie wiadomości z przezwiskami, obelgami</c:v>
                </c:pt>
                <c:pt idx="3">
                  <c:v>Otrzymywanie wiadomości z groźbami lub
szantażem</c:v>
                </c:pt>
                <c:pt idx="4">
                  <c:v>Włamanie na konto np. na portalu
społecznościowym</c:v>
                </c:pt>
                <c:pt idx="5">
                  <c:v>Podszywanie się pode mnie lub inne osoby ze
szkoły</c:v>
                </c:pt>
                <c:pt idx="6">
                  <c:v>Udostępnienie mojej prywatnej wiadomości innej
osobie</c:v>
                </c:pt>
              </c:strCache>
            </c:strRef>
          </c:cat>
          <c:val>
            <c:numRef>
              <c:f>Arkusz1!$C$2:$C$8</c:f>
              <c:numCache>
                <c:formatCode>0%</c:formatCode>
                <c:ptCount val="7"/>
                <c:pt idx="0">
                  <c:v>0.22727272727272727</c:v>
                </c:pt>
                <c:pt idx="1">
                  <c:v>0.27272727272727282</c:v>
                </c:pt>
                <c:pt idx="2">
                  <c:v>9.0909090909090981E-2</c:v>
                </c:pt>
                <c:pt idx="3">
                  <c:v>0.15909090909090917</c:v>
                </c:pt>
                <c:pt idx="4">
                  <c:v>0.22727272727272727</c:v>
                </c:pt>
                <c:pt idx="5">
                  <c:v>0.34090909090909088</c:v>
                </c:pt>
                <c:pt idx="6">
                  <c:v>9.0909090909090981E-2</c:v>
                </c:pt>
              </c:numCache>
            </c:numRef>
          </c:val>
          <c:extLst xmlns:c16r2="http://schemas.microsoft.com/office/drawing/2015/06/chart">
            <c:ext xmlns:c16="http://schemas.microsoft.com/office/drawing/2014/chart" uri="{C3380CC4-5D6E-409C-BE32-E72D297353CC}">
              <c16:uniqueId val="{00000001-8816-4E59-B722-08EF9B4FEE01}"/>
            </c:ext>
          </c:extLst>
        </c:ser>
        <c:ser>
          <c:idx val="2"/>
          <c:order val="2"/>
          <c:tx>
            <c:strRef>
              <c:f>Arkusz1!$D$1</c:f>
              <c:strCache>
                <c:ptCount val="1"/>
                <c:pt idx="0">
                  <c:v>Nie, nigdy się z czymś takim nie spotkałem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Arkusz1!$A$2:$A$8</c:f>
              <c:strCache>
                <c:ptCount val="7"/>
                <c:pt idx="0">
                  <c:v>Otrzymywanie złośliwych komentarzy, tzw. hejtów</c:v>
                </c:pt>
                <c:pt idx="1">
                  <c:v>Umieszczanie filmików lub obrazków, które
ośmieszały mnie lub inne osoby ze szkoły</c:v>
                </c:pt>
                <c:pt idx="2">
                  <c:v>Otrzymywanie wiadomości z przezwiskami, obelgami</c:v>
                </c:pt>
                <c:pt idx="3">
                  <c:v>Otrzymywanie wiadomości z groźbami lub
szantażem</c:v>
                </c:pt>
                <c:pt idx="4">
                  <c:v>Włamanie na konto np. na portalu
społecznościowym</c:v>
                </c:pt>
                <c:pt idx="5">
                  <c:v>Podszywanie się pode mnie lub inne osoby ze
szkoły</c:v>
                </c:pt>
                <c:pt idx="6">
                  <c:v>Udostępnienie mojej prywatnej wiadomości innej
osobie</c:v>
                </c:pt>
              </c:strCache>
            </c:strRef>
          </c:cat>
          <c:val>
            <c:numRef>
              <c:f>Arkusz1!$D$2:$D$8</c:f>
              <c:numCache>
                <c:formatCode>0%</c:formatCode>
                <c:ptCount val="7"/>
                <c:pt idx="0">
                  <c:v>0.34090909090909088</c:v>
                </c:pt>
                <c:pt idx="1">
                  <c:v>0.3636363636363637</c:v>
                </c:pt>
                <c:pt idx="2">
                  <c:v>0.3636363636363637</c:v>
                </c:pt>
                <c:pt idx="3">
                  <c:v>0.56818181818181845</c:v>
                </c:pt>
                <c:pt idx="4">
                  <c:v>0.38636363636363652</c:v>
                </c:pt>
                <c:pt idx="5">
                  <c:v>0.56818181818181845</c:v>
                </c:pt>
                <c:pt idx="6">
                  <c:v>0.38636363636363652</c:v>
                </c:pt>
              </c:numCache>
            </c:numRef>
          </c:val>
          <c:extLst xmlns:c16r2="http://schemas.microsoft.com/office/drawing/2015/06/chart">
            <c:ext xmlns:c16="http://schemas.microsoft.com/office/drawing/2014/chart" uri="{C3380CC4-5D6E-409C-BE32-E72D297353CC}">
              <c16:uniqueId val="{00000002-8816-4E59-B722-08EF9B4FEE01}"/>
            </c:ext>
          </c:extLst>
        </c:ser>
        <c:axId val="201347456"/>
        <c:axId val="201348992"/>
      </c:barChart>
      <c:catAx>
        <c:axId val="201347456"/>
        <c:scaling>
          <c:orientation val="maxMin"/>
        </c:scaling>
        <c:axPos val="l"/>
        <c:numFmt formatCode="General" sourceLinked="0"/>
        <c:majorTickMark val="none"/>
        <c:tickLblPos val="nextTo"/>
        <c:spPr>
          <a:noFill/>
          <a:ln w="9523"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01348992"/>
        <c:crosses val="autoZero"/>
        <c:auto val="1"/>
        <c:lblAlgn val="ctr"/>
        <c:lblOffset val="100"/>
      </c:catAx>
      <c:valAx>
        <c:axId val="201348992"/>
        <c:scaling>
          <c:orientation val="minMax"/>
        </c:scaling>
        <c:axPos val="b"/>
        <c:majorGridlines>
          <c:spPr>
            <a:ln w="9523"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01347456"/>
        <c:crosses val="max"/>
        <c:crossBetween val="between"/>
      </c:valAx>
      <c:spPr>
        <a:noFill/>
        <a:ln>
          <a:noFill/>
        </a:ln>
        <a:effectLst/>
        <a:sp3d/>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3" cap="flat" cmpd="sng" algn="ctr">
      <a:solidFill>
        <a:schemeClr val="tx2">
          <a:lumMod val="15000"/>
          <a:lumOff val="85000"/>
        </a:schemeClr>
      </a:solidFill>
      <a:round/>
    </a:ln>
    <a:effectLst/>
  </c:spPr>
  <c:txPr>
    <a:bodyPr/>
    <a:lstStyle/>
    <a:p>
      <a:pPr>
        <a:defRPr/>
      </a:pPr>
      <a:endParaRPr lang="pl-PL"/>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Wiek inicjacji alkoholowej</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Arkusz1!$B$1</c:f>
              <c:strCache>
                <c:ptCount val="1"/>
                <c:pt idx="0">
                  <c:v>Seria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Lbls>
            <c:dLbl>
              <c:idx val="2"/>
              <c:tx>
                <c:rich>
                  <a:bodyPr/>
                  <a:lstStyle/>
                  <a:p>
                    <a:r>
                      <a:rPr lang="en-US"/>
                      <a:t>10%</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3D9-4818-AD15-C33D5FBC18A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layout/>
                <c15:showLeaderLines val="0"/>
              </c:ext>
            </c:extLst>
          </c:dLbls>
          <c:cat>
            <c:strRef>
              <c:f>Arkusz1!$A$2:$A$7</c:f>
              <c:strCache>
                <c:ptCount val="6"/>
                <c:pt idx="0">
                  <c:v>nigdy</c:v>
                </c:pt>
                <c:pt idx="1">
                  <c:v>poniżej 9 r.ż.</c:v>
                </c:pt>
                <c:pt idx="2">
                  <c:v>od 9 do 12</c:v>
                </c:pt>
                <c:pt idx="3">
                  <c:v>od 13 do 15</c:v>
                </c:pt>
                <c:pt idx="4">
                  <c:v>od 16 do 18</c:v>
                </c:pt>
                <c:pt idx="5">
                  <c:v>powyżej 18 r.ż.</c:v>
                </c:pt>
              </c:strCache>
            </c:strRef>
          </c:cat>
          <c:val>
            <c:numRef>
              <c:f>Arkusz1!$B$2:$B$7</c:f>
              <c:numCache>
                <c:formatCode>0%</c:formatCode>
                <c:ptCount val="6"/>
                <c:pt idx="0">
                  <c:v>2.0000000000000007E-2</c:v>
                </c:pt>
                <c:pt idx="1">
                  <c:v>6.0000000000000019E-2</c:v>
                </c:pt>
                <c:pt idx="2">
                  <c:v>8.0000000000000029E-2</c:v>
                </c:pt>
                <c:pt idx="3">
                  <c:v>0.24000000000000005</c:v>
                </c:pt>
                <c:pt idx="4">
                  <c:v>0.4</c:v>
                </c:pt>
                <c:pt idx="5">
                  <c:v>0.18000000000000005</c:v>
                </c:pt>
              </c:numCache>
            </c:numRef>
          </c:val>
          <c:extLst xmlns:c16r2="http://schemas.microsoft.com/office/drawing/2015/06/chart">
            <c:ext xmlns:c16="http://schemas.microsoft.com/office/drawing/2014/chart" uri="{C3380CC4-5D6E-409C-BE32-E72D297353CC}">
              <c16:uniqueId val="{00000000-1525-4853-9E8E-70863269F3F8}"/>
            </c:ext>
          </c:extLst>
        </c:ser>
        <c:dLbls>
          <c:showVal val="1"/>
        </c:dLbls>
        <c:shape val="box"/>
        <c:axId val="85137280"/>
        <c:axId val="85138816"/>
        <c:axId val="0"/>
      </c:bar3DChart>
      <c:catAx>
        <c:axId val="85137280"/>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5138816"/>
        <c:crosses val="autoZero"/>
        <c:auto val="1"/>
        <c:lblAlgn val="ctr"/>
        <c:lblOffset val="100"/>
      </c:catAx>
      <c:valAx>
        <c:axId val="8513881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513728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596" b="1" i="0" u="none" strike="noStrike" kern="1200" baseline="0">
                <a:solidFill>
                  <a:schemeClr val="tx2"/>
                </a:solidFill>
                <a:latin typeface="+mn-lt"/>
                <a:ea typeface="+mn-ea"/>
                <a:cs typeface="+mn-cs"/>
              </a:defRPr>
            </a:pPr>
            <a:r>
              <a:rPr lang="pl-PL" sz="1399"/>
              <a:t>Czy kiedykolwiek grałeś na automatach (takich,</a:t>
            </a:r>
          </a:p>
          <a:p>
            <a:pPr algn="r">
              <a:defRPr sz="1596" b="1" i="0" u="none" strike="noStrike" kern="1200" baseline="0">
                <a:solidFill>
                  <a:schemeClr val="tx2"/>
                </a:solidFill>
                <a:latin typeface="+mn-lt"/>
                <a:ea typeface="+mn-ea"/>
                <a:cs typeface="+mn-cs"/>
              </a:defRPr>
            </a:pPr>
            <a:r>
              <a:rPr lang="pl-PL" sz="1399"/>
              <a:t>gdzie wygraną są pieniądze)?</a:t>
            </a:r>
            <a:endParaRPr lang="en-US" sz="1400"/>
          </a:p>
        </c:rich>
      </c:tx>
      <c:layout>
        <c:manualLayout>
          <c:xMode val="edge"/>
          <c:yMode val="edge"/>
          <c:x val="0.2577400047216315"/>
          <c:y val="4.5833206333079406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Arkusz1!$B$1</c:f>
              <c:strCache>
                <c:ptCount val="1"/>
                <c:pt idx="0">
                  <c:v>Nie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0"/>
                  <c:y val="-8.643372703412140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D1-40FF-8BA9-1045F84D3F7A}"/>
                </c:ext>
              </c:extLst>
            </c:dLbl>
            <c:dLbl>
              <c:idx val="1"/>
              <c:layout>
                <c:manualLayout>
                  <c:x val="-8.4777440682307329E-17"/>
                  <c:y val="-1.87673884514435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D1-40FF-8BA9-1045F84D3F7A}"/>
                </c:ext>
              </c:extLst>
            </c:dLbl>
            <c:spPr>
              <a:noFill/>
              <a:ln>
                <a:noFill/>
              </a:ln>
              <a:effectLst/>
            </c:spPr>
            <c:txPr>
              <a:bodyPr rot="0" spcFirstLastPara="1" vertOverflow="ellipsis" vert="horz" wrap="square" lIns="38100" tIns="19050" rIns="38100" bIns="19050" anchor="ctr" anchorCtr="1">
                <a:spAutoFit/>
              </a:bodyPr>
              <a:lstStyle/>
              <a:p>
                <a:pPr>
                  <a:defRPr sz="1199" b="0" i="0" u="none" strike="noStrike" kern="1200" baseline="0">
                    <a:solidFill>
                      <a:schemeClr val="bg1"/>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Arkusz1!$B$2:$B$4</c:f>
              <c:numCache>
                <c:formatCode>0%</c:formatCode>
                <c:ptCount val="3"/>
                <c:pt idx="0">
                  <c:v>0.79</c:v>
                </c:pt>
                <c:pt idx="1">
                  <c:v>0.48000000000000009</c:v>
                </c:pt>
                <c:pt idx="2">
                  <c:v>0.48000000000000009</c:v>
                </c:pt>
              </c:numCache>
            </c:numRef>
          </c:val>
          <c:extLst xmlns:c16r2="http://schemas.microsoft.com/office/drawing/2015/06/chart">
            <c:ext xmlns:c16="http://schemas.microsoft.com/office/drawing/2014/chart" uri="{C3380CC4-5D6E-409C-BE32-E72D297353CC}">
              <c16:uniqueId val="{00000002-2BD1-40FF-8BA9-1045F84D3F7A}"/>
            </c:ext>
          </c:extLst>
        </c:ser>
        <c:ser>
          <c:idx val="1"/>
          <c:order val="1"/>
          <c:tx>
            <c:strRef>
              <c:f>Arkusz1!$C$1</c:f>
              <c:strCache>
                <c:ptCount val="1"/>
                <c:pt idx="0">
                  <c:v>Tak</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1.3872832369942221E-2"/>
                  <c:y val="-3.1267388451443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D1-40FF-8BA9-1045F84D3F7A}"/>
                </c:ext>
              </c:extLst>
            </c:dLbl>
            <c:dLbl>
              <c:idx val="1"/>
              <c:layout>
                <c:manualLayout>
                  <c:x val="-8.4777440682307329E-17"/>
                  <c:y val="-2.996062992126060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D1-40FF-8BA9-1045F84D3F7A}"/>
                </c:ext>
              </c:extLst>
            </c:dLbl>
            <c:spPr>
              <a:noFill/>
              <a:ln>
                <a:noFill/>
              </a:ln>
              <a:effectLst/>
            </c:spPr>
            <c:txPr>
              <a:bodyPr rot="0" spcFirstLastPara="1" vertOverflow="ellipsis" vert="horz" wrap="square" lIns="38100" tIns="19050" rIns="38100" bIns="19050" anchor="ctr" anchorCtr="1">
                <a:spAutoFit/>
              </a:bodyPr>
              <a:lstStyle/>
              <a:p>
                <a:pPr>
                  <a:defRPr sz="1199" b="0" i="0" u="none" strike="noStrike" kern="1200" baseline="0">
                    <a:solidFill>
                      <a:schemeClr val="bg1"/>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Arkusz1!$C$2:$C$4</c:f>
              <c:numCache>
                <c:formatCode>0%</c:formatCode>
                <c:ptCount val="3"/>
                <c:pt idx="0">
                  <c:v>0.21000000000000005</c:v>
                </c:pt>
                <c:pt idx="1">
                  <c:v>0.52</c:v>
                </c:pt>
                <c:pt idx="2">
                  <c:v>0.52</c:v>
                </c:pt>
              </c:numCache>
            </c:numRef>
          </c:val>
          <c:extLst xmlns:c16r2="http://schemas.microsoft.com/office/drawing/2015/06/chart">
            <c:ext xmlns:c16="http://schemas.microsoft.com/office/drawing/2014/chart" uri="{C3380CC4-5D6E-409C-BE32-E72D297353CC}">
              <c16:uniqueId val="{00000005-2BD1-40FF-8BA9-1045F84D3F7A}"/>
            </c:ext>
          </c:extLst>
        </c:ser>
        <c:shape val="box"/>
        <c:axId val="202804608"/>
        <c:axId val="201393280"/>
        <c:axId val="0"/>
      </c:bar3DChart>
      <c:catAx>
        <c:axId val="202804608"/>
        <c:scaling>
          <c:orientation val="minMax"/>
        </c:scaling>
        <c:axPos val="b"/>
        <c:numFmt formatCode="General" sourceLinked="0"/>
        <c:majorTickMark val="none"/>
        <c:tickLblPos val="nextTo"/>
        <c:spPr>
          <a:noFill/>
          <a:ln w="9516" cap="flat" cmpd="sng" algn="ctr">
            <a:solidFill>
              <a:schemeClr val="tx2">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201393280"/>
        <c:crosses val="autoZero"/>
        <c:auto val="1"/>
        <c:lblAlgn val="ctr"/>
        <c:lblOffset val="100"/>
      </c:catAx>
      <c:valAx>
        <c:axId val="201393280"/>
        <c:scaling>
          <c:orientation val="minMax"/>
        </c:scaling>
        <c:axPos val="l"/>
        <c:majorGridlines>
          <c:spPr>
            <a:ln w="9516"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202804608"/>
        <c:crosses val="autoZero"/>
        <c:crossBetween val="between"/>
      </c:valAx>
      <c:spPr>
        <a:noFill/>
        <a:ln w="25376">
          <a:noFill/>
        </a:ln>
      </c:spPr>
    </c:plotArea>
    <c:legend>
      <c:legendPos val="b"/>
      <c:spPr>
        <a:noFill/>
        <a:ln>
          <a:noFill/>
        </a:ln>
        <a:effectLst/>
      </c:spPr>
      <c:txPr>
        <a:bodyPr rot="0" spcFirstLastPara="1" vertOverflow="ellipsis" vert="horz" wrap="square" anchor="ctr" anchorCtr="1"/>
        <a:lstStyle/>
        <a:p>
          <a:pPr>
            <a:defRPr sz="999"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16" cap="flat" cmpd="sng" algn="ctr">
      <a:solidFill>
        <a:schemeClr val="tx2">
          <a:lumMod val="15000"/>
          <a:lumOff val="85000"/>
        </a:schemeClr>
      </a:solidFill>
      <a:round/>
    </a:ln>
    <a:effectLst/>
  </c:spPr>
  <c:txPr>
    <a:bodyPr/>
    <a:lstStyle/>
    <a:p>
      <a:pPr>
        <a:defRPr/>
      </a:pPr>
      <a:endParaRPr lang="pl-PL"/>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pl-PL" sz="1400"/>
              <a:t>Czy kiedykolwiek grałeś w gry internetowe, </a:t>
            </a:r>
            <a:br>
              <a:rPr lang="pl-PL" sz="1400"/>
            </a:br>
            <a:r>
              <a:rPr lang="pl-PL" sz="1400"/>
              <a:t>w których można wygrać pieniądze (np. poker)</a:t>
            </a:r>
            <a:endParaRPr lang="en-US" sz="1400"/>
          </a:p>
        </c:rich>
      </c:tx>
      <c:layout>
        <c:manualLayout>
          <c:xMode val="edge"/>
          <c:yMode val="edge"/>
          <c:x val="0.29854743935554823"/>
          <c:y val="4.3395301728362794E-3"/>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Arkusz1!$B$1</c:f>
              <c:strCache>
                <c:ptCount val="1"/>
                <c:pt idx="0">
                  <c:v>Nie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0"/>
                  <c:y val="-1.2810039370078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E1-47C5-B4D3-40D36C2AFC2A}"/>
                </c:ext>
              </c:extLst>
            </c:dLbl>
            <c:dLbl>
              <c:idx val="1"/>
              <c:layout>
                <c:manualLayout>
                  <c:x val="-8.4777440682307329E-17"/>
                  <c:y val="-1.04340551181102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E1-47C5-B4D3-40D36C2AFC2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Arkusz1!$B$2:$B$4</c:f>
              <c:numCache>
                <c:formatCode>0%</c:formatCode>
                <c:ptCount val="3"/>
                <c:pt idx="0">
                  <c:v>0.91</c:v>
                </c:pt>
                <c:pt idx="1">
                  <c:v>0.75000000000000022</c:v>
                </c:pt>
                <c:pt idx="2">
                  <c:v>0.66000000000000025</c:v>
                </c:pt>
              </c:numCache>
            </c:numRef>
          </c:val>
          <c:extLst xmlns:c16r2="http://schemas.microsoft.com/office/drawing/2015/06/chart">
            <c:ext xmlns:c16="http://schemas.microsoft.com/office/drawing/2014/chart" uri="{C3380CC4-5D6E-409C-BE32-E72D297353CC}">
              <c16:uniqueId val="{00000002-B1E1-47C5-B4D3-40D36C2AFC2A}"/>
            </c:ext>
          </c:extLst>
        </c:ser>
        <c:ser>
          <c:idx val="1"/>
          <c:order val="1"/>
          <c:tx>
            <c:strRef>
              <c:f>Arkusz1!$C$1</c:f>
              <c:strCache>
                <c:ptCount val="1"/>
                <c:pt idx="0">
                  <c:v>Tak</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4.6242774566473965E-3"/>
                  <c:y val="-1.87673884514436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E1-47C5-B4D3-40D36C2AFC2A}"/>
                </c:ext>
              </c:extLst>
            </c:dLbl>
            <c:dLbl>
              <c:idx val="1"/>
              <c:layout>
                <c:manualLayout>
                  <c:x val="9.2485549132947167E-3"/>
                  <c:y val="-1.13293963254593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E1-47C5-B4D3-40D36C2AFC2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Arkusz1!$A$2:$A$4</c:f>
              <c:strCache>
                <c:ptCount val="3"/>
                <c:pt idx="0">
                  <c:v>SP 4-6</c:v>
                </c:pt>
                <c:pt idx="1">
                  <c:v>SP 7-8</c:v>
                </c:pt>
                <c:pt idx="2">
                  <c:v>GIM</c:v>
                </c:pt>
              </c:strCache>
            </c:strRef>
          </c:cat>
          <c:val>
            <c:numRef>
              <c:f>Arkusz1!$C$2:$C$4</c:f>
              <c:numCache>
                <c:formatCode>0%</c:formatCode>
                <c:ptCount val="3"/>
                <c:pt idx="0">
                  <c:v>9.0000000000000024E-2</c:v>
                </c:pt>
                <c:pt idx="1">
                  <c:v>0.25</c:v>
                </c:pt>
                <c:pt idx="2">
                  <c:v>0.34</c:v>
                </c:pt>
              </c:numCache>
            </c:numRef>
          </c:val>
          <c:extLst xmlns:c16r2="http://schemas.microsoft.com/office/drawing/2015/06/chart">
            <c:ext xmlns:c16="http://schemas.microsoft.com/office/drawing/2014/chart" uri="{C3380CC4-5D6E-409C-BE32-E72D297353CC}">
              <c16:uniqueId val="{00000005-B1E1-47C5-B4D3-40D36C2AFC2A}"/>
            </c:ext>
          </c:extLst>
        </c:ser>
        <c:shape val="box"/>
        <c:axId val="202832512"/>
        <c:axId val="202850688"/>
        <c:axId val="0"/>
      </c:bar3DChart>
      <c:catAx>
        <c:axId val="202832512"/>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02850688"/>
        <c:crosses val="autoZero"/>
        <c:auto val="1"/>
        <c:lblAlgn val="ctr"/>
        <c:lblOffset val="100"/>
      </c:catAx>
      <c:valAx>
        <c:axId val="202850688"/>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02832512"/>
        <c:crosses val="autoZero"/>
        <c:crossBetween val="between"/>
      </c:valAx>
      <c:spPr>
        <a:noFill/>
        <a:ln w="25401">
          <a:noFill/>
        </a:ln>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Częstotliwość spożywania alkoholu</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Arkusz1!$B$1</c:f>
              <c:strCache>
                <c:ptCount val="1"/>
                <c:pt idx="0">
                  <c:v>Seria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Lbls>
            <c:dLbl>
              <c:idx val="3"/>
              <c:tx>
                <c:rich>
                  <a:bodyPr/>
                  <a:lstStyle/>
                  <a:p>
                    <a:r>
                      <a:rPr lang="en-US"/>
                      <a:t>26%</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908-4830-8B99-681CA081B14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layout/>
                <c15:showLeaderLines val="0"/>
              </c:ext>
            </c:extLst>
          </c:dLbls>
          <c:cat>
            <c:strRef>
              <c:f>Arkusz1!$A$2:$A$7</c:f>
              <c:strCache>
                <c:ptCount val="6"/>
                <c:pt idx="0">
                  <c:v>prawie codziennie</c:v>
                </c:pt>
                <c:pt idx="1">
                  <c:v>kilka razy w tygodniu</c:v>
                </c:pt>
                <c:pt idx="2">
                  <c:v>raz w tygodniu</c:v>
                </c:pt>
                <c:pt idx="3">
                  <c:v>kilka razy w miesiącu</c:v>
                </c:pt>
                <c:pt idx="4">
                  <c:v>kilka razy w roku</c:v>
                </c:pt>
                <c:pt idx="5">
                  <c:v>nie piję</c:v>
                </c:pt>
              </c:strCache>
            </c:strRef>
          </c:cat>
          <c:val>
            <c:numRef>
              <c:f>Arkusz1!$B$2:$B$7</c:f>
              <c:numCache>
                <c:formatCode>0%</c:formatCode>
                <c:ptCount val="6"/>
                <c:pt idx="0">
                  <c:v>0.16</c:v>
                </c:pt>
                <c:pt idx="1">
                  <c:v>0.14000000000000001</c:v>
                </c:pt>
                <c:pt idx="2">
                  <c:v>0.14000000000000001</c:v>
                </c:pt>
                <c:pt idx="3">
                  <c:v>0.24000000000000005</c:v>
                </c:pt>
                <c:pt idx="4">
                  <c:v>0.12000000000000002</c:v>
                </c:pt>
                <c:pt idx="5">
                  <c:v>0.18000000000000005</c:v>
                </c:pt>
              </c:numCache>
            </c:numRef>
          </c:val>
          <c:extLst xmlns:c16r2="http://schemas.microsoft.com/office/drawing/2015/06/chart">
            <c:ext xmlns:c16="http://schemas.microsoft.com/office/drawing/2014/chart" uri="{C3380CC4-5D6E-409C-BE32-E72D297353CC}">
              <c16:uniqueId val="{00000000-36C4-477F-ADDB-63BD5931985A}"/>
            </c:ext>
          </c:extLst>
        </c:ser>
        <c:dLbls>
          <c:showVal val="1"/>
        </c:dLbls>
        <c:shape val="box"/>
        <c:axId val="85147008"/>
        <c:axId val="85148800"/>
        <c:axId val="0"/>
      </c:bar3DChart>
      <c:catAx>
        <c:axId val="85147008"/>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5148800"/>
        <c:crosses val="autoZero"/>
        <c:auto val="1"/>
        <c:lblAlgn val="ctr"/>
        <c:lblOffset val="100"/>
      </c:catAx>
      <c:valAx>
        <c:axId val="8514880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5147008"/>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400"/>
              <a:t>Ile porcji standardowych zawierających alkohol wypija Pan/Pani w trakcie typowego dnia picia?</a:t>
            </a:r>
            <a:endParaRPr lang="en-US" sz="14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Arkusz1!$B$1</c:f>
              <c:strCache>
                <c:ptCount val="1"/>
                <c:pt idx="0">
                  <c:v>Seria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layout/>
                <c15:showLeaderLines val="0"/>
              </c:ext>
            </c:extLst>
          </c:dLbls>
          <c:cat>
            <c:strRef>
              <c:f>Arkusz1!$A$2:$A$7</c:f>
              <c:strCache>
                <c:ptCount val="6"/>
                <c:pt idx="0">
                  <c:v>1 - 2 porcje</c:v>
                </c:pt>
                <c:pt idx="1">
                  <c:v>3 - 4 porcje</c:v>
                </c:pt>
                <c:pt idx="2">
                  <c:v>5 - 6 porcji</c:v>
                </c:pt>
                <c:pt idx="3">
                  <c:v>7 - 9 porcji</c:v>
                </c:pt>
                <c:pt idx="4">
                  <c:v>10 i więcej</c:v>
                </c:pt>
                <c:pt idx="5">
                  <c:v>nie piję</c:v>
                </c:pt>
              </c:strCache>
            </c:strRef>
          </c:cat>
          <c:val>
            <c:numRef>
              <c:f>Arkusz1!$B$2:$B$7</c:f>
              <c:numCache>
                <c:formatCode>0%</c:formatCode>
                <c:ptCount val="6"/>
                <c:pt idx="0">
                  <c:v>0.4</c:v>
                </c:pt>
                <c:pt idx="1">
                  <c:v>0.22</c:v>
                </c:pt>
                <c:pt idx="2">
                  <c:v>4.0000000000000015E-2</c:v>
                </c:pt>
                <c:pt idx="3">
                  <c:v>0.11</c:v>
                </c:pt>
                <c:pt idx="4">
                  <c:v>0.11</c:v>
                </c:pt>
                <c:pt idx="5">
                  <c:v>0.12000000000000002</c:v>
                </c:pt>
              </c:numCache>
            </c:numRef>
          </c:val>
          <c:extLst xmlns:c16r2="http://schemas.microsoft.com/office/drawing/2015/06/chart">
            <c:ext xmlns:c16="http://schemas.microsoft.com/office/drawing/2014/chart" uri="{C3380CC4-5D6E-409C-BE32-E72D297353CC}">
              <c16:uniqueId val="{00000000-18D4-4929-B712-FFA369E7C119}"/>
            </c:ext>
          </c:extLst>
        </c:ser>
        <c:dLbls>
          <c:showVal val="1"/>
        </c:dLbls>
        <c:shape val="box"/>
        <c:axId val="85185664"/>
        <c:axId val="85187200"/>
        <c:axId val="0"/>
      </c:bar3DChart>
      <c:catAx>
        <c:axId val="85185664"/>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5187200"/>
        <c:crosses val="autoZero"/>
        <c:auto val="1"/>
        <c:lblAlgn val="ctr"/>
        <c:lblOffset val="100"/>
      </c:catAx>
      <c:valAx>
        <c:axId val="8518720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85185664"/>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chartSpace>
</file>

<file path=word/drawings/drawing1.xml><?xml version="1.0" encoding="utf-8"?>
<c:userShapes xmlns:c="http://schemas.openxmlformats.org/drawingml/2006/chart">
  <cdr:relSizeAnchor xmlns:cdr="http://schemas.openxmlformats.org/drawingml/2006/chartDrawing">
    <cdr:from>
      <cdr:x>0.06262</cdr:x>
      <cdr:y>0.63296</cdr:y>
    </cdr:from>
    <cdr:to>
      <cdr:x>0.90712</cdr:x>
      <cdr:y>0.952</cdr:y>
    </cdr:to>
    <cdr:sp macro="" textlink="">
      <cdr:nvSpPr>
        <cdr:cNvPr id="2" name="pole tekstowe 1"/>
        <cdr:cNvSpPr txBox="1"/>
      </cdr:nvSpPr>
      <cdr:spPr>
        <a:xfrm xmlns:a="http://schemas.openxmlformats.org/drawingml/2006/main">
          <a:off x="344372" y="4206218"/>
          <a:ext cx="4644513" cy="212015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pl-PL" sz="1100" b="1" i="0">
              <a:latin typeface="+mn-lt"/>
            </a:rPr>
            <a:t>1</a:t>
          </a:r>
          <a:r>
            <a:rPr lang="pl-PL" sz="1100" b="1" i="0" baseline="0">
              <a:latin typeface="+mn-lt"/>
            </a:rPr>
            <a:t> - Aby prawidłowo wychować dziecko, należy od czasu do czasu dawać klapsa.</a:t>
          </a:r>
        </a:p>
        <a:p xmlns:a="http://schemas.openxmlformats.org/drawingml/2006/main">
          <a:pPr algn="l"/>
          <a:endParaRPr lang="pl-PL" sz="1100" b="1" i="0" baseline="0">
            <a:latin typeface="+mn-lt"/>
          </a:endParaRPr>
        </a:p>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pl-PL" sz="1100" b="1" i="0" baseline="0">
              <a:latin typeface="+mn-lt"/>
            </a:rPr>
            <a:t>2 - Dziecko powinno bać się rodziców, wtedy łatwiej o posłuszeństwo </a:t>
          </a:r>
          <a:br>
            <a:rPr lang="pl-PL" sz="1100" b="1" i="0" baseline="0">
              <a:latin typeface="+mn-lt"/>
            </a:rPr>
          </a:br>
          <a:r>
            <a:rPr lang="pl-PL" sz="1100" b="1" i="0" baseline="0">
              <a:latin typeface="+mn-lt"/>
            </a:rPr>
            <a:t>i szacunek.</a:t>
          </a:r>
        </a:p>
        <a:p xmlns:a="http://schemas.openxmlformats.org/drawingml/2006/main">
          <a:pPr algn="l"/>
          <a:endParaRPr lang="pl-PL" sz="1100" b="1" i="0" baseline="0">
            <a:latin typeface="+mn-lt"/>
          </a:endParaRPr>
        </a:p>
        <a:p xmlns:a="http://schemas.openxmlformats.org/drawingml/2006/main">
          <a:pPr algn="l"/>
          <a:r>
            <a:rPr lang="pl-PL" sz="1100" b="1" i="0" baseline="0">
              <a:latin typeface="+mn-lt"/>
            </a:rPr>
            <a:t>3 - Stosowanie kar fizycznych powinno być zakazane prawem.</a:t>
          </a:r>
        </a:p>
        <a:p xmlns:a="http://schemas.openxmlformats.org/drawingml/2006/main">
          <a:pPr algn="l"/>
          <a:endParaRPr lang="pl-PL" sz="1100" b="1" i="0" baseline="0">
            <a:latin typeface="+mn-lt"/>
          </a:endParaRPr>
        </a:p>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pl-PL" sz="1100" b="1" i="0" baseline="0">
              <a:latin typeface="+mn-lt"/>
            </a:rPr>
            <a:t>4 - Kary fizyczne hartują dziecko i pozwalają mu lepiej radzić sobie </a:t>
          </a:r>
          <a:br>
            <a:rPr lang="pl-PL" sz="1100" b="1" i="0" baseline="0">
              <a:latin typeface="+mn-lt"/>
            </a:rPr>
          </a:br>
          <a:r>
            <a:rPr lang="pl-PL" sz="1100" b="1" i="0" baseline="0">
              <a:latin typeface="+mn-lt"/>
            </a:rPr>
            <a:t>w przyszłości. </a:t>
          </a:r>
          <a:endParaRPr lang="pl-PL" sz="1100" b="1" i="0">
            <a:latin typeface="+mn-lt"/>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B79C28-D372-4267-8542-F5C1641F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9594</Words>
  <Characters>57565</Characters>
  <Application>Microsoft Office Word</Application>
  <DocSecurity>0</DocSecurity>
  <Lines>479</Lines>
  <Paragraphs>134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Diagnoza lokalnych zagrożeń społecznych</vt:lpstr>
      <vt:lpstr>Diagnoza lokalnych zagrożeń społecznych</vt:lpstr>
    </vt:vector>
  </TitlesOfParts>
  <Company>Nowe Horyzonty</Company>
  <LinksUpToDate>false</LinksUpToDate>
  <CharactersWithSpaces>67025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lokalnych zagrożeń społecznych</dc:title>
  <dc:subject>Gmina Stara Kamienica</dc:subject>
  <dc:creator>Merytoryczne</dc:creator>
  <cp:lastModifiedBy>User</cp:lastModifiedBy>
  <cp:revision>2</cp:revision>
  <cp:lastPrinted>2019-05-14T07:01:00Z</cp:lastPrinted>
  <dcterms:created xsi:type="dcterms:W3CDTF">2019-05-22T10:40:00Z</dcterms:created>
  <dcterms:modified xsi:type="dcterms:W3CDTF">2019-05-22T10:40:00Z</dcterms:modified>
</cp:coreProperties>
</file>